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275"/>
        <w:gridCol w:w="851"/>
        <w:gridCol w:w="1984"/>
        <w:gridCol w:w="2840"/>
      </w:tblGrid>
      <w:tr w:rsidR="00DC33CA" w:rsidRPr="0071655F" w:rsidTr="001F36C2">
        <w:trPr>
          <w:trHeight w:val="340"/>
        </w:trPr>
        <w:tc>
          <w:tcPr>
            <w:tcW w:w="9752" w:type="dxa"/>
            <w:gridSpan w:val="5"/>
            <w:shd w:val="clear" w:color="auto" w:fill="auto"/>
            <w:vAlign w:val="center"/>
          </w:tcPr>
          <w:p w:rsidR="00DC33CA" w:rsidRPr="0071655F" w:rsidRDefault="00DC33CA" w:rsidP="004320F8">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Pr="0071655F">
              <w:rPr>
                <w:rFonts w:ascii="Arial Narrow" w:hAnsi="Arial Narrow" w:cs="Tahoma"/>
                <w:b/>
                <w:sz w:val="22"/>
                <w:szCs w:val="22"/>
              </w:rPr>
              <w:t xml:space="preserve"> </w:t>
            </w:r>
            <w:r w:rsidR="00EE0910">
              <w:rPr>
                <w:rFonts w:ascii="Arial Narrow" w:hAnsi="Arial Narrow" w:cs="Tahoma"/>
                <w:b/>
                <w:sz w:val="22"/>
                <w:szCs w:val="22"/>
              </w:rPr>
              <w:t xml:space="preserve"> </w:t>
            </w:r>
            <w:r w:rsidR="00286787">
              <w:rPr>
                <w:rFonts w:ascii="Arial Narrow" w:hAnsi="Arial Narrow" w:cs="Tahoma"/>
                <w:b/>
                <w:sz w:val="22"/>
                <w:szCs w:val="22"/>
              </w:rPr>
              <w:t>O COMITÉ</w:t>
            </w:r>
            <w:r w:rsidR="00EE0910">
              <w:rPr>
                <w:rFonts w:ascii="Arial Narrow" w:hAnsi="Arial Narrow" w:cs="Tahoma"/>
                <w:b/>
                <w:sz w:val="22"/>
                <w:szCs w:val="22"/>
              </w:rPr>
              <w:t xml:space="preserve"> </w:t>
            </w:r>
            <w:r w:rsidRPr="0071655F">
              <w:rPr>
                <w:rFonts w:ascii="Arial Narrow" w:hAnsi="Arial Narrow" w:cs="Tahoma"/>
                <w:b/>
                <w:sz w:val="22"/>
                <w:szCs w:val="22"/>
              </w:rPr>
              <w:t>No.</w:t>
            </w:r>
            <w:r w:rsidR="00EC7C88">
              <w:rPr>
                <w:rFonts w:ascii="Arial Narrow" w:hAnsi="Arial Narrow" w:cs="Tahoma"/>
                <w:b/>
                <w:sz w:val="22"/>
                <w:szCs w:val="22"/>
              </w:rPr>
              <w:t xml:space="preserve"> </w:t>
            </w:r>
          </w:p>
        </w:tc>
      </w:tr>
      <w:tr w:rsidR="00DC33CA" w:rsidRPr="005B0A19" w:rsidTr="007C6D28">
        <w:trPr>
          <w:trHeight w:val="340"/>
        </w:trPr>
        <w:tc>
          <w:tcPr>
            <w:tcW w:w="4928" w:type="dxa"/>
            <w:gridSpan w:val="3"/>
            <w:shd w:val="clear" w:color="auto" w:fill="auto"/>
            <w:vAlign w:val="center"/>
          </w:tcPr>
          <w:p w:rsidR="00DC33CA" w:rsidRPr="004030AB" w:rsidRDefault="00DC33CA" w:rsidP="00EE5A69">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364395">
              <w:rPr>
                <w:rFonts w:ascii="Arial Narrow" w:hAnsi="Arial Narrow" w:cs="Arial"/>
                <w:b/>
                <w:sz w:val="22"/>
                <w:szCs w:val="22"/>
                <w:lang w:val="es-ES" w:eastAsia="en-US"/>
              </w:rPr>
              <w:t xml:space="preserve"> </w:t>
            </w:r>
            <w:r w:rsidR="00EC7C88">
              <w:rPr>
                <w:rFonts w:ascii="Arial Narrow" w:hAnsi="Arial Narrow" w:cs="Arial"/>
                <w:b/>
                <w:sz w:val="22"/>
                <w:szCs w:val="22"/>
                <w:lang w:val="es-ES" w:eastAsia="en-US"/>
              </w:rPr>
              <w:t xml:space="preserve"> 9:00Am</w:t>
            </w:r>
          </w:p>
        </w:tc>
        <w:tc>
          <w:tcPr>
            <w:tcW w:w="4824" w:type="dxa"/>
            <w:gridSpan w:val="2"/>
            <w:vAlign w:val="center"/>
          </w:tcPr>
          <w:p w:rsidR="00DC33CA" w:rsidRPr="0051394A" w:rsidRDefault="001B4C89" w:rsidP="00CA523C">
            <w:pPr>
              <w:rPr>
                <w:rFonts w:ascii="Arial Narrow" w:hAnsi="Arial Narrow" w:cs="Arial"/>
                <w:b/>
                <w:sz w:val="22"/>
                <w:szCs w:val="22"/>
                <w:lang w:val="es-ES" w:eastAsia="en-US"/>
              </w:rPr>
            </w:pPr>
            <w:r>
              <w:rPr>
                <w:rFonts w:ascii="Arial Narrow" w:hAnsi="Arial Narrow" w:cs="Arial"/>
                <w:b/>
                <w:sz w:val="22"/>
                <w:szCs w:val="22"/>
                <w:lang w:val="es-ES" w:eastAsia="en-US"/>
              </w:rPr>
              <w:t xml:space="preserve">Agosto </w:t>
            </w:r>
            <w:r w:rsidR="0087409B">
              <w:rPr>
                <w:rFonts w:ascii="Arial Narrow" w:hAnsi="Arial Narrow" w:cs="Arial"/>
                <w:b/>
                <w:sz w:val="22"/>
                <w:szCs w:val="22"/>
                <w:lang w:val="es-ES" w:eastAsia="en-US"/>
              </w:rPr>
              <w:t xml:space="preserve"> </w:t>
            </w:r>
            <w:r w:rsidR="00CA523C">
              <w:rPr>
                <w:rFonts w:ascii="Arial Narrow" w:hAnsi="Arial Narrow" w:cs="Arial"/>
                <w:b/>
                <w:sz w:val="22"/>
                <w:szCs w:val="22"/>
                <w:lang w:val="es-ES" w:eastAsia="en-US"/>
              </w:rPr>
              <w:t>12 DE 2015</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6950" w:type="dxa"/>
            <w:gridSpan w:val="4"/>
            <w:vAlign w:val="center"/>
          </w:tcPr>
          <w:p w:rsidR="000D12B2" w:rsidRPr="0051394A" w:rsidRDefault="00EC7C88" w:rsidP="00CA523C">
            <w:pPr>
              <w:rPr>
                <w:rFonts w:ascii="Arial Narrow" w:hAnsi="Arial Narrow" w:cs="Arial"/>
                <w:b/>
                <w:sz w:val="22"/>
                <w:szCs w:val="22"/>
                <w:lang w:val="es-ES" w:eastAsia="en-US"/>
              </w:rPr>
            </w:pPr>
            <w:r>
              <w:rPr>
                <w:rFonts w:ascii="Arial Narrow" w:hAnsi="Arial Narrow" w:cs="Arial"/>
                <w:b/>
                <w:sz w:val="22"/>
                <w:szCs w:val="22"/>
                <w:lang w:val="es-ES" w:eastAsia="en-US"/>
              </w:rPr>
              <w:t>Municipio</w:t>
            </w:r>
            <w:r w:rsidR="00CA523C">
              <w:rPr>
                <w:rFonts w:ascii="Arial Narrow" w:hAnsi="Arial Narrow" w:cs="Arial"/>
                <w:b/>
                <w:sz w:val="22"/>
                <w:szCs w:val="22"/>
                <w:lang w:val="es-ES" w:eastAsia="en-US"/>
              </w:rPr>
              <w:t>: PIVIJAY</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4"/>
            <w:vAlign w:val="center"/>
          </w:tcPr>
          <w:p w:rsidR="000D12B2" w:rsidRPr="0051394A" w:rsidRDefault="00CA523C" w:rsidP="00251E1C">
            <w:pPr>
              <w:rPr>
                <w:rFonts w:ascii="Arial Narrow" w:hAnsi="Arial Narrow" w:cs="Arial"/>
                <w:b/>
                <w:sz w:val="22"/>
                <w:szCs w:val="22"/>
                <w:lang w:val="es-ES" w:eastAsia="en-US"/>
              </w:rPr>
            </w:pPr>
            <w:r>
              <w:rPr>
                <w:rFonts w:ascii="Arial Narrow" w:hAnsi="Arial Narrow" w:cs="Arial"/>
                <w:b/>
                <w:sz w:val="22"/>
                <w:szCs w:val="22"/>
                <w:lang w:val="es-ES" w:eastAsia="en-US"/>
              </w:rPr>
              <w:t>Coordinadora, Centro Zonal del Rio</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4"/>
            <w:vAlign w:val="center"/>
          </w:tcPr>
          <w:p w:rsidR="000D12B2" w:rsidRPr="0051394A" w:rsidRDefault="00CA523C" w:rsidP="00DC33CA">
            <w:pPr>
              <w:rPr>
                <w:rFonts w:ascii="Arial Narrow" w:hAnsi="Arial Narrow" w:cs="Arial"/>
                <w:b/>
                <w:sz w:val="22"/>
                <w:szCs w:val="22"/>
                <w:lang w:val="es-ES" w:eastAsia="en-US"/>
              </w:rPr>
            </w:pPr>
            <w:r>
              <w:rPr>
                <w:rFonts w:ascii="Arial Narrow" w:hAnsi="Arial Narrow" w:cs="Arial"/>
                <w:b/>
                <w:sz w:val="22"/>
                <w:szCs w:val="22"/>
                <w:lang w:val="es-ES" w:eastAsia="en-US"/>
              </w:rPr>
              <w:t>MESA PUBLICA</w:t>
            </w:r>
          </w:p>
        </w:tc>
      </w:tr>
      <w:tr w:rsidR="0040411F" w:rsidRPr="005B0A19" w:rsidTr="00684D07">
        <w:trPr>
          <w:trHeight w:val="340"/>
        </w:trPr>
        <w:tc>
          <w:tcPr>
            <w:tcW w:w="2802"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4"/>
            <w:vAlign w:val="center"/>
          </w:tcPr>
          <w:p w:rsidR="001B4C89" w:rsidRPr="00CA523C" w:rsidRDefault="00CA523C" w:rsidP="001B4C89">
            <w:pPr>
              <w:spacing w:after="200" w:line="360" w:lineRule="auto"/>
              <w:jc w:val="both"/>
              <w:rPr>
                <w:rFonts w:ascii="Arial" w:eastAsia="Calibri" w:hAnsi="Arial" w:cs="Arial"/>
                <w:b/>
                <w:sz w:val="22"/>
                <w:szCs w:val="22"/>
                <w:lang w:val="es-ES" w:eastAsia="en-US"/>
              </w:rPr>
            </w:pPr>
            <w:r w:rsidRPr="00CA523C">
              <w:rPr>
                <w:rFonts w:ascii="Arial" w:eastAsia="Calibri" w:hAnsi="Arial" w:cs="Arial"/>
                <w:sz w:val="22"/>
                <w:szCs w:val="22"/>
                <w:lang w:val="es-ES" w:eastAsia="en-US"/>
              </w:rPr>
              <w:t>Dar a conocer a la comunidad en general los programas y avances de experiencias exitosas de los programas del ICBF en las diferentes modalidades: RESTABLECIMIENTO DE DERECHO, CDI,  HOGAR INFANTIL, MODALIDAD FAMILIAR, GCB Y BIENESTARIANA.</w:t>
            </w:r>
          </w:p>
          <w:p w:rsidR="0040411F" w:rsidRPr="00CA523C" w:rsidRDefault="0040411F" w:rsidP="001B4C89">
            <w:pPr>
              <w:ind w:left="720"/>
              <w:jc w:val="both"/>
              <w:rPr>
                <w:rFonts w:ascii="Arial Narrow" w:hAnsi="Arial Narrow" w:cs="Arial"/>
                <w:b/>
                <w:sz w:val="22"/>
                <w:szCs w:val="22"/>
                <w:lang w:val="es-ES" w:eastAsia="en-US"/>
              </w:rPr>
            </w:pPr>
          </w:p>
        </w:tc>
      </w:tr>
      <w:tr w:rsidR="00672D98" w:rsidRPr="005B0A19" w:rsidTr="001F36C2">
        <w:trPr>
          <w:trHeight w:val="363"/>
        </w:trPr>
        <w:tc>
          <w:tcPr>
            <w:tcW w:w="9752" w:type="dxa"/>
            <w:gridSpan w:val="5"/>
          </w:tcPr>
          <w:p w:rsidR="00FD09FF" w:rsidRPr="000A6050" w:rsidRDefault="00FD09FF" w:rsidP="00F657E1">
            <w:pPr>
              <w:spacing w:after="200"/>
              <w:jc w:val="both"/>
              <w:rPr>
                <w:rFonts w:ascii="Arial Narrow" w:hAnsi="Arial Narrow" w:cs="Arial"/>
                <w:b/>
                <w:sz w:val="22"/>
                <w:szCs w:val="22"/>
                <w:lang w:eastAsia="en-US"/>
              </w:rPr>
            </w:pPr>
          </w:p>
          <w:p w:rsidR="00B202D5" w:rsidRDefault="00DC33CA" w:rsidP="00F657E1">
            <w:pPr>
              <w:spacing w:after="200"/>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p>
          <w:p w:rsidR="001B4C89"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VERIFICACION DE CUORUM</w:t>
            </w:r>
          </w:p>
          <w:p w:rsidR="00F0349C"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LECTURA INTRODUCCION MESA PUBLICA</w:t>
            </w:r>
          </w:p>
          <w:p w:rsidR="00F0349C"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PALABRAS DE BIENVENIDA (COORDINADORA CZ DEL Rio)</w:t>
            </w:r>
          </w:p>
          <w:p w:rsidR="00F0349C"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RESTABLECIMIENTO DE DERECHO</w:t>
            </w:r>
          </w:p>
          <w:p w:rsidR="00F0349C"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CDI</w:t>
            </w:r>
          </w:p>
          <w:p w:rsidR="00F0349C"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HOGAR INFANTIL</w:t>
            </w:r>
          </w:p>
          <w:p w:rsidR="00F0349C"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MODALIDAD FAMILIAR</w:t>
            </w:r>
          </w:p>
          <w:p w:rsidR="00F0349C"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GCB</w:t>
            </w:r>
          </w:p>
          <w:p w:rsidR="00F0349C"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BIENESTARINA</w:t>
            </w:r>
          </w:p>
          <w:p w:rsidR="00F0349C"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EXPERIENCIAS EXITOSAS</w:t>
            </w:r>
          </w:p>
          <w:p w:rsidR="00F0349C"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APERTURA A PREGUNTAS Y RESPUESTAS</w:t>
            </w:r>
          </w:p>
          <w:p w:rsidR="00F0349C"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ENCUESTA</w:t>
            </w:r>
          </w:p>
          <w:p w:rsidR="00F0349C" w:rsidRPr="001B4C89" w:rsidRDefault="00F0349C" w:rsidP="003F49D5">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CIERRE DE LA MESA PUBLICA</w:t>
            </w:r>
          </w:p>
          <w:p w:rsidR="00065A4F" w:rsidRDefault="00065A4F" w:rsidP="00F657E1">
            <w:pPr>
              <w:spacing w:after="200"/>
              <w:jc w:val="both"/>
              <w:rPr>
                <w:rFonts w:ascii="Arial Narrow" w:hAnsi="Arial Narrow" w:cs="Arial"/>
                <w:sz w:val="22"/>
                <w:szCs w:val="22"/>
                <w:lang w:val="es-ES" w:eastAsia="en-US"/>
              </w:rPr>
            </w:pPr>
          </w:p>
          <w:p w:rsidR="00F0349C" w:rsidRDefault="00F0349C" w:rsidP="00F657E1">
            <w:pPr>
              <w:spacing w:after="200"/>
              <w:jc w:val="both"/>
              <w:rPr>
                <w:rFonts w:ascii="Arial Narrow" w:hAnsi="Arial Narrow" w:cs="Arial"/>
                <w:sz w:val="22"/>
                <w:szCs w:val="22"/>
                <w:lang w:val="es-ES" w:eastAsia="en-US"/>
              </w:rPr>
            </w:pPr>
          </w:p>
          <w:p w:rsidR="00F0349C" w:rsidRDefault="00F0349C" w:rsidP="00F657E1">
            <w:pPr>
              <w:spacing w:after="200"/>
              <w:jc w:val="both"/>
              <w:rPr>
                <w:rFonts w:ascii="Arial Narrow" w:hAnsi="Arial Narrow" w:cs="Arial"/>
                <w:sz w:val="22"/>
                <w:szCs w:val="22"/>
                <w:lang w:val="es-ES" w:eastAsia="en-US"/>
              </w:rPr>
            </w:pPr>
          </w:p>
          <w:p w:rsidR="00B313B5" w:rsidRPr="001B4C89" w:rsidRDefault="00DC33CA" w:rsidP="001B4C89">
            <w:pPr>
              <w:jc w:val="both"/>
              <w:rPr>
                <w:rFonts w:ascii="Arial Narrow" w:hAnsi="Arial Narrow" w:cs="Arial"/>
                <w:b/>
                <w:sz w:val="22"/>
                <w:szCs w:val="22"/>
                <w:lang w:val="es-ES" w:eastAsia="en-US"/>
              </w:rPr>
            </w:pPr>
            <w:r w:rsidRPr="001B4C89">
              <w:rPr>
                <w:rFonts w:ascii="Arial Narrow" w:hAnsi="Arial Narrow" w:cs="Arial"/>
                <w:b/>
                <w:sz w:val="22"/>
                <w:szCs w:val="22"/>
                <w:lang w:val="es-ES" w:eastAsia="en-US"/>
              </w:rPr>
              <w:lastRenderedPageBreak/>
              <w:t>Desarrollo</w:t>
            </w:r>
            <w:r w:rsidR="001B4C89" w:rsidRPr="001B4C89">
              <w:rPr>
                <w:rFonts w:ascii="Arial Narrow" w:hAnsi="Arial Narrow" w:cs="Arial"/>
                <w:b/>
                <w:sz w:val="22"/>
                <w:szCs w:val="22"/>
                <w:lang w:val="es-ES" w:eastAsia="en-US"/>
              </w:rPr>
              <w:t>:</w:t>
            </w:r>
          </w:p>
          <w:p w:rsidR="00BB5AC4" w:rsidRDefault="00BB5AC4" w:rsidP="001B4C89">
            <w:pPr>
              <w:spacing w:after="200" w:line="360" w:lineRule="auto"/>
              <w:jc w:val="both"/>
              <w:rPr>
                <w:rFonts w:ascii="Arial" w:eastAsia="Calibri" w:hAnsi="Arial" w:cs="Arial"/>
                <w:sz w:val="22"/>
                <w:szCs w:val="22"/>
                <w:lang w:val="es-ES" w:eastAsia="en-US"/>
              </w:rPr>
            </w:pPr>
          </w:p>
          <w:p w:rsidR="008E2E23" w:rsidRDefault="008E2E23" w:rsidP="001B4C89">
            <w:pPr>
              <w:spacing w:after="200" w:line="360" w:lineRule="auto"/>
              <w:jc w:val="both"/>
              <w:rPr>
                <w:rFonts w:ascii="Arial" w:eastAsia="Calibri" w:hAnsi="Arial" w:cs="Arial"/>
                <w:sz w:val="22"/>
                <w:szCs w:val="22"/>
                <w:lang w:val="es-ES" w:eastAsia="en-US"/>
              </w:rPr>
            </w:pPr>
            <w:r>
              <w:rPr>
                <w:rFonts w:ascii="Arial" w:eastAsia="Calibri" w:hAnsi="Arial" w:cs="Arial"/>
                <w:sz w:val="22"/>
                <w:szCs w:val="22"/>
                <w:lang w:val="es-ES" w:eastAsia="en-US"/>
              </w:rPr>
              <w:t xml:space="preserve">En el municipio de Pivijay, magdalena se </w:t>
            </w:r>
            <w:r w:rsidR="00BB5AC4">
              <w:rPr>
                <w:rFonts w:ascii="Arial" w:eastAsia="Calibri" w:hAnsi="Arial" w:cs="Arial"/>
                <w:sz w:val="22"/>
                <w:szCs w:val="22"/>
                <w:lang w:val="es-ES" w:eastAsia="en-US"/>
              </w:rPr>
              <w:t>realizó</w:t>
            </w:r>
            <w:r>
              <w:rPr>
                <w:rFonts w:ascii="Arial" w:eastAsia="Calibri" w:hAnsi="Arial" w:cs="Arial"/>
                <w:sz w:val="22"/>
                <w:szCs w:val="22"/>
                <w:lang w:val="es-ES" w:eastAsia="en-US"/>
              </w:rPr>
              <w:t xml:space="preserve"> mesa </w:t>
            </w:r>
            <w:r w:rsidR="00BB5AC4">
              <w:rPr>
                <w:rFonts w:ascii="Arial" w:eastAsia="Calibri" w:hAnsi="Arial" w:cs="Arial"/>
                <w:sz w:val="22"/>
                <w:szCs w:val="22"/>
                <w:lang w:val="es-ES" w:eastAsia="en-US"/>
              </w:rPr>
              <w:t>pública</w:t>
            </w:r>
            <w:r>
              <w:rPr>
                <w:rFonts w:ascii="Arial" w:eastAsia="Calibri" w:hAnsi="Arial" w:cs="Arial"/>
                <w:sz w:val="22"/>
                <w:szCs w:val="22"/>
                <w:lang w:val="es-ES" w:eastAsia="en-US"/>
              </w:rPr>
              <w:t>, con la intensión de informar a la comunidad sobre los programas y avances del ICBF en sus diferentes modalidades de servicio.</w:t>
            </w:r>
          </w:p>
          <w:p w:rsidR="008E2E23" w:rsidRDefault="008E2E23" w:rsidP="001B4C89">
            <w:pPr>
              <w:spacing w:after="200" w:line="360" w:lineRule="auto"/>
              <w:jc w:val="both"/>
              <w:rPr>
                <w:rFonts w:ascii="Arial" w:eastAsia="Calibri" w:hAnsi="Arial" w:cs="Arial"/>
                <w:sz w:val="22"/>
                <w:szCs w:val="22"/>
                <w:lang w:val="es-ES" w:eastAsia="en-US"/>
              </w:rPr>
            </w:pPr>
            <w:r>
              <w:rPr>
                <w:rFonts w:ascii="Arial" w:eastAsia="Calibri" w:hAnsi="Arial" w:cs="Arial"/>
                <w:sz w:val="22"/>
                <w:szCs w:val="22"/>
                <w:lang w:val="es-ES" w:eastAsia="en-US"/>
              </w:rPr>
              <w:t xml:space="preserve">A esta mesa publica fueron convocados comunidad en general, </w:t>
            </w:r>
            <w:r w:rsidR="00BB5AC4">
              <w:rPr>
                <w:rFonts w:ascii="Arial" w:eastAsia="Calibri" w:hAnsi="Arial" w:cs="Arial"/>
                <w:sz w:val="22"/>
                <w:szCs w:val="22"/>
                <w:lang w:val="es-ES" w:eastAsia="en-US"/>
              </w:rPr>
              <w:t>ONG</w:t>
            </w:r>
            <w:r>
              <w:rPr>
                <w:rFonts w:ascii="Arial" w:eastAsia="Calibri" w:hAnsi="Arial" w:cs="Arial"/>
                <w:sz w:val="22"/>
                <w:szCs w:val="22"/>
                <w:lang w:val="es-ES" w:eastAsia="en-US"/>
              </w:rPr>
              <w:t xml:space="preserve">, operadores de servicios de programas y las demás entidades de control del municipio incluyendo la población de adolescencia y juventud; con el fin de brindarles participación y dar a conocer </w:t>
            </w:r>
            <w:r w:rsidR="00BB5AC4">
              <w:rPr>
                <w:rFonts w:ascii="Arial" w:eastAsia="Calibri" w:hAnsi="Arial" w:cs="Arial"/>
                <w:sz w:val="22"/>
                <w:szCs w:val="22"/>
                <w:lang w:val="es-ES" w:eastAsia="en-US"/>
              </w:rPr>
              <w:t>cómo</w:t>
            </w:r>
            <w:r>
              <w:rPr>
                <w:rFonts w:ascii="Arial" w:eastAsia="Calibri" w:hAnsi="Arial" w:cs="Arial"/>
                <w:sz w:val="22"/>
                <w:szCs w:val="22"/>
                <w:lang w:val="es-ES" w:eastAsia="en-US"/>
              </w:rPr>
              <w:t xml:space="preserve"> funcionan los programas y desde la comunidad ellos puedan tambi</w:t>
            </w:r>
            <w:r w:rsidR="00D81E45">
              <w:rPr>
                <w:rFonts w:ascii="Arial" w:eastAsia="Calibri" w:hAnsi="Arial" w:cs="Arial"/>
                <w:sz w:val="22"/>
                <w:szCs w:val="22"/>
                <w:lang w:val="es-ES" w:eastAsia="en-US"/>
              </w:rPr>
              <w:t xml:space="preserve">én ser veedores, </w:t>
            </w:r>
            <w:r>
              <w:rPr>
                <w:rFonts w:ascii="Arial" w:eastAsia="Calibri" w:hAnsi="Arial" w:cs="Arial"/>
                <w:sz w:val="22"/>
                <w:szCs w:val="22"/>
                <w:lang w:val="es-ES" w:eastAsia="en-US"/>
              </w:rPr>
              <w:t xml:space="preserve"> para que se cumplan a </w:t>
            </w:r>
            <w:r w:rsidR="00BB5AC4">
              <w:rPr>
                <w:rFonts w:ascii="Arial" w:eastAsia="Calibri" w:hAnsi="Arial" w:cs="Arial"/>
                <w:sz w:val="22"/>
                <w:szCs w:val="22"/>
                <w:lang w:val="es-ES" w:eastAsia="en-US"/>
              </w:rPr>
              <w:t>cabalidad</w:t>
            </w:r>
            <w:r>
              <w:rPr>
                <w:rFonts w:ascii="Arial" w:eastAsia="Calibri" w:hAnsi="Arial" w:cs="Arial"/>
                <w:sz w:val="22"/>
                <w:szCs w:val="22"/>
                <w:lang w:val="es-ES" w:eastAsia="en-US"/>
              </w:rPr>
              <w:t xml:space="preserve"> </w:t>
            </w:r>
            <w:r w:rsidR="00BB5AC4">
              <w:rPr>
                <w:rFonts w:ascii="Arial" w:eastAsia="Calibri" w:hAnsi="Arial" w:cs="Arial"/>
                <w:sz w:val="22"/>
                <w:szCs w:val="22"/>
                <w:lang w:val="es-ES" w:eastAsia="en-US"/>
              </w:rPr>
              <w:t>como</w:t>
            </w:r>
            <w:r>
              <w:rPr>
                <w:rFonts w:ascii="Arial" w:eastAsia="Calibri" w:hAnsi="Arial" w:cs="Arial"/>
                <w:sz w:val="22"/>
                <w:szCs w:val="22"/>
                <w:lang w:val="es-ES" w:eastAsia="en-US"/>
              </w:rPr>
              <w:t xml:space="preserve"> lo estipulan las </w:t>
            </w:r>
            <w:r w:rsidR="00BB5AC4">
              <w:rPr>
                <w:rFonts w:ascii="Arial" w:eastAsia="Calibri" w:hAnsi="Arial" w:cs="Arial"/>
                <w:sz w:val="22"/>
                <w:szCs w:val="22"/>
                <w:lang w:val="es-ES" w:eastAsia="en-US"/>
              </w:rPr>
              <w:t>cláusulas</w:t>
            </w:r>
            <w:r>
              <w:rPr>
                <w:rFonts w:ascii="Arial" w:eastAsia="Calibri" w:hAnsi="Arial" w:cs="Arial"/>
                <w:sz w:val="22"/>
                <w:szCs w:val="22"/>
                <w:lang w:val="es-ES" w:eastAsia="en-US"/>
              </w:rPr>
              <w:t xml:space="preserve"> de los contratos.</w:t>
            </w:r>
          </w:p>
          <w:p w:rsidR="008E0333" w:rsidRDefault="008E0333" w:rsidP="001B4C89">
            <w:pPr>
              <w:spacing w:after="200" w:line="360" w:lineRule="auto"/>
              <w:jc w:val="both"/>
              <w:rPr>
                <w:rFonts w:ascii="Arial" w:eastAsia="Calibri" w:hAnsi="Arial" w:cs="Arial"/>
                <w:sz w:val="22"/>
                <w:szCs w:val="22"/>
                <w:lang w:val="es-ES" w:eastAsia="en-US"/>
              </w:rPr>
            </w:pPr>
            <w:r>
              <w:rPr>
                <w:rFonts w:ascii="Arial" w:eastAsia="Calibri" w:hAnsi="Arial" w:cs="Arial"/>
                <w:sz w:val="22"/>
                <w:szCs w:val="22"/>
                <w:lang w:val="es-ES" w:eastAsia="en-US"/>
              </w:rPr>
              <w:t xml:space="preserve">Inicialmente se verifico cuórum con el fin de establecer si se </w:t>
            </w:r>
            <w:r w:rsidR="00BB5AC4">
              <w:rPr>
                <w:rFonts w:ascii="Arial" w:eastAsia="Calibri" w:hAnsi="Arial" w:cs="Arial"/>
                <w:sz w:val="22"/>
                <w:szCs w:val="22"/>
                <w:lang w:val="es-ES" w:eastAsia="en-US"/>
              </w:rPr>
              <w:t>contaba</w:t>
            </w:r>
            <w:r>
              <w:rPr>
                <w:rFonts w:ascii="Arial" w:eastAsia="Calibri" w:hAnsi="Arial" w:cs="Arial"/>
                <w:sz w:val="22"/>
                <w:szCs w:val="22"/>
                <w:lang w:val="es-ES" w:eastAsia="en-US"/>
              </w:rPr>
              <w:t xml:space="preserve"> con personal suficiente y si estaban la mayoría de las entidades contratantes y entes de control. Siendo verificado este</w:t>
            </w:r>
            <w:r w:rsidR="00DE34BA">
              <w:rPr>
                <w:rFonts w:ascii="Arial" w:eastAsia="Calibri" w:hAnsi="Arial" w:cs="Arial"/>
                <w:sz w:val="22"/>
                <w:szCs w:val="22"/>
                <w:lang w:val="es-ES" w:eastAsia="en-US"/>
              </w:rPr>
              <w:t xml:space="preserve"> con más de 70 asistentes </w:t>
            </w:r>
            <w:r>
              <w:rPr>
                <w:rFonts w:ascii="Arial" w:eastAsia="Calibri" w:hAnsi="Arial" w:cs="Arial"/>
                <w:sz w:val="22"/>
                <w:szCs w:val="22"/>
                <w:lang w:val="es-ES" w:eastAsia="en-US"/>
              </w:rPr>
              <w:t xml:space="preserve"> se dio apertura a lo establecido en la agenda de la mesa </w:t>
            </w:r>
            <w:r w:rsidR="00BB5AC4">
              <w:rPr>
                <w:rFonts w:ascii="Arial" w:eastAsia="Calibri" w:hAnsi="Arial" w:cs="Arial"/>
                <w:sz w:val="22"/>
                <w:szCs w:val="22"/>
                <w:lang w:val="es-ES" w:eastAsia="en-US"/>
              </w:rPr>
              <w:t>pública</w:t>
            </w:r>
            <w:r>
              <w:rPr>
                <w:rFonts w:ascii="Arial" w:eastAsia="Calibri" w:hAnsi="Arial" w:cs="Arial"/>
                <w:sz w:val="22"/>
                <w:szCs w:val="22"/>
                <w:lang w:val="es-ES" w:eastAsia="en-US"/>
              </w:rPr>
              <w:t>.</w:t>
            </w:r>
          </w:p>
          <w:p w:rsidR="00055788" w:rsidRDefault="008E0333" w:rsidP="001B4C89">
            <w:pPr>
              <w:spacing w:after="200" w:line="360" w:lineRule="auto"/>
              <w:jc w:val="both"/>
              <w:rPr>
                <w:rFonts w:ascii="Arial" w:eastAsia="Calibri" w:hAnsi="Arial" w:cs="Arial"/>
                <w:sz w:val="22"/>
                <w:szCs w:val="22"/>
                <w:lang w:val="es-ES" w:eastAsia="en-US"/>
              </w:rPr>
            </w:pPr>
            <w:r>
              <w:rPr>
                <w:rFonts w:ascii="Arial" w:eastAsia="Calibri" w:hAnsi="Arial" w:cs="Arial"/>
                <w:sz w:val="22"/>
                <w:szCs w:val="22"/>
                <w:lang w:val="es-ES" w:eastAsia="en-US"/>
              </w:rPr>
              <w:t xml:space="preserve">La referente del SNBF del centro zonal del </w:t>
            </w:r>
            <w:r w:rsidR="00BB5AC4">
              <w:rPr>
                <w:rFonts w:ascii="Arial" w:eastAsia="Calibri" w:hAnsi="Arial" w:cs="Arial"/>
                <w:sz w:val="22"/>
                <w:szCs w:val="22"/>
                <w:lang w:val="es-ES" w:eastAsia="en-US"/>
              </w:rPr>
              <w:t>Rio</w:t>
            </w:r>
            <w:r w:rsidR="009F0A29">
              <w:rPr>
                <w:rFonts w:ascii="Arial" w:eastAsia="Calibri" w:hAnsi="Arial" w:cs="Arial"/>
                <w:sz w:val="22"/>
                <w:szCs w:val="22"/>
                <w:lang w:val="es-ES" w:eastAsia="en-US"/>
              </w:rPr>
              <w:t xml:space="preserve">, hace referencia a </w:t>
            </w:r>
            <w:r>
              <w:rPr>
                <w:rFonts w:ascii="Arial" w:eastAsia="Calibri" w:hAnsi="Arial" w:cs="Arial"/>
                <w:sz w:val="22"/>
                <w:szCs w:val="22"/>
                <w:lang w:val="es-ES" w:eastAsia="en-US"/>
              </w:rPr>
              <w:t xml:space="preserve">la mesa publica como un espacio de participación y control; estrategia que se lleva a </w:t>
            </w:r>
            <w:r w:rsidR="00BB5AC4">
              <w:rPr>
                <w:rFonts w:ascii="Arial" w:eastAsia="Calibri" w:hAnsi="Arial" w:cs="Arial"/>
                <w:sz w:val="22"/>
                <w:szCs w:val="22"/>
                <w:lang w:val="es-ES" w:eastAsia="en-US"/>
              </w:rPr>
              <w:t>cabo</w:t>
            </w:r>
            <w:r>
              <w:rPr>
                <w:rFonts w:ascii="Arial" w:eastAsia="Calibri" w:hAnsi="Arial" w:cs="Arial"/>
                <w:sz w:val="22"/>
                <w:szCs w:val="22"/>
                <w:lang w:val="es-ES" w:eastAsia="en-US"/>
              </w:rPr>
              <w:t xml:space="preserve">  en desarrollo </w:t>
            </w:r>
            <w:r w:rsidR="00055788">
              <w:rPr>
                <w:rFonts w:ascii="Arial" w:eastAsia="Calibri" w:hAnsi="Arial" w:cs="Arial"/>
                <w:sz w:val="22"/>
                <w:szCs w:val="22"/>
                <w:lang w:val="es-ES" w:eastAsia="en-US"/>
              </w:rPr>
              <w:t xml:space="preserve">del pacto de transparencia, </w:t>
            </w:r>
            <w:r w:rsidR="00BB5AC4">
              <w:rPr>
                <w:rFonts w:ascii="Arial" w:eastAsia="Calibri" w:hAnsi="Arial" w:cs="Arial"/>
                <w:sz w:val="22"/>
                <w:szCs w:val="22"/>
                <w:lang w:val="es-ES" w:eastAsia="en-US"/>
              </w:rPr>
              <w:t>control</w:t>
            </w:r>
            <w:r w:rsidR="00055788">
              <w:rPr>
                <w:rFonts w:ascii="Arial" w:eastAsia="Calibri" w:hAnsi="Arial" w:cs="Arial"/>
                <w:sz w:val="22"/>
                <w:szCs w:val="22"/>
                <w:lang w:val="es-ES" w:eastAsia="en-US"/>
              </w:rPr>
              <w:t xml:space="preserve"> social y lucha contra la corrupción en las que estamos comprometidos todas las entidades del estado.</w:t>
            </w:r>
          </w:p>
          <w:p w:rsidR="00055788" w:rsidRDefault="00055788" w:rsidP="001B4C89">
            <w:pPr>
              <w:spacing w:after="200" w:line="360" w:lineRule="auto"/>
              <w:jc w:val="both"/>
              <w:rPr>
                <w:rFonts w:ascii="Arial" w:eastAsia="Calibri" w:hAnsi="Arial" w:cs="Arial"/>
                <w:sz w:val="22"/>
                <w:szCs w:val="22"/>
                <w:lang w:val="es-ES" w:eastAsia="en-US"/>
              </w:rPr>
            </w:pPr>
            <w:r>
              <w:rPr>
                <w:rFonts w:ascii="Arial" w:eastAsia="Calibri" w:hAnsi="Arial" w:cs="Arial"/>
                <w:sz w:val="22"/>
                <w:szCs w:val="22"/>
                <w:lang w:val="es-ES" w:eastAsia="en-US"/>
              </w:rPr>
              <w:t xml:space="preserve">Las mesas </w:t>
            </w:r>
            <w:r w:rsidR="00BB5AC4">
              <w:rPr>
                <w:rFonts w:ascii="Arial" w:eastAsia="Calibri" w:hAnsi="Arial" w:cs="Arial"/>
                <w:sz w:val="22"/>
                <w:szCs w:val="22"/>
                <w:lang w:val="es-ES" w:eastAsia="en-US"/>
              </w:rPr>
              <w:t>públicas</w:t>
            </w:r>
            <w:r>
              <w:rPr>
                <w:rFonts w:ascii="Arial" w:eastAsia="Calibri" w:hAnsi="Arial" w:cs="Arial"/>
                <w:sz w:val="22"/>
                <w:szCs w:val="22"/>
                <w:lang w:val="es-ES" w:eastAsia="en-US"/>
              </w:rPr>
              <w:t xml:space="preserve"> se convierten en un espacio para que los ciudadanos ejerzan el control social, en los asuntos de interés públicos con el fin de prevenir, racionalizar, proponer, acompañar, vigilar y controlar la </w:t>
            </w:r>
            <w:r w:rsidR="00BB5AC4">
              <w:rPr>
                <w:rFonts w:ascii="Arial" w:eastAsia="Calibri" w:hAnsi="Arial" w:cs="Arial"/>
                <w:sz w:val="22"/>
                <w:szCs w:val="22"/>
                <w:lang w:val="es-ES" w:eastAsia="en-US"/>
              </w:rPr>
              <w:t>función</w:t>
            </w:r>
            <w:r>
              <w:rPr>
                <w:rFonts w:ascii="Arial" w:eastAsia="Calibri" w:hAnsi="Arial" w:cs="Arial"/>
                <w:sz w:val="22"/>
                <w:szCs w:val="22"/>
                <w:lang w:val="es-ES" w:eastAsia="en-US"/>
              </w:rPr>
              <w:t xml:space="preserve"> </w:t>
            </w:r>
            <w:r w:rsidR="00BB5AC4">
              <w:rPr>
                <w:rFonts w:ascii="Arial" w:eastAsia="Calibri" w:hAnsi="Arial" w:cs="Arial"/>
                <w:sz w:val="22"/>
                <w:szCs w:val="22"/>
                <w:lang w:val="es-ES" w:eastAsia="en-US"/>
              </w:rPr>
              <w:t>pública</w:t>
            </w:r>
            <w:r>
              <w:rPr>
                <w:rFonts w:ascii="Arial" w:eastAsia="Calibri" w:hAnsi="Arial" w:cs="Arial"/>
                <w:sz w:val="22"/>
                <w:szCs w:val="22"/>
                <w:lang w:val="es-ES" w:eastAsia="en-US"/>
              </w:rPr>
              <w:t>.</w:t>
            </w:r>
          </w:p>
          <w:p w:rsidR="00055788" w:rsidRDefault="00055788" w:rsidP="001B4C89">
            <w:pPr>
              <w:spacing w:after="200" w:line="360" w:lineRule="auto"/>
              <w:jc w:val="both"/>
              <w:rPr>
                <w:rFonts w:ascii="Arial" w:eastAsia="Calibri" w:hAnsi="Arial" w:cs="Arial"/>
                <w:sz w:val="22"/>
                <w:szCs w:val="22"/>
                <w:lang w:val="es-ES" w:eastAsia="en-US"/>
              </w:rPr>
            </w:pPr>
            <w:r>
              <w:rPr>
                <w:rFonts w:ascii="Arial" w:eastAsia="Calibri" w:hAnsi="Arial" w:cs="Arial"/>
                <w:sz w:val="22"/>
                <w:szCs w:val="22"/>
                <w:lang w:val="es-ES" w:eastAsia="en-US"/>
              </w:rPr>
              <w:t xml:space="preserve">Seguidamente la coordinadora del CZ del Rio, da la bienvenida y emite un mensaje de agradecimiento a los asistentes y al a vez también un  saludo de parte del Director Regional doctor. </w:t>
            </w:r>
            <w:r w:rsidR="00BB5AC4" w:rsidRPr="00D81E45">
              <w:rPr>
                <w:rFonts w:ascii="Arial" w:eastAsia="Calibri" w:hAnsi="Arial" w:cs="Arial"/>
                <w:b/>
                <w:sz w:val="22"/>
                <w:szCs w:val="22"/>
                <w:lang w:val="es-ES" w:eastAsia="en-US"/>
              </w:rPr>
              <w:t>Félix</w:t>
            </w:r>
            <w:r w:rsidRPr="00D81E45">
              <w:rPr>
                <w:rFonts w:ascii="Arial" w:eastAsia="Calibri" w:hAnsi="Arial" w:cs="Arial"/>
                <w:b/>
                <w:sz w:val="22"/>
                <w:szCs w:val="22"/>
                <w:lang w:val="es-ES" w:eastAsia="en-US"/>
              </w:rPr>
              <w:t xml:space="preserve"> </w:t>
            </w:r>
            <w:r w:rsidR="00BB5AC4" w:rsidRPr="00D81E45">
              <w:rPr>
                <w:rFonts w:ascii="Arial" w:eastAsia="Calibri" w:hAnsi="Arial" w:cs="Arial"/>
                <w:b/>
                <w:sz w:val="22"/>
                <w:szCs w:val="22"/>
                <w:lang w:val="es-ES" w:eastAsia="en-US"/>
              </w:rPr>
              <w:t>Joaquín</w:t>
            </w:r>
            <w:r w:rsidRPr="00D81E45">
              <w:rPr>
                <w:rFonts w:ascii="Arial" w:eastAsia="Calibri" w:hAnsi="Arial" w:cs="Arial"/>
                <w:b/>
                <w:sz w:val="22"/>
                <w:szCs w:val="22"/>
                <w:lang w:val="es-ES" w:eastAsia="en-US"/>
              </w:rPr>
              <w:t xml:space="preserve"> Orozco </w:t>
            </w:r>
            <w:r w:rsidR="00BB5AC4" w:rsidRPr="00D81E45">
              <w:rPr>
                <w:rFonts w:ascii="Arial" w:eastAsia="Calibri" w:hAnsi="Arial" w:cs="Arial"/>
                <w:b/>
                <w:sz w:val="22"/>
                <w:szCs w:val="22"/>
                <w:lang w:val="es-ES" w:eastAsia="en-US"/>
              </w:rPr>
              <w:t>Mejía</w:t>
            </w:r>
            <w:r>
              <w:rPr>
                <w:rFonts w:ascii="Arial" w:eastAsia="Calibri" w:hAnsi="Arial" w:cs="Arial"/>
                <w:sz w:val="22"/>
                <w:szCs w:val="22"/>
                <w:lang w:val="es-ES" w:eastAsia="en-US"/>
              </w:rPr>
              <w:t>, quien ha venido apoyando invaluablemente los procesos del ICBF en la Regional Magdalena.</w:t>
            </w:r>
          </w:p>
          <w:p w:rsidR="009F0A29" w:rsidRDefault="009F0A29" w:rsidP="001B4C89">
            <w:pPr>
              <w:spacing w:after="200" w:line="360" w:lineRule="auto"/>
              <w:jc w:val="both"/>
              <w:rPr>
                <w:rFonts w:ascii="Arial" w:eastAsia="Calibri" w:hAnsi="Arial" w:cs="Arial"/>
                <w:sz w:val="22"/>
                <w:szCs w:val="22"/>
                <w:lang w:val="es-ES" w:eastAsia="en-US"/>
              </w:rPr>
            </w:pPr>
            <w:r>
              <w:rPr>
                <w:rFonts w:ascii="Arial" w:eastAsia="Calibri" w:hAnsi="Arial" w:cs="Arial"/>
                <w:sz w:val="22"/>
                <w:szCs w:val="22"/>
                <w:lang w:val="es-ES" w:eastAsia="en-US"/>
              </w:rPr>
              <w:t xml:space="preserve">El defensor de familia, doctor </w:t>
            </w:r>
            <w:r w:rsidRPr="00200009">
              <w:rPr>
                <w:rFonts w:ascii="Arial" w:eastAsia="Calibri" w:hAnsi="Arial" w:cs="Arial"/>
                <w:b/>
                <w:sz w:val="22"/>
                <w:szCs w:val="22"/>
                <w:lang w:val="es-ES" w:eastAsia="en-US"/>
              </w:rPr>
              <w:t>Pedro Manuel Gamarra Sierra,</w:t>
            </w:r>
            <w:r>
              <w:rPr>
                <w:rFonts w:ascii="Arial" w:eastAsia="Calibri" w:hAnsi="Arial" w:cs="Arial"/>
                <w:sz w:val="22"/>
                <w:szCs w:val="22"/>
                <w:lang w:val="es-ES" w:eastAsia="en-US"/>
              </w:rPr>
              <w:t xml:space="preserve"> realiza su intervención sobre los procesos de restablecimiento de derecho</w:t>
            </w:r>
            <w:r w:rsidR="00200009">
              <w:rPr>
                <w:rFonts w:ascii="Arial" w:eastAsia="Calibri" w:hAnsi="Arial" w:cs="Arial"/>
                <w:sz w:val="22"/>
                <w:szCs w:val="22"/>
                <w:lang w:val="es-ES" w:eastAsia="en-US"/>
              </w:rPr>
              <w:t xml:space="preserve">; </w:t>
            </w:r>
            <w:r>
              <w:rPr>
                <w:rFonts w:ascii="Arial" w:eastAsia="Calibri" w:hAnsi="Arial" w:cs="Arial"/>
                <w:sz w:val="22"/>
                <w:szCs w:val="22"/>
                <w:lang w:val="es-ES" w:eastAsia="en-US"/>
              </w:rPr>
              <w:t xml:space="preserve"> y hasta donde  la ley le permite actuar en calidad y derecho de los NNA. Amparado bajo el código de infancia y adolescencia.</w:t>
            </w:r>
          </w:p>
          <w:p w:rsidR="009F0A29" w:rsidRDefault="009F0A29" w:rsidP="001B4C89">
            <w:pPr>
              <w:spacing w:after="200" w:line="360" w:lineRule="auto"/>
              <w:jc w:val="both"/>
              <w:rPr>
                <w:rFonts w:ascii="Arial" w:eastAsia="Calibri" w:hAnsi="Arial" w:cs="Arial"/>
                <w:sz w:val="22"/>
                <w:szCs w:val="22"/>
                <w:lang w:val="es-ES" w:eastAsia="en-US"/>
              </w:rPr>
            </w:pPr>
            <w:r>
              <w:rPr>
                <w:rFonts w:ascii="Arial" w:eastAsia="Calibri" w:hAnsi="Arial" w:cs="Arial"/>
                <w:sz w:val="22"/>
                <w:szCs w:val="22"/>
                <w:lang w:val="es-ES" w:eastAsia="en-US"/>
              </w:rPr>
              <w:t xml:space="preserve">En esta temática fue de vital importancia la </w:t>
            </w:r>
            <w:r w:rsidR="0036186E">
              <w:rPr>
                <w:rFonts w:ascii="Arial" w:eastAsia="Calibri" w:hAnsi="Arial" w:cs="Arial"/>
                <w:sz w:val="22"/>
                <w:szCs w:val="22"/>
                <w:lang w:val="es-ES" w:eastAsia="en-US"/>
              </w:rPr>
              <w:t>intervención</w:t>
            </w:r>
            <w:r>
              <w:rPr>
                <w:rFonts w:ascii="Arial" w:eastAsia="Calibri" w:hAnsi="Arial" w:cs="Arial"/>
                <w:sz w:val="22"/>
                <w:szCs w:val="22"/>
                <w:lang w:val="es-ES" w:eastAsia="en-US"/>
              </w:rPr>
              <w:t xml:space="preserve"> de la defensora</w:t>
            </w:r>
            <w:r w:rsidR="0036186E">
              <w:rPr>
                <w:rFonts w:ascii="Arial" w:eastAsia="Calibri" w:hAnsi="Arial" w:cs="Arial"/>
                <w:sz w:val="22"/>
                <w:szCs w:val="22"/>
                <w:lang w:val="es-ES" w:eastAsia="en-US"/>
              </w:rPr>
              <w:t xml:space="preserve"> de familia,</w:t>
            </w:r>
            <w:r>
              <w:rPr>
                <w:rFonts w:ascii="Arial" w:eastAsia="Calibri" w:hAnsi="Arial" w:cs="Arial"/>
                <w:sz w:val="22"/>
                <w:szCs w:val="22"/>
                <w:lang w:val="es-ES" w:eastAsia="en-US"/>
              </w:rPr>
              <w:t xml:space="preserve"> </w:t>
            </w:r>
            <w:r w:rsidRPr="00D81E45">
              <w:rPr>
                <w:rFonts w:ascii="Arial" w:eastAsia="Calibri" w:hAnsi="Arial" w:cs="Arial"/>
                <w:b/>
                <w:sz w:val="22"/>
                <w:szCs w:val="22"/>
                <w:lang w:val="es-ES" w:eastAsia="en-US"/>
              </w:rPr>
              <w:t>Dora Luz</w:t>
            </w:r>
            <w:r>
              <w:rPr>
                <w:rFonts w:ascii="Arial" w:eastAsia="Calibri" w:hAnsi="Arial" w:cs="Arial"/>
                <w:sz w:val="22"/>
                <w:szCs w:val="22"/>
                <w:lang w:val="es-ES" w:eastAsia="en-US"/>
              </w:rPr>
              <w:t xml:space="preserve"> </w:t>
            </w:r>
            <w:r w:rsidRPr="00D81E45">
              <w:rPr>
                <w:rFonts w:ascii="Arial" w:eastAsia="Calibri" w:hAnsi="Arial" w:cs="Arial"/>
                <w:b/>
                <w:sz w:val="22"/>
                <w:szCs w:val="22"/>
                <w:lang w:val="es-ES" w:eastAsia="en-US"/>
              </w:rPr>
              <w:t>Lopez</w:t>
            </w:r>
            <w:r>
              <w:rPr>
                <w:rFonts w:ascii="Arial" w:eastAsia="Calibri" w:hAnsi="Arial" w:cs="Arial"/>
                <w:sz w:val="22"/>
                <w:szCs w:val="22"/>
                <w:lang w:val="es-ES" w:eastAsia="en-US"/>
              </w:rPr>
              <w:t xml:space="preserve"> y la doctora </w:t>
            </w:r>
            <w:r w:rsidRPr="00D81E45">
              <w:rPr>
                <w:rFonts w:ascii="Arial" w:eastAsia="Calibri" w:hAnsi="Arial" w:cs="Arial"/>
                <w:b/>
                <w:sz w:val="22"/>
                <w:szCs w:val="22"/>
                <w:lang w:val="es-ES" w:eastAsia="en-US"/>
              </w:rPr>
              <w:t xml:space="preserve">Patricia </w:t>
            </w:r>
            <w:r w:rsidR="0036186E" w:rsidRPr="00D81E45">
              <w:rPr>
                <w:rFonts w:ascii="Arial" w:eastAsia="Calibri" w:hAnsi="Arial" w:cs="Arial"/>
                <w:b/>
                <w:sz w:val="22"/>
                <w:szCs w:val="22"/>
                <w:lang w:val="es-ES" w:eastAsia="en-US"/>
              </w:rPr>
              <w:t>Cabás</w:t>
            </w:r>
            <w:r w:rsidR="0036186E">
              <w:rPr>
                <w:rFonts w:ascii="Arial" w:eastAsia="Calibri" w:hAnsi="Arial" w:cs="Arial"/>
                <w:sz w:val="22"/>
                <w:szCs w:val="22"/>
                <w:lang w:val="es-ES" w:eastAsia="en-US"/>
              </w:rPr>
              <w:t xml:space="preserve"> </w:t>
            </w:r>
            <w:r w:rsidR="0036186E" w:rsidRPr="00D81E45">
              <w:rPr>
                <w:rFonts w:ascii="Arial" w:eastAsia="Calibri" w:hAnsi="Arial" w:cs="Arial"/>
                <w:b/>
                <w:sz w:val="22"/>
                <w:szCs w:val="22"/>
                <w:lang w:val="es-ES" w:eastAsia="en-US"/>
              </w:rPr>
              <w:t>cañate</w:t>
            </w:r>
            <w:r w:rsidR="0036186E">
              <w:rPr>
                <w:rFonts w:ascii="Arial" w:eastAsia="Calibri" w:hAnsi="Arial" w:cs="Arial"/>
                <w:sz w:val="22"/>
                <w:szCs w:val="22"/>
                <w:lang w:val="es-ES" w:eastAsia="en-US"/>
              </w:rPr>
              <w:t xml:space="preserve"> procuradora judicial de Familia, quien informa a los </w:t>
            </w:r>
            <w:r w:rsidR="0036186E">
              <w:rPr>
                <w:rFonts w:ascii="Arial" w:eastAsia="Calibri" w:hAnsi="Arial" w:cs="Arial"/>
                <w:sz w:val="22"/>
                <w:szCs w:val="22"/>
                <w:lang w:val="es-ES" w:eastAsia="en-US"/>
              </w:rPr>
              <w:lastRenderedPageBreak/>
              <w:t>participante sus funciones desde el cargo y el seguimiento estricto que ella desde su cargo realiza especialmente a todos los procesos que tienen que ver con denuncias de acoso o abuso sexual en NNA. De la mano con los jueces actúa para que estos casos no queden en la impunidad y de esta forma se pueda restablecer el derecho a los NNA.</w:t>
            </w:r>
          </w:p>
          <w:p w:rsidR="0036186E" w:rsidRDefault="0036186E" w:rsidP="001B4C89">
            <w:pPr>
              <w:spacing w:after="200" w:line="360" w:lineRule="auto"/>
              <w:jc w:val="both"/>
              <w:rPr>
                <w:rFonts w:ascii="Arial" w:eastAsia="Calibri" w:hAnsi="Arial" w:cs="Arial"/>
                <w:sz w:val="22"/>
                <w:szCs w:val="22"/>
                <w:lang w:val="es-ES" w:eastAsia="en-US"/>
              </w:rPr>
            </w:pPr>
            <w:r>
              <w:rPr>
                <w:rFonts w:ascii="Arial" w:eastAsia="Calibri" w:hAnsi="Arial" w:cs="Arial"/>
                <w:sz w:val="22"/>
                <w:szCs w:val="22"/>
                <w:lang w:val="es-ES" w:eastAsia="en-US"/>
              </w:rPr>
              <w:t>A su comentario agrega uno de los miembros asistente a la mesa publica que sería bueno conocer cuántos casos de abuso sexual hay registrados en el municipio y que han hecho las autoridades al respecto. Y de tomar medidas con estas personas hacerlo público mediante periódicos, anuncios radiales para que estas personas la comunidad tenga conocimiento del peligro que representan.</w:t>
            </w:r>
          </w:p>
          <w:p w:rsidR="0036186E" w:rsidRDefault="0036186E" w:rsidP="001B4C89">
            <w:pPr>
              <w:spacing w:after="200" w:line="360" w:lineRule="auto"/>
              <w:jc w:val="both"/>
              <w:rPr>
                <w:rFonts w:ascii="Arial" w:eastAsia="Calibri" w:hAnsi="Arial" w:cs="Arial"/>
                <w:sz w:val="22"/>
                <w:szCs w:val="22"/>
                <w:lang w:val="es-ES" w:eastAsia="en-US"/>
              </w:rPr>
            </w:pPr>
            <w:r>
              <w:rPr>
                <w:rFonts w:ascii="Arial" w:eastAsia="Calibri" w:hAnsi="Arial" w:cs="Arial"/>
                <w:sz w:val="22"/>
                <w:szCs w:val="22"/>
                <w:lang w:val="es-ES" w:eastAsia="en-US"/>
              </w:rPr>
              <w:t xml:space="preserve">La doctora responde que si se han tomado medidas de aseguramiento con estas personas y con el apoyo del ICBF estos NNA </w:t>
            </w:r>
            <w:r w:rsidR="00575E54">
              <w:rPr>
                <w:rFonts w:ascii="Arial" w:eastAsia="Calibri" w:hAnsi="Arial" w:cs="Arial"/>
                <w:sz w:val="22"/>
                <w:szCs w:val="22"/>
                <w:lang w:val="es-ES" w:eastAsia="en-US"/>
              </w:rPr>
              <w:t>víctimas</w:t>
            </w:r>
            <w:r>
              <w:rPr>
                <w:rFonts w:ascii="Arial" w:eastAsia="Calibri" w:hAnsi="Arial" w:cs="Arial"/>
                <w:sz w:val="22"/>
                <w:szCs w:val="22"/>
                <w:lang w:val="es-ES" w:eastAsia="en-US"/>
              </w:rPr>
              <w:t xml:space="preserve"> de abuso sexual se les ha </w:t>
            </w:r>
            <w:r w:rsidR="00D81E45">
              <w:rPr>
                <w:rFonts w:ascii="Arial" w:eastAsia="Calibri" w:hAnsi="Arial" w:cs="Arial"/>
                <w:sz w:val="22"/>
                <w:szCs w:val="22"/>
                <w:lang w:val="es-ES" w:eastAsia="en-US"/>
              </w:rPr>
              <w:t xml:space="preserve">brindado como medida preventiva de restablecimiento de derecho </w:t>
            </w:r>
            <w:r w:rsidR="00575E54">
              <w:rPr>
                <w:rFonts w:ascii="Arial" w:eastAsia="Calibri" w:hAnsi="Arial" w:cs="Arial"/>
                <w:sz w:val="22"/>
                <w:szCs w:val="22"/>
                <w:lang w:val="es-ES" w:eastAsia="en-US"/>
              </w:rPr>
              <w:t>internarlos en hogares sustitutos</w:t>
            </w:r>
            <w:r w:rsidR="00200009">
              <w:rPr>
                <w:rFonts w:ascii="Arial" w:eastAsia="Calibri" w:hAnsi="Arial" w:cs="Arial"/>
                <w:sz w:val="22"/>
                <w:szCs w:val="22"/>
                <w:lang w:val="es-ES" w:eastAsia="en-US"/>
              </w:rPr>
              <w:t xml:space="preserve"> donde se inicia un proceso de intervención psicológica, además  </w:t>
            </w:r>
            <w:r w:rsidR="00575E54">
              <w:rPr>
                <w:rFonts w:ascii="Arial" w:eastAsia="Calibri" w:hAnsi="Arial" w:cs="Arial"/>
                <w:sz w:val="22"/>
                <w:szCs w:val="22"/>
                <w:lang w:val="es-ES" w:eastAsia="en-US"/>
              </w:rPr>
              <w:t>se le busca familia extensa o garante de sus derechos.</w:t>
            </w:r>
          </w:p>
          <w:p w:rsidR="00575E54" w:rsidRPr="00A8662C" w:rsidRDefault="00FA5BC7" w:rsidP="001B4C89">
            <w:pPr>
              <w:spacing w:after="200" w:line="360" w:lineRule="auto"/>
              <w:jc w:val="both"/>
              <w:rPr>
                <w:rFonts w:ascii="Arial" w:eastAsia="Calibri" w:hAnsi="Arial" w:cs="Arial"/>
                <w:b/>
                <w:sz w:val="22"/>
                <w:szCs w:val="22"/>
                <w:lang w:eastAsia="en-US"/>
              </w:rPr>
            </w:pPr>
            <w:r>
              <w:rPr>
                <w:rFonts w:ascii="Arial" w:eastAsia="Calibri" w:hAnsi="Arial" w:cs="Arial"/>
                <w:sz w:val="22"/>
                <w:szCs w:val="22"/>
                <w:lang w:val="es-ES" w:eastAsia="en-US"/>
              </w:rPr>
              <w:t xml:space="preserve">El defensor de familia explica el objetivo de restablecimiento de derecho: es </w:t>
            </w:r>
            <w:r w:rsidRPr="00FA5BC7">
              <w:rPr>
                <w:rFonts w:asciiTheme="minorHAnsi" w:eastAsia="MS PGothic" w:hAnsi="Calibri" w:cs="MS PGothic"/>
                <w:color w:val="000000" w:themeColor="text1"/>
                <w:kern w:val="24"/>
                <w:sz w:val="56"/>
                <w:szCs w:val="56"/>
                <w:lang w:eastAsia="es-CO"/>
              </w:rPr>
              <w:t xml:space="preserve"> </w:t>
            </w:r>
            <w:r w:rsidRPr="00FA5BC7">
              <w:rPr>
                <w:rFonts w:ascii="Arial" w:eastAsia="Calibri" w:hAnsi="Arial" w:cs="Arial"/>
                <w:sz w:val="22"/>
                <w:szCs w:val="22"/>
                <w:lang w:eastAsia="en-US"/>
              </w:rPr>
              <w:t xml:space="preserve">la protección integral de los niños, las niñas y los adolescentes, garantizar el ejercicio de sus derechos y libertades consagrados en los instrumentos internacionales de Derechos Humanos, en la Constitución Política y en las leyes, </w:t>
            </w:r>
            <w:r w:rsidRPr="00FA5BC7">
              <w:rPr>
                <w:rFonts w:ascii="Arial" w:eastAsia="Calibri" w:hAnsi="Arial" w:cs="Arial"/>
                <w:b/>
                <w:bCs/>
                <w:sz w:val="22"/>
                <w:szCs w:val="22"/>
                <w:lang w:eastAsia="en-US"/>
              </w:rPr>
              <w:t>así como su restablecimiento</w:t>
            </w:r>
            <w:r w:rsidRPr="00FA5BC7">
              <w:rPr>
                <w:rFonts w:ascii="Arial" w:eastAsia="Calibri" w:hAnsi="Arial" w:cs="Arial"/>
                <w:sz w:val="22"/>
                <w:szCs w:val="22"/>
                <w:lang w:eastAsia="en-US"/>
              </w:rPr>
              <w:t xml:space="preserve">. Dicha garantía y protección será obligación de la familia, la sociedad y el Estado. </w:t>
            </w:r>
            <w:r w:rsidR="009B0AA5">
              <w:rPr>
                <w:rFonts w:ascii="Arial" w:eastAsia="Calibri" w:hAnsi="Arial" w:cs="Arial"/>
                <w:sz w:val="22"/>
                <w:szCs w:val="22"/>
                <w:lang w:eastAsia="en-US"/>
              </w:rPr>
              <w:t xml:space="preserve">(Art. 2 de la Ley 1098 de 2006). </w:t>
            </w:r>
            <w:r w:rsidR="009B0AA5" w:rsidRPr="00A8662C">
              <w:rPr>
                <w:rFonts w:ascii="Arial" w:eastAsia="Calibri" w:hAnsi="Arial" w:cs="Arial"/>
                <w:b/>
                <w:sz w:val="22"/>
                <w:szCs w:val="22"/>
                <w:lang w:eastAsia="en-US"/>
              </w:rPr>
              <w:t>Ver anexos consultar:</w:t>
            </w:r>
          </w:p>
          <w:p w:rsidR="009B0AA5" w:rsidRPr="009B0AA5" w:rsidRDefault="009B0AA5" w:rsidP="009B0AA5">
            <w:pPr>
              <w:tabs>
                <w:tab w:val="num" w:pos="720"/>
              </w:tabs>
              <w:contextualSpacing/>
              <w:rPr>
                <w:sz w:val="28"/>
                <w:lang w:eastAsia="es-CO"/>
              </w:rPr>
            </w:pPr>
            <w:r w:rsidRPr="009B0AA5">
              <w:rPr>
                <w:rFonts w:ascii="Calibri" w:hAnsi="Calibri"/>
                <w:b/>
                <w:bCs/>
                <w:color w:val="000000"/>
                <w:sz w:val="28"/>
                <w:szCs w:val="28"/>
                <w:lang w:eastAsia="es-CO"/>
              </w:rPr>
              <w:t>INTERÉS SUPERIOR</w:t>
            </w:r>
            <w:r>
              <w:rPr>
                <w:rFonts w:ascii="Calibri" w:hAnsi="Calibri"/>
                <w:b/>
                <w:bCs/>
                <w:color w:val="000000"/>
                <w:sz w:val="28"/>
                <w:szCs w:val="28"/>
                <w:lang w:eastAsia="es-CO"/>
              </w:rPr>
              <w:t xml:space="preserve"> </w:t>
            </w:r>
            <w:r w:rsidRPr="009B0AA5">
              <w:rPr>
                <w:rFonts w:ascii="Calibri" w:hAnsi="Calibri"/>
                <w:b/>
                <w:bCs/>
                <w:color w:val="000000"/>
                <w:sz w:val="28"/>
                <w:szCs w:val="28"/>
                <w:lang w:eastAsia="es-CO"/>
              </w:rPr>
              <w:t>(Art. 8°)</w:t>
            </w:r>
          </w:p>
          <w:p w:rsidR="009B0AA5" w:rsidRPr="009B0AA5" w:rsidRDefault="009B0AA5" w:rsidP="009B0AA5">
            <w:pPr>
              <w:contextualSpacing/>
              <w:rPr>
                <w:sz w:val="28"/>
                <w:lang w:eastAsia="es-CO"/>
              </w:rPr>
            </w:pPr>
            <w:r w:rsidRPr="009B0AA5">
              <w:rPr>
                <w:rFonts w:ascii="Calibri" w:hAnsi="Calibri"/>
                <w:b/>
                <w:bCs/>
                <w:color w:val="000000"/>
                <w:sz w:val="28"/>
                <w:szCs w:val="28"/>
                <w:lang w:eastAsia="es-CO"/>
              </w:rPr>
              <w:t>PROTECCIÓN INTEGRAL (Art. 7°)</w:t>
            </w:r>
          </w:p>
          <w:p w:rsidR="009B0AA5" w:rsidRPr="009B0AA5" w:rsidRDefault="009B0AA5" w:rsidP="009B0AA5">
            <w:pPr>
              <w:contextualSpacing/>
              <w:rPr>
                <w:sz w:val="28"/>
                <w:lang w:eastAsia="es-CO"/>
              </w:rPr>
            </w:pPr>
            <w:r w:rsidRPr="009B0AA5">
              <w:rPr>
                <w:rFonts w:ascii="Calibri" w:hAnsi="Calibri"/>
                <w:b/>
                <w:bCs/>
                <w:color w:val="000000"/>
                <w:sz w:val="28"/>
                <w:szCs w:val="28"/>
                <w:lang w:eastAsia="es-CO"/>
              </w:rPr>
              <w:t>PREVALENCIA DE DERECHOS (Art. 9°)</w:t>
            </w:r>
          </w:p>
          <w:p w:rsidR="009B0AA5" w:rsidRPr="009B0AA5" w:rsidRDefault="009B0AA5" w:rsidP="009B0AA5">
            <w:pPr>
              <w:contextualSpacing/>
              <w:rPr>
                <w:sz w:val="28"/>
                <w:lang w:eastAsia="es-CO"/>
              </w:rPr>
            </w:pPr>
            <w:r w:rsidRPr="009B0AA5">
              <w:rPr>
                <w:rFonts w:ascii="Calibri" w:hAnsi="Calibri"/>
                <w:b/>
                <w:bCs/>
                <w:color w:val="000000"/>
                <w:sz w:val="28"/>
                <w:szCs w:val="28"/>
                <w:lang w:eastAsia="es-CO"/>
              </w:rPr>
              <w:t>PERSPECTIVA DE GENERO (ART. 12)</w:t>
            </w:r>
          </w:p>
          <w:p w:rsidR="009B0AA5" w:rsidRPr="009B0AA5" w:rsidRDefault="009B0AA5" w:rsidP="009B0AA5">
            <w:pPr>
              <w:contextualSpacing/>
              <w:rPr>
                <w:sz w:val="28"/>
                <w:lang w:eastAsia="es-CO"/>
              </w:rPr>
            </w:pPr>
            <w:r w:rsidRPr="009B0AA5">
              <w:rPr>
                <w:rFonts w:ascii="Calibri" w:hAnsi="Calibri"/>
                <w:b/>
                <w:bCs/>
                <w:color w:val="000000"/>
                <w:sz w:val="28"/>
                <w:szCs w:val="28"/>
                <w:lang w:eastAsia="es-CO"/>
              </w:rPr>
              <w:t>CORRESPONSABILIDAD (Art. 10°)</w:t>
            </w:r>
          </w:p>
          <w:p w:rsidR="00E14A01" w:rsidRDefault="00E14A01" w:rsidP="00E14A01">
            <w:pPr>
              <w:spacing w:after="200" w:line="360" w:lineRule="auto"/>
              <w:jc w:val="both"/>
              <w:rPr>
                <w:rFonts w:ascii="Arial" w:eastAsia="Calibri" w:hAnsi="Arial" w:cs="Arial"/>
                <w:b/>
                <w:bCs/>
                <w:sz w:val="22"/>
                <w:szCs w:val="22"/>
                <w:lang w:eastAsia="en-US"/>
              </w:rPr>
            </w:pPr>
          </w:p>
          <w:p w:rsidR="00000000" w:rsidRPr="00E14A01" w:rsidRDefault="005047F6" w:rsidP="00E14A01">
            <w:pPr>
              <w:spacing w:after="200" w:line="360" w:lineRule="auto"/>
              <w:jc w:val="both"/>
              <w:rPr>
                <w:rFonts w:ascii="Arial" w:eastAsia="Calibri" w:hAnsi="Arial" w:cs="Arial"/>
                <w:sz w:val="22"/>
                <w:szCs w:val="22"/>
                <w:lang w:eastAsia="en-US"/>
              </w:rPr>
            </w:pPr>
            <w:r w:rsidRPr="00E14A01">
              <w:rPr>
                <w:rFonts w:ascii="Arial" w:eastAsia="Calibri" w:hAnsi="Arial" w:cs="Arial"/>
                <w:b/>
                <w:bCs/>
                <w:sz w:val="22"/>
                <w:szCs w:val="22"/>
                <w:lang w:eastAsia="en-US"/>
              </w:rPr>
              <w:t>Amenaza de Derechos:</w:t>
            </w:r>
          </w:p>
          <w:p w:rsidR="00E14A01" w:rsidRPr="00A8662C" w:rsidRDefault="00E14A01" w:rsidP="00E14A01">
            <w:pPr>
              <w:spacing w:after="200" w:line="360" w:lineRule="auto"/>
              <w:jc w:val="both"/>
              <w:rPr>
                <w:rFonts w:ascii="Arial" w:eastAsia="Calibri" w:hAnsi="Arial" w:cs="Arial"/>
                <w:sz w:val="22"/>
                <w:szCs w:val="22"/>
                <w:lang w:eastAsia="en-US"/>
              </w:rPr>
            </w:pPr>
            <w:r w:rsidRPr="00E14A01">
              <w:rPr>
                <w:rFonts w:ascii="Arial" w:eastAsia="Calibri" w:hAnsi="Arial" w:cs="Arial"/>
                <w:sz w:val="22"/>
                <w:szCs w:val="22"/>
                <w:lang w:eastAsia="en-US"/>
              </w:rPr>
              <w:t xml:space="preserve">Consiste en toda </w:t>
            </w:r>
            <w:r w:rsidRPr="00A8662C">
              <w:rPr>
                <w:rFonts w:ascii="Arial" w:eastAsia="Calibri" w:hAnsi="Arial" w:cs="Arial"/>
                <w:bCs/>
                <w:sz w:val="22"/>
                <w:szCs w:val="22"/>
                <w:lang w:eastAsia="en-US"/>
              </w:rPr>
              <w:t>situación de inminente peligro o de riesgo para el ejercicio de los derechos de todos los niños, las niñas o los adolescentes.</w:t>
            </w:r>
          </w:p>
          <w:p w:rsidR="00E14A01" w:rsidRPr="00E14A01" w:rsidRDefault="00E14A01" w:rsidP="00E14A01">
            <w:pPr>
              <w:spacing w:after="200" w:line="360" w:lineRule="auto"/>
              <w:jc w:val="both"/>
              <w:rPr>
                <w:rFonts w:ascii="Arial" w:eastAsia="Calibri" w:hAnsi="Arial" w:cs="Arial"/>
                <w:sz w:val="22"/>
                <w:szCs w:val="22"/>
                <w:lang w:eastAsia="en-US"/>
              </w:rPr>
            </w:pPr>
          </w:p>
          <w:p w:rsidR="00000000" w:rsidRPr="00E14A01" w:rsidRDefault="005047F6" w:rsidP="00E14A01">
            <w:pPr>
              <w:spacing w:after="200" w:line="360" w:lineRule="auto"/>
              <w:jc w:val="both"/>
              <w:rPr>
                <w:rFonts w:ascii="Arial" w:eastAsia="Calibri" w:hAnsi="Arial" w:cs="Arial"/>
                <w:sz w:val="22"/>
                <w:szCs w:val="22"/>
                <w:lang w:eastAsia="en-US"/>
              </w:rPr>
            </w:pPr>
            <w:r w:rsidRPr="00E14A01">
              <w:rPr>
                <w:rFonts w:ascii="Arial" w:eastAsia="Calibri" w:hAnsi="Arial" w:cs="Arial"/>
                <w:b/>
                <w:bCs/>
                <w:sz w:val="22"/>
                <w:szCs w:val="22"/>
                <w:lang w:eastAsia="en-US"/>
              </w:rPr>
              <w:t xml:space="preserve">Vulneración de Derechos: </w:t>
            </w:r>
          </w:p>
          <w:p w:rsidR="00E14A01" w:rsidRPr="00A8662C" w:rsidRDefault="00E14A01" w:rsidP="00E14A01">
            <w:pPr>
              <w:spacing w:after="200" w:line="360" w:lineRule="auto"/>
              <w:jc w:val="both"/>
              <w:rPr>
                <w:rFonts w:ascii="Arial" w:eastAsia="Calibri" w:hAnsi="Arial" w:cs="Arial"/>
                <w:bCs/>
                <w:sz w:val="22"/>
                <w:szCs w:val="22"/>
                <w:lang w:eastAsia="en-US"/>
              </w:rPr>
            </w:pPr>
            <w:r w:rsidRPr="00E14A01">
              <w:rPr>
                <w:rFonts w:ascii="Arial" w:eastAsia="Calibri" w:hAnsi="Arial" w:cs="Arial"/>
                <w:sz w:val="22"/>
                <w:szCs w:val="22"/>
                <w:lang w:eastAsia="en-US"/>
              </w:rPr>
              <w:t xml:space="preserve">Es toda </w:t>
            </w:r>
            <w:r w:rsidRPr="00A8662C">
              <w:rPr>
                <w:rFonts w:ascii="Arial" w:eastAsia="Calibri" w:hAnsi="Arial" w:cs="Arial"/>
                <w:bCs/>
                <w:sz w:val="22"/>
                <w:szCs w:val="22"/>
                <w:lang w:eastAsia="en-US"/>
              </w:rPr>
              <w:t>situación de daño, lesión o perjuicio que impide el ejercicio pleno de los derechos de los niños, niñas y adolescentes.</w:t>
            </w:r>
            <w:bookmarkStart w:id="0" w:name="_GoBack"/>
            <w:bookmarkEnd w:id="0"/>
          </w:p>
          <w:p w:rsidR="00B11246" w:rsidRDefault="00B11246" w:rsidP="00B11246">
            <w:pPr>
              <w:pStyle w:val="Prrafodelista"/>
              <w:numPr>
                <w:ilvl w:val="0"/>
                <w:numId w:val="18"/>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CDI</w:t>
            </w:r>
          </w:p>
          <w:p w:rsidR="00B11246" w:rsidRPr="00B11246" w:rsidRDefault="00B11246" w:rsidP="00B11246">
            <w:pPr>
              <w:spacing w:after="200" w:line="360" w:lineRule="auto"/>
              <w:jc w:val="both"/>
              <w:rPr>
                <w:rFonts w:ascii="Arial" w:eastAsia="Calibri" w:hAnsi="Arial" w:cs="Arial"/>
                <w:sz w:val="22"/>
                <w:szCs w:val="22"/>
                <w:lang w:eastAsia="en-US"/>
              </w:rPr>
            </w:pPr>
            <w:r w:rsidRPr="00B11246">
              <w:rPr>
                <w:rFonts w:ascii="Arial" w:eastAsia="Calibri" w:hAnsi="Arial" w:cs="Arial"/>
                <w:b/>
                <w:bCs/>
                <w:sz w:val="22"/>
                <w:szCs w:val="22"/>
                <w:lang w:val="es-ES" w:eastAsia="en-US"/>
              </w:rPr>
              <w:t xml:space="preserve">MODALIDADES INSTITUCIONALES </w:t>
            </w:r>
          </w:p>
          <w:p w:rsidR="00B11246" w:rsidRDefault="00B11246" w:rsidP="00B11246">
            <w:pPr>
              <w:spacing w:after="200" w:line="360" w:lineRule="auto"/>
              <w:jc w:val="both"/>
              <w:rPr>
                <w:rFonts w:ascii="Arial" w:eastAsia="Calibri" w:hAnsi="Arial" w:cs="Arial"/>
                <w:sz w:val="22"/>
                <w:szCs w:val="22"/>
                <w:lang w:val="es-ES" w:eastAsia="en-US"/>
              </w:rPr>
            </w:pPr>
            <w:r w:rsidRPr="00B11246">
              <w:rPr>
                <w:rFonts w:ascii="Arial" w:eastAsia="Calibri" w:hAnsi="Arial" w:cs="Arial"/>
                <w:sz w:val="22"/>
                <w:szCs w:val="22"/>
                <w:lang w:val="es-ES" w:eastAsia="en-US"/>
              </w:rPr>
              <w:t>Funcionan en espacios institucionales especializados para atender a los niños y niñas en la primera infancia. Estas modalidades están orientada a los niños y niñas de primera infancia y sus familias y/o cuidadores, de manera prioritaria a los niños y niñas entre los 6 m</w:t>
            </w:r>
            <w:r>
              <w:rPr>
                <w:rFonts w:ascii="Arial" w:eastAsia="Calibri" w:hAnsi="Arial" w:cs="Arial"/>
                <w:sz w:val="22"/>
                <w:szCs w:val="22"/>
                <w:lang w:val="es-ES" w:eastAsia="en-US"/>
              </w:rPr>
              <w:t>eses y hasta menores de 5 años.</w:t>
            </w:r>
          </w:p>
          <w:p w:rsidR="00B11246" w:rsidRPr="00B11246" w:rsidRDefault="00B11246" w:rsidP="00B11246">
            <w:pPr>
              <w:spacing w:after="200" w:line="360" w:lineRule="auto"/>
              <w:jc w:val="both"/>
              <w:rPr>
                <w:rFonts w:ascii="Arial" w:eastAsia="Calibri" w:hAnsi="Arial" w:cs="Arial"/>
                <w:sz w:val="22"/>
                <w:szCs w:val="22"/>
                <w:lang w:eastAsia="en-US"/>
              </w:rPr>
            </w:pPr>
            <w:r w:rsidRPr="00B11246">
              <w:rPr>
                <w:rFonts w:ascii="Arial" w:eastAsia="Calibri" w:hAnsi="Arial" w:cs="Arial"/>
                <w:b/>
                <w:bCs/>
                <w:sz w:val="22"/>
                <w:szCs w:val="22"/>
                <w:lang w:val="es-ES" w:eastAsia="en-US"/>
              </w:rPr>
              <w:t>¿A quiénes está dirigida esta modalidad?</w:t>
            </w:r>
          </w:p>
          <w:p w:rsidR="00B11246" w:rsidRDefault="00B11246" w:rsidP="00B11246">
            <w:pPr>
              <w:spacing w:after="200" w:line="360" w:lineRule="auto"/>
              <w:jc w:val="both"/>
              <w:rPr>
                <w:rFonts w:ascii="Arial" w:eastAsia="Calibri" w:hAnsi="Arial" w:cs="Arial"/>
                <w:sz w:val="22"/>
                <w:szCs w:val="22"/>
                <w:lang w:eastAsia="en-US"/>
              </w:rPr>
            </w:pPr>
            <w:r w:rsidRPr="00B11246">
              <w:rPr>
                <w:rFonts w:ascii="Arial" w:eastAsia="Calibri" w:hAnsi="Arial" w:cs="Arial"/>
                <w:sz w:val="22"/>
                <w:szCs w:val="22"/>
                <w:lang w:eastAsia="en-US"/>
              </w:rPr>
              <w:t xml:space="preserve">Está orientada a los niños y niñas de primera infancia y sus familias y/o cuidadores, de manera prioritaria a los niños y niñas entre los dos años y hasta menores de 5 años y/o hasta su ingreso al grado de transición. Sin perjuicio de lo anterior, esta modalidad está diseñada para atender las diferentes edades con la singularidad que eso implica, por ello estarán abiertos o atenderán a niños y niñas entre los 6 meses y los dos años de edad. En este caso particular se debe hacer especial énfasis en el cumplimiento de los estándares de calidad establecidos en el presente manual para cada una de las modalidades institucionales. </w:t>
            </w:r>
          </w:p>
          <w:p w:rsidR="00B11246" w:rsidRDefault="00B11246" w:rsidP="00B11246">
            <w:pPr>
              <w:spacing w:after="200" w:line="360" w:lineRule="auto"/>
              <w:jc w:val="both"/>
              <w:rPr>
                <w:rFonts w:ascii="Arial" w:eastAsia="Calibri" w:hAnsi="Arial" w:cs="Arial"/>
                <w:sz w:val="22"/>
                <w:szCs w:val="22"/>
                <w:lang w:eastAsia="en-US"/>
              </w:rPr>
            </w:pPr>
            <w:r>
              <w:rPr>
                <w:rFonts w:ascii="Arial" w:eastAsia="Calibri" w:hAnsi="Arial" w:cs="Arial"/>
                <w:sz w:val="22"/>
                <w:szCs w:val="22"/>
                <w:lang w:eastAsia="en-US"/>
              </w:rPr>
              <w:t>En el municipio de Pivijay contamos con dos CDI; Mariposas de Colores y semillas de Amor cada uno con capacidad de atención de 300 niños.</w:t>
            </w:r>
          </w:p>
          <w:p w:rsidR="00B11246" w:rsidRDefault="00B11246" w:rsidP="00B11246">
            <w:pPr>
              <w:pStyle w:val="Prrafodelista"/>
              <w:numPr>
                <w:ilvl w:val="0"/>
                <w:numId w:val="28"/>
              </w:numPr>
              <w:spacing w:after="200" w:line="360" w:lineRule="auto"/>
              <w:jc w:val="both"/>
              <w:rPr>
                <w:rFonts w:ascii="Arial" w:eastAsia="Calibri" w:hAnsi="Arial" w:cs="Arial"/>
                <w:b/>
                <w:sz w:val="22"/>
                <w:szCs w:val="22"/>
                <w:lang w:eastAsia="en-US"/>
              </w:rPr>
            </w:pPr>
            <w:r w:rsidRPr="00B11246">
              <w:rPr>
                <w:rFonts w:ascii="Arial" w:eastAsia="Calibri" w:hAnsi="Arial" w:cs="Arial"/>
                <w:b/>
                <w:sz w:val="22"/>
                <w:szCs w:val="22"/>
                <w:lang w:eastAsia="en-US"/>
              </w:rPr>
              <w:t xml:space="preserve">HOGAR INFANTIL: </w:t>
            </w:r>
          </w:p>
          <w:p w:rsidR="00B11246" w:rsidRDefault="00B11246" w:rsidP="00B11246">
            <w:pPr>
              <w:spacing w:after="200" w:line="360" w:lineRule="auto"/>
              <w:jc w:val="both"/>
              <w:rPr>
                <w:rFonts w:ascii="Arial" w:eastAsia="Calibri" w:hAnsi="Arial" w:cs="Arial"/>
                <w:b/>
                <w:sz w:val="22"/>
                <w:szCs w:val="22"/>
                <w:lang w:eastAsia="en-US"/>
              </w:rPr>
            </w:pPr>
            <w:r w:rsidRPr="00B11246">
              <w:rPr>
                <w:rFonts w:ascii="Arial" w:eastAsia="Calibri" w:hAnsi="Arial" w:cs="Arial"/>
                <w:sz w:val="22"/>
                <w:szCs w:val="22"/>
                <w:lang w:eastAsia="en-US"/>
              </w:rPr>
              <w:t>Contamos con una unidad de servicio  para atención de 140 cupos</w:t>
            </w:r>
            <w:r w:rsidRPr="00B11246">
              <w:rPr>
                <w:rFonts w:ascii="Arial" w:eastAsia="Calibri" w:hAnsi="Arial" w:cs="Arial"/>
                <w:b/>
                <w:sz w:val="22"/>
                <w:szCs w:val="22"/>
                <w:lang w:eastAsia="en-US"/>
              </w:rPr>
              <w:t>.</w:t>
            </w:r>
          </w:p>
          <w:p w:rsidR="00B11246" w:rsidRPr="00456866" w:rsidRDefault="00B11246" w:rsidP="00456866">
            <w:pPr>
              <w:pStyle w:val="Prrafodelista"/>
              <w:numPr>
                <w:ilvl w:val="0"/>
                <w:numId w:val="28"/>
              </w:numPr>
              <w:spacing w:after="200" w:line="360" w:lineRule="auto"/>
              <w:jc w:val="both"/>
              <w:rPr>
                <w:rFonts w:ascii="Arial" w:eastAsia="Calibri" w:hAnsi="Arial" w:cs="Arial"/>
                <w:b/>
                <w:sz w:val="22"/>
                <w:szCs w:val="22"/>
                <w:lang w:eastAsia="en-US"/>
              </w:rPr>
            </w:pPr>
            <w:r w:rsidRPr="00456866">
              <w:rPr>
                <w:rFonts w:ascii="Arial" w:eastAsia="Calibri" w:hAnsi="Arial" w:cs="Arial"/>
                <w:b/>
                <w:sz w:val="22"/>
                <w:szCs w:val="22"/>
                <w:lang w:eastAsia="en-US"/>
              </w:rPr>
              <w:t>MODALIDAD FAMILIAR:</w:t>
            </w:r>
          </w:p>
          <w:p w:rsidR="00B11246" w:rsidRPr="00456866" w:rsidRDefault="00456866" w:rsidP="00B11246">
            <w:pPr>
              <w:spacing w:after="200" w:line="360" w:lineRule="auto"/>
              <w:jc w:val="both"/>
              <w:rPr>
                <w:rFonts w:ascii="Arial" w:eastAsia="Calibri" w:hAnsi="Arial" w:cs="Arial"/>
                <w:sz w:val="22"/>
                <w:szCs w:val="22"/>
                <w:lang w:eastAsia="en-US"/>
              </w:rPr>
            </w:pPr>
            <w:r w:rsidRPr="00456866">
              <w:rPr>
                <w:rFonts w:ascii="Arial" w:eastAsia="Calibri" w:hAnsi="Arial" w:cs="Arial"/>
                <w:sz w:val="22"/>
                <w:szCs w:val="22"/>
                <w:lang w:eastAsia="en-US"/>
              </w:rPr>
              <w:t>Contamos con 15 unidades de servicios para un total de 850 cupos</w:t>
            </w:r>
          </w:p>
          <w:p w:rsidR="00B11246" w:rsidRPr="00B11246" w:rsidRDefault="00B11246" w:rsidP="00B11246">
            <w:pPr>
              <w:spacing w:after="200" w:line="360" w:lineRule="auto"/>
              <w:jc w:val="both"/>
              <w:rPr>
                <w:rFonts w:ascii="Arial" w:eastAsia="Calibri" w:hAnsi="Arial" w:cs="Arial"/>
                <w:b/>
                <w:sz w:val="22"/>
                <w:szCs w:val="22"/>
                <w:lang w:eastAsia="en-US"/>
              </w:rPr>
            </w:pPr>
          </w:p>
          <w:p w:rsidR="00456866" w:rsidRPr="00456866" w:rsidRDefault="00456866" w:rsidP="00456866">
            <w:pPr>
              <w:spacing w:after="200" w:line="360" w:lineRule="auto"/>
              <w:ind w:left="720"/>
              <w:jc w:val="both"/>
              <w:rPr>
                <w:rFonts w:ascii="Arial" w:eastAsia="Calibri" w:hAnsi="Arial" w:cs="Arial"/>
                <w:sz w:val="22"/>
                <w:szCs w:val="22"/>
                <w:lang w:eastAsia="en-US"/>
              </w:rPr>
            </w:pPr>
          </w:p>
          <w:p w:rsidR="00000000" w:rsidRPr="00456866" w:rsidRDefault="005047F6" w:rsidP="00456866">
            <w:pPr>
              <w:pStyle w:val="Prrafodelista"/>
              <w:numPr>
                <w:ilvl w:val="0"/>
                <w:numId w:val="28"/>
              </w:numPr>
              <w:spacing w:after="200" w:line="360" w:lineRule="auto"/>
              <w:jc w:val="both"/>
              <w:rPr>
                <w:rFonts w:ascii="Arial" w:eastAsia="Calibri" w:hAnsi="Arial" w:cs="Arial"/>
                <w:sz w:val="22"/>
                <w:szCs w:val="22"/>
                <w:lang w:eastAsia="en-US"/>
              </w:rPr>
            </w:pPr>
            <w:r w:rsidRPr="00456866">
              <w:rPr>
                <w:rFonts w:ascii="Arial" w:eastAsia="Calibri" w:hAnsi="Arial" w:cs="Arial"/>
                <w:b/>
                <w:bCs/>
                <w:sz w:val="22"/>
                <w:szCs w:val="22"/>
                <w:lang w:eastAsia="en-US"/>
              </w:rPr>
              <w:t>HCB FAMI:</w:t>
            </w:r>
          </w:p>
          <w:p w:rsidR="00B11246" w:rsidRDefault="00456866" w:rsidP="00B11246">
            <w:pPr>
              <w:spacing w:after="200" w:line="360" w:lineRule="auto"/>
              <w:jc w:val="both"/>
              <w:rPr>
                <w:rFonts w:ascii="Arial" w:eastAsia="Calibri" w:hAnsi="Arial" w:cs="Arial"/>
                <w:sz w:val="22"/>
                <w:szCs w:val="22"/>
                <w:lang w:eastAsia="en-US"/>
              </w:rPr>
            </w:pPr>
            <w:r>
              <w:rPr>
                <w:rFonts w:ascii="Arial" w:eastAsia="Calibri" w:hAnsi="Arial" w:cs="Arial"/>
                <w:sz w:val="22"/>
                <w:szCs w:val="22"/>
                <w:lang w:eastAsia="en-US"/>
              </w:rPr>
              <w:t>Contamos con 14 unidades de servicio para un total de 182 cupos.</w:t>
            </w:r>
          </w:p>
          <w:p w:rsidR="00807040" w:rsidRDefault="00807040" w:rsidP="00807040">
            <w:pPr>
              <w:pStyle w:val="Prrafodelista"/>
              <w:numPr>
                <w:ilvl w:val="0"/>
                <w:numId w:val="28"/>
              </w:numPr>
              <w:spacing w:after="200" w:line="360" w:lineRule="auto"/>
              <w:jc w:val="both"/>
              <w:rPr>
                <w:rFonts w:ascii="Arial" w:eastAsia="Calibri" w:hAnsi="Arial" w:cs="Arial"/>
                <w:b/>
                <w:sz w:val="22"/>
                <w:szCs w:val="22"/>
                <w:lang w:eastAsia="en-US"/>
              </w:rPr>
            </w:pPr>
            <w:r w:rsidRPr="00807040">
              <w:rPr>
                <w:rFonts w:ascii="Arial" w:eastAsia="Calibri" w:hAnsi="Arial" w:cs="Arial"/>
                <w:b/>
                <w:sz w:val="22"/>
                <w:szCs w:val="22"/>
                <w:lang w:eastAsia="en-US"/>
              </w:rPr>
              <w:t>GENERACIONES CON BIENESTAR</w:t>
            </w:r>
            <w:r w:rsidR="00F036CB">
              <w:rPr>
                <w:rFonts w:ascii="Arial" w:eastAsia="Calibri" w:hAnsi="Arial" w:cs="Arial"/>
                <w:b/>
                <w:sz w:val="22"/>
                <w:szCs w:val="22"/>
                <w:lang w:eastAsia="en-US"/>
              </w:rPr>
              <w:t>:</w:t>
            </w:r>
          </w:p>
          <w:p w:rsidR="00F036CB" w:rsidRDefault="00F036CB" w:rsidP="00807040">
            <w:pPr>
              <w:pStyle w:val="Prrafodelista"/>
              <w:numPr>
                <w:ilvl w:val="0"/>
                <w:numId w:val="28"/>
              </w:numPr>
              <w:spacing w:after="200" w:line="360" w:lineRule="auto"/>
              <w:jc w:val="both"/>
              <w:rPr>
                <w:rFonts w:ascii="Arial" w:eastAsia="Calibri" w:hAnsi="Arial" w:cs="Arial"/>
                <w:b/>
                <w:sz w:val="22"/>
                <w:szCs w:val="22"/>
                <w:lang w:eastAsia="en-US"/>
              </w:rPr>
            </w:pPr>
            <w:r>
              <w:rPr>
                <w:rFonts w:ascii="Arial" w:eastAsia="Calibri" w:hAnsi="Arial" w:cs="Arial"/>
                <w:b/>
                <w:sz w:val="22"/>
                <w:szCs w:val="22"/>
                <w:lang w:eastAsia="en-US"/>
              </w:rPr>
              <w:t>BIENESTARINA:</w:t>
            </w:r>
          </w:p>
          <w:p w:rsidR="00F036CB" w:rsidRDefault="00F036CB" w:rsidP="00807040">
            <w:pPr>
              <w:pStyle w:val="Prrafodelista"/>
              <w:numPr>
                <w:ilvl w:val="0"/>
                <w:numId w:val="28"/>
              </w:numPr>
              <w:spacing w:after="200" w:line="360" w:lineRule="auto"/>
              <w:jc w:val="both"/>
              <w:rPr>
                <w:rFonts w:ascii="Arial" w:eastAsia="Calibri" w:hAnsi="Arial" w:cs="Arial"/>
                <w:b/>
                <w:sz w:val="22"/>
                <w:szCs w:val="22"/>
                <w:lang w:eastAsia="en-US"/>
              </w:rPr>
            </w:pPr>
            <w:r>
              <w:rPr>
                <w:rFonts w:ascii="Arial" w:eastAsia="Calibri" w:hAnsi="Arial" w:cs="Arial"/>
                <w:b/>
                <w:sz w:val="22"/>
                <w:szCs w:val="22"/>
                <w:lang w:eastAsia="en-US"/>
              </w:rPr>
              <w:t>EXPERIENCIAS EXITOSAS:</w:t>
            </w:r>
          </w:p>
          <w:p w:rsidR="00F036CB" w:rsidRPr="00F036CB" w:rsidRDefault="00F036CB" w:rsidP="00F036CB">
            <w:pPr>
              <w:spacing w:after="200" w:line="360" w:lineRule="auto"/>
              <w:jc w:val="both"/>
              <w:rPr>
                <w:rFonts w:ascii="Arial" w:eastAsia="Calibri" w:hAnsi="Arial" w:cs="Arial"/>
                <w:b/>
                <w:sz w:val="22"/>
                <w:szCs w:val="22"/>
                <w:lang w:eastAsia="en-US"/>
              </w:rPr>
            </w:pPr>
            <w:r w:rsidRPr="00F036CB">
              <w:rPr>
                <w:rFonts w:ascii="Arial" w:eastAsia="Calibri" w:hAnsi="Arial" w:cs="Arial"/>
                <w:sz w:val="22"/>
                <w:szCs w:val="22"/>
                <w:lang w:eastAsia="en-US"/>
              </w:rPr>
              <w:t xml:space="preserve">Los operadores de servicios presentaron sus experiencias exitosas de cada modalidad, la señora </w:t>
            </w:r>
            <w:r w:rsidRPr="00F036CB">
              <w:rPr>
                <w:rFonts w:ascii="Arial" w:eastAsia="Calibri" w:hAnsi="Arial" w:cs="Arial"/>
                <w:b/>
                <w:sz w:val="22"/>
                <w:szCs w:val="22"/>
                <w:lang w:eastAsia="en-US"/>
              </w:rPr>
              <w:t>Cándida Patiño Lopez</w:t>
            </w:r>
            <w:r w:rsidRPr="00F036CB">
              <w:rPr>
                <w:rFonts w:ascii="Arial" w:eastAsia="Calibri" w:hAnsi="Arial" w:cs="Arial"/>
                <w:sz w:val="22"/>
                <w:szCs w:val="22"/>
                <w:lang w:eastAsia="en-US"/>
              </w:rPr>
              <w:t xml:space="preserve"> hablo sobre la importancia y los beneficios del CDI, </w:t>
            </w:r>
            <w:r w:rsidR="008976CB" w:rsidRPr="008976CB">
              <w:rPr>
                <w:rFonts w:ascii="Arial" w:eastAsia="Calibri" w:hAnsi="Arial" w:cs="Arial"/>
                <w:b/>
                <w:sz w:val="22"/>
                <w:szCs w:val="22"/>
                <w:lang w:eastAsia="en-US"/>
              </w:rPr>
              <w:t>M</w:t>
            </w:r>
            <w:r w:rsidRPr="008976CB">
              <w:rPr>
                <w:rFonts w:ascii="Arial" w:eastAsia="Calibri" w:hAnsi="Arial" w:cs="Arial"/>
                <w:b/>
                <w:sz w:val="22"/>
                <w:szCs w:val="22"/>
                <w:lang w:eastAsia="en-US"/>
              </w:rPr>
              <w:t>ariposas</w:t>
            </w:r>
            <w:r w:rsidRPr="00F036CB">
              <w:rPr>
                <w:rFonts w:ascii="Arial" w:eastAsia="Calibri" w:hAnsi="Arial" w:cs="Arial"/>
                <w:sz w:val="22"/>
                <w:szCs w:val="22"/>
                <w:lang w:eastAsia="en-US"/>
              </w:rPr>
              <w:t xml:space="preserve"> </w:t>
            </w:r>
            <w:r w:rsidR="008976CB">
              <w:rPr>
                <w:rFonts w:ascii="Arial" w:eastAsia="Calibri" w:hAnsi="Arial" w:cs="Arial"/>
                <w:b/>
                <w:sz w:val="22"/>
                <w:szCs w:val="22"/>
                <w:lang w:eastAsia="en-US"/>
              </w:rPr>
              <w:t>de C</w:t>
            </w:r>
            <w:r w:rsidRPr="008976CB">
              <w:rPr>
                <w:rFonts w:ascii="Arial" w:eastAsia="Calibri" w:hAnsi="Arial" w:cs="Arial"/>
                <w:b/>
                <w:sz w:val="22"/>
                <w:szCs w:val="22"/>
                <w:lang w:eastAsia="en-US"/>
              </w:rPr>
              <w:t>olores</w:t>
            </w:r>
            <w:r w:rsidRPr="00F036CB">
              <w:rPr>
                <w:rFonts w:ascii="Arial" w:eastAsia="Calibri" w:hAnsi="Arial" w:cs="Arial"/>
                <w:sz w:val="22"/>
                <w:szCs w:val="22"/>
                <w:lang w:eastAsia="en-US"/>
              </w:rPr>
              <w:t xml:space="preserve">, donde desde los 6 meses le brindaron una atención integral a su hijo. Hace énfasis en la ayuda que este centro le brindo a su hijo quien </w:t>
            </w:r>
            <w:r w:rsidR="008976CB" w:rsidRPr="00F036CB">
              <w:rPr>
                <w:rFonts w:ascii="Arial" w:eastAsia="Calibri" w:hAnsi="Arial" w:cs="Arial"/>
                <w:sz w:val="22"/>
                <w:szCs w:val="22"/>
                <w:lang w:eastAsia="en-US"/>
              </w:rPr>
              <w:t>tenía</w:t>
            </w:r>
            <w:r w:rsidRPr="00F036CB">
              <w:rPr>
                <w:rFonts w:ascii="Arial" w:eastAsia="Calibri" w:hAnsi="Arial" w:cs="Arial"/>
                <w:sz w:val="22"/>
                <w:szCs w:val="22"/>
                <w:lang w:eastAsia="en-US"/>
              </w:rPr>
              <w:t xml:space="preserve"> problemas intestinales y ellos le suministraban la dieta especial que el pediatra le mandaba junto con la nutricionista. Esto fue de gran ayuda económica para ella porque de no haber contado con esta ayuda dice </w:t>
            </w:r>
            <w:r w:rsidR="008976CB" w:rsidRPr="00F036CB">
              <w:rPr>
                <w:rFonts w:ascii="Arial" w:eastAsia="Calibri" w:hAnsi="Arial" w:cs="Arial"/>
                <w:sz w:val="22"/>
                <w:szCs w:val="22"/>
                <w:lang w:eastAsia="en-US"/>
              </w:rPr>
              <w:t>no sé</w:t>
            </w:r>
            <w:r w:rsidRPr="00F036CB">
              <w:rPr>
                <w:rFonts w:ascii="Arial" w:eastAsia="Calibri" w:hAnsi="Arial" w:cs="Arial"/>
                <w:sz w:val="22"/>
                <w:szCs w:val="22"/>
                <w:lang w:eastAsia="en-US"/>
              </w:rPr>
              <w:t xml:space="preserve"> </w:t>
            </w:r>
            <w:r w:rsidR="008976CB" w:rsidRPr="00F036CB">
              <w:rPr>
                <w:rFonts w:ascii="Arial" w:eastAsia="Calibri" w:hAnsi="Arial" w:cs="Arial"/>
                <w:sz w:val="22"/>
                <w:szCs w:val="22"/>
                <w:lang w:eastAsia="en-US"/>
              </w:rPr>
              <w:t>qué</w:t>
            </w:r>
            <w:r w:rsidRPr="00F036CB">
              <w:rPr>
                <w:rFonts w:ascii="Arial" w:eastAsia="Calibri" w:hAnsi="Arial" w:cs="Arial"/>
                <w:sz w:val="22"/>
                <w:szCs w:val="22"/>
                <w:lang w:eastAsia="en-US"/>
              </w:rPr>
              <w:t xml:space="preserve"> seria hoy de mi hijo. Sus palabras </w:t>
            </w:r>
            <w:r w:rsidR="008976CB" w:rsidRPr="00F036CB">
              <w:rPr>
                <w:rFonts w:ascii="Arial" w:eastAsia="Calibri" w:hAnsi="Arial" w:cs="Arial"/>
                <w:sz w:val="22"/>
                <w:szCs w:val="22"/>
                <w:lang w:eastAsia="en-US"/>
              </w:rPr>
              <w:t>exhortaron</w:t>
            </w:r>
            <w:r w:rsidRPr="00F036CB">
              <w:rPr>
                <w:rFonts w:ascii="Arial" w:eastAsia="Calibri" w:hAnsi="Arial" w:cs="Arial"/>
                <w:sz w:val="22"/>
                <w:szCs w:val="22"/>
                <w:lang w:eastAsia="en-US"/>
              </w:rPr>
              <w:t xml:space="preserve"> a los presentes y los invito a que conocieran las instalaciones por sus propios medios y le dieran el </w:t>
            </w:r>
            <w:r w:rsidR="008976CB" w:rsidRPr="00F036CB">
              <w:rPr>
                <w:rFonts w:ascii="Arial" w:eastAsia="Calibri" w:hAnsi="Arial" w:cs="Arial"/>
                <w:sz w:val="22"/>
                <w:szCs w:val="22"/>
                <w:lang w:eastAsia="en-US"/>
              </w:rPr>
              <w:t>mérito</w:t>
            </w:r>
            <w:r w:rsidRPr="00F036CB">
              <w:rPr>
                <w:rFonts w:ascii="Arial" w:eastAsia="Calibri" w:hAnsi="Arial" w:cs="Arial"/>
                <w:sz w:val="22"/>
                <w:szCs w:val="22"/>
                <w:lang w:eastAsia="en-US"/>
              </w:rPr>
              <w:t xml:space="preserve"> y el </w:t>
            </w:r>
            <w:r w:rsidR="008976CB" w:rsidRPr="00F036CB">
              <w:rPr>
                <w:rFonts w:ascii="Arial" w:eastAsia="Calibri" w:hAnsi="Arial" w:cs="Arial"/>
                <w:sz w:val="22"/>
                <w:szCs w:val="22"/>
                <w:lang w:eastAsia="en-US"/>
              </w:rPr>
              <w:t>reconocimiento</w:t>
            </w:r>
            <w:r w:rsidRPr="00F036CB">
              <w:rPr>
                <w:rFonts w:ascii="Arial" w:eastAsia="Calibri" w:hAnsi="Arial" w:cs="Arial"/>
                <w:sz w:val="22"/>
                <w:szCs w:val="22"/>
                <w:lang w:eastAsia="en-US"/>
              </w:rPr>
              <w:t xml:space="preserve"> que el lugar se merece. Agradece al ICBF, al CZ del Rio por todo el apoyo brindado</w:t>
            </w:r>
            <w:r>
              <w:rPr>
                <w:rFonts w:ascii="Arial" w:eastAsia="Calibri" w:hAnsi="Arial" w:cs="Arial"/>
                <w:b/>
                <w:sz w:val="22"/>
                <w:szCs w:val="22"/>
                <w:lang w:eastAsia="en-US"/>
              </w:rPr>
              <w:t>.</w:t>
            </w:r>
          </w:p>
          <w:p w:rsidR="00807040" w:rsidRDefault="00AC4C8D" w:rsidP="00AC4C8D">
            <w:pPr>
              <w:pStyle w:val="Prrafodelista"/>
              <w:numPr>
                <w:ilvl w:val="0"/>
                <w:numId w:val="30"/>
              </w:numPr>
              <w:spacing w:after="200" w:line="360" w:lineRule="auto"/>
              <w:jc w:val="both"/>
              <w:rPr>
                <w:rFonts w:ascii="Arial" w:eastAsia="Calibri" w:hAnsi="Arial" w:cs="Arial"/>
                <w:b/>
                <w:sz w:val="22"/>
                <w:szCs w:val="22"/>
                <w:lang w:eastAsia="en-US"/>
              </w:rPr>
            </w:pPr>
            <w:r w:rsidRPr="00AC4C8D">
              <w:rPr>
                <w:rFonts w:ascii="Arial" w:eastAsia="Calibri" w:hAnsi="Arial" w:cs="Arial"/>
                <w:b/>
                <w:sz w:val="22"/>
                <w:szCs w:val="22"/>
                <w:lang w:eastAsia="en-US"/>
              </w:rPr>
              <w:t>EVIDENCIAS FOTOGRAFICAS</w:t>
            </w:r>
          </w:p>
          <w:p w:rsidR="00AC4C8D" w:rsidRPr="00AC4C8D" w:rsidRDefault="00AC4C8D" w:rsidP="00AC4C8D">
            <w:pPr>
              <w:pStyle w:val="Prrafodelista"/>
              <w:spacing w:after="200" w:line="360" w:lineRule="auto"/>
              <w:ind w:left="720"/>
              <w:jc w:val="both"/>
              <w:rPr>
                <w:rFonts w:ascii="Arial" w:eastAsia="Calibri" w:hAnsi="Arial" w:cs="Arial"/>
                <w:b/>
                <w:sz w:val="22"/>
                <w:szCs w:val="22"/>
                <w:lang w:eastAsia="en-US"/>
              </w:rPr>
            </w:pPr>
            <w:r w:rsidRPr="0036572E">
              <w:rPr>
                <w:noProof/>
                <w:lang w:eastAsia="es-CO"/>
              </w:rPr>
              <w:drawing>
                <wp:inline distT="0" distB="0" distL="0" distR="0" wp14:anchorId="61D116EB" wp14:editId="2D6917E7">
                  <wp:extent cx="1609725" cy="1304925"/>
                  <wp:effectExtent l="0" t="0" r="9525" b="9525"/>
                  <wp:docPr id="2" name="Imagen 2" descr="C:\Users\Ibeth.Ojito@icbf.gov.co\Desktop\MESA PUBLICA\SAM_3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eth.Ojito@icbf.gov.co\Desktop\MESA PUBLICA\SAM_378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0469" cy="1305528"/>
                          </a:xfrm>
                          <a:prstGeom prst="rect">
                            <a:avLst/>
                          </a:prstGeom>
                          <a:noFill/>
                          <a:ln>
                            <a:noFill/>
                          </a:ln>
                        </pic:spPr>
                      </pic:pic>
                    </a:graphicData>
                  </a:graphic>
                </wp:inline>
              </w:drawing>
            </w:r>
            <w:r>
              <w:rPr>
                <w:rFonts w:ascii="Arial" w:eastAsia="Calibri" w:hAnsi="Arial" w:cs="Arial"/>
                <w:b/>
                <w:sz w:val="22"/>
                <w:szCs w:val="22"/>
                <w:lang w:eastAsia="en-US"/>
              </w:rPr>
              <w:t xml:space="preserve">     </w:t>
            </w:r>
            <w:r w:rsidRPr="0036572E">
              <w:rPr>
                <w:noProof/>
                <w:lang w:eastAsia="es-CO"/>
              </w:rPr>
              <w:drawing>
                <wp:inline distT="0" distB="0" distL="0" distR="0" wp14:anchorId="768D8C39" wp14:editId="2F495993">
                  <wp:extent cx="1524000" cy="1314450"/>
                  <wp:effectExtent l="0" t="0" r="0" b="0"/>
                  <wp:docPr id="3" name="Imagen 3" descr="C:\Users\Ibeth.Ojito@icbf.gov.co\Desktop\MESA PUBLICA\SAM_3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eth.Ojito@icbf.gov.co\Desktop\MESA PUBLICA\SAM_378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5323" cy="1315591"/>
                          </a:xfrm>
                          <a:prstGeom prst="rect">
                            <a:avLst/>
                          </a:prstGeom>
                          <a:noFill/>
                          <a:ln>
                            <a:noFill/>
                          </a:ln>
                        </pic:spPr>
                      </pic:pic>
                    </a:graphicData>
                  </a:graphic>
                </wp:inline>
              </w:drawing>
            </w:r>
            <w:r>
              <w:rPr>
                <w:rFonts w:ascii="Arial" w:eastAsia="Calibri" w:hAnsi="Arial" w:cs="Arial"/>
                <w:b/>
                <w:sz w:val="22"/>
                <w:szCs w:val="22"/>
                <w:lang w:eastAsia="en-US"/>
              </w:rPr>
              <w:t xml:space="preserve">      </w:t>
            </w:r>
            <w:r w:rsidRPr="0036572E">
              <w:rPr>
                <w:noProof/>
                <w:lang w:eastAsia="es-CO"/>
              </w:rPr>
              <w:drawing>
                <wp:inline distT="0" distB="0" distL="0" distR="0" wp14:anchorId="7E2867BC" wp14:editId="6F20A090">
                  <wp:extent cx="1562100" cy="1285875"/>
                  <wp:effectExtent l="0" t="0" r="0" b="0"/>
                  <wp:docPr id="4" name="Imagen 4" descr="C:\Users\Ibeth.Ojito@icbf.gov.co\Desktop\MESA PUBLICA\SAM_3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beth.Ojito@icbf.gov.co\Desktop\MESA PUBLICA\SAM_38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2907" cy="1286539"/>
                          </a:xfrm>
                          <a:prstGeom prst="rect">
                            <a:avLst/>
                          </a:prstGeom>
                          <a:noFill/>
                          <a:ln>
                            <a:noFill/>
                          </a:ln>
                        </pic:spPr>
                      </pic:pic>
                    </a:graphicData>
                  </a:graphic>
                </wp:inline>
              </w:drawing>
            </w:r>
          </w:p>
          <w:p w:rsidR="009B0AA5" w:rsidRPr="00E14A01" w:rsidRDefault="009B0AA5" w:rsidP="001B4C89">
            <w:pPr>
              <w:spacing w:after="200" w:line="360" w:lineRule="auto"/>
              <w:jc w:val="both"/>
              <w:rPr>
                <w:rFonts w:ascii="Arial" w:eastAsia="Calibri" w:hAnsi="Arial" w:cs="Arial"/>
                <w:sz w:val="22"/>
                <w:szCs w:val="22"/>
                <w:lang w:eastAsia="en-US"/>
              </w:rPr>
            </w:pPr>
          </w:p>
          <w:p w:rsidR="00065A4F" w:rsidRDefault="00065A4F" w:rsidP="00B91448">
            <w:pPr>
              <w:spacing w:after="200"/>
              <w:jc w:val="both"/>
              <w:rPr>
                <w:rFonts w:ascii="Arial Narrow" w:hAnsi="Arial Narrow" w:cs="Arial"/>
                <w:b/>
                <w:sz w:val="22"/>
                <w:szCs w:val="22"/>
                <w:u w:val="single"/>
                <w:lang w:val="es-ES" w:eastAsia="en-US"/>
              </w:rPr>
            </w:pPr>
          </w:p>
          <w:p w:rsidR="00FD5F8F" w:rsidRDefault="00FD5F8F" w:rsidP="00B91448">
            <w:pPr>
              <w:spacing w:after="200"/>
              <w:jc w:val="both"/>
              <w:rPr>
                <w:rFonts w:ascii="Arial Narrow" w:hAnsi="Arial Narrow" w:cs="Arial"/>
                <w:b/>
                <w:sz w:val="22"/>
                <w:szCs w:val="22"/>
                <w:u w:val="single"/>
                <w:lang w:val="es-ES" w:eastAsia="en-US"/>
              </w:rPr>
            </w:pPr>
          </w:p>
          <w:p w:rsidR="00FD5F8F" w:rsidRDefault="00FD5F8F" w:rsidP="00B91448">
            <w:pPr>
              <w:spacing w:after="200"/>
              <w:jc w:val="both"/>
              <w:rPr>
                <w:rFonts w:ascii="Arial Narrow" w:hAnsi="Arial Narrow" w:cs="Arial"/>
                <w:b/>
                <w:sz w:val="22"/>
                <w:szCs w:val="22"/>
                <w:u w:val="single"/>
                <w:lang w:val="es-ES" w:eastAsia="en-US"/>
              </w:rPr>
            </w:pPr>
          </w:p>
          <w:p w:rsidR="00FD5F8F" w:rsidRDefault="00FD5F8F" w:rsidP="00B91448">
            <w:pPr>
              <w:spacing w:after="200"/>
              <w:jc w:val="both"/>
              <w:rPr>
                <w:rFonts w:ascii="Arial Narrow" w:hAnsi="Arial Narrow" w:cs="Arial"/>
                <w:b/>
                <w:sz w:val="22"/>
                <w:szCs w:val="22"/>
                <w:u w:val="single"/>
                <w:lang w:val="es-ES" w:eastAsia="en-US"/>
              </w:rPr>
            </w:pPr>
          </w:p>
          <w:p w:rsidR="00FD5F8F" w:rsidRDefault="00FD5F8F" w:rsidP="00B91448">
            <w:pPr>
              <w:spacing w:after="200"/>
              <w:jc w:val="both"/>
              <w:rPr>
                <w:rFonts w:ascii="Arial Narrow" w:hAnsi="Arial Narrow" w:cs="Arial"/>
                <w:b/>
                <w:sz w:val="22"/>
                <w:szCs w:val="22"/>
                <w:u w:val="single"/>
                <w:lang w:val="es-ES" w:eastAsia="en-US"/>
              </w:rPr>
            </w:pPr>
          </w:p>
          <w:p w:rsidR="00FD5F8F" w:rsidRDefault="00FD5F8F" w:rsidP="00B91448">
            <w:pPr>
              <w:spacing w:after="200"/>
              <w:jc w:val="both"/>
              <w:rPr>
                <w:rFonts w:ascii="Arial Narrow" w:hAnsi="Arial Narrow" w:cs="Arial"/>
                <w:b/>
                <w:sz w:val="22"/>
                <w:szCs w:val="22"/>
                <w:u w:val="single"/>
                <w:lang w:val="es-ES" w:eastAsia="en-US"/>
              </w:rPr>
            </w:pPr>
            <w:r w:rsidRPr="0036572E">
              <w:rPr>
                <w:noProof/>
                <w:lang w:eastAsia="es-CO"/>
              </w:rPr>
              <w:drawing>
                <wp:inline distT="0" distB="0" distL="0" distR="0" wp14:anchorId="672F4CC0" wp14:editId="1CA03E97">
                  <wp:extent cx="1552575" cy="1164432"/>
                  <wp:effectExtent l="0" t="0" r="0" b="0"/>
                  <wp:docPr id="5" name="Imagen 5" descr="C:\Users\Ibeth.Ojito@icbf.gov.co\Desktop\MESA PUBLICA\SAM_3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beth.Ojito@icbf.gov.co\Desktop\MESA PUBLICA\SAM_38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5634" cy="1166726"/>
                          </a:xfrm>
                          <a:prstGeom prst="rect">
                            <a:avLst/>
                          </a:prstGeom>
                          <a:noFill/>
                          <a:ln>
                            <a:noFill/>
                          </a:ln>
                        </pic:spPr>
                      </pic:pic>
                    </a:graphicData>
                  </a:graphic>
                </wp:inline>
              </w:drawing>
            </w:r>
            <w:r>
              <w:rPr>
                <w:rFonts w:ascii="Arial Narrow" w:hAnsi="Arial Narrow" w:cs="Arial"/>
                <w:b/>
                <w:sz w:val="22"/>
                <w:szCs w:val="22"/>
                <w:u w:val="single"/>
                <w:lang w:val="es-ES" w:eastAsia="en-US"/>
              </w:rPr>
              <w:t xml:space="preserve">        </w:t>
            </w:r>
            <w:r w:rsidRPr="0036572E">
              <w:rPr>
                <w:noProof/>
                <w:lang w:eastAsia="es-CO"/>
              </w:rPr>
              <w:drawing>
                <wp:inline distT="0" distB="0" distL="0" distR="0" wp14:anchorId="3BFA9462" wp14:editId="171B5443">
                  <wp:extent cx="1536699" cy="1152525"/>
                  <wp:effectExtent l="0" t="0" r="0" b="0"/>
                  <wp:docPr id="6" name="Imagen 6" descr="C:\Users\Ibeth.Ojito@icbf.gov.co\Desktop\MESA PUBLICA\SAM_3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beth.Ojito@icbf.gov.co\Desktop\MESA PUBLICA\SAM_380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3881" cy="1157911"/>
                          </a:xfrm>
                          <a:prstGeom prst="rect">
                            <a:avLst/>
                          </a:prstGeom>
                          <a:noFill/>
                          <a:ln>
                            <a:noFill/>
                          </a:ln>
                        </pic:spPr>
                      </pic:pic>
                    </a:graphicData>
                  </a:graphic>
                </wp:inline>
              </w:drawing>
            </w:r>
            <w:r w:rsidR="00BD5F55">
              <w:rPr>
                <w:rFonts w:ascii="Arial Narrow" w:hAnsi="Arial Narrow" w:cs="Arial"/>
                <w:b/>
                <w:sz w:val="22"/>
                <w:szCs w:val="22"/>
                <w:u w:val="single"/>
                <w:lang w:val="es-ES" w:eastAsia="en-US"/>
              </w:rPr>
              <w:t xml:space="preserve">       </w:t>
            </w:r>
            <w:r w:rsidR="00BD5F55" w:rsidRPr="0036572E">
              <w:rPr>
                <w:noProof/>
                <w:lang w:eastAsia="es-CO"/>
              </w:rPr>
              <w:drawing>
                <wp:inline distT="0" distB="0" distL="0" distR="0" wp14:anchorId="437CB4C6" wp14:editId="222FF3BC">
                  <wp:extent cx="1485900" cy="1114425"/>
                  <wp:effectExtent l="0" t="0" r="0" b="0"/>
                  <wp:docPr id="7" name="Imagen 7" descr="C:\Users\Ibeth.Ojito@icbf.gov.co\Desktop\MESA PUBLICA\SAM_3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beth.Ojito@icbf.gov.co\Desktop\MESA PUBLICA\SAM_378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490632" cy="1117974"/>
                          </a:xfrm>
                          <a:prstGeom prst="rect">
                            <a:avLst/>
                          </a:prstGeom>
                          <a:noFill/>
                          <a:ln>
                            <a:noFill/>
                          </a:ln>
                        </pic:spPr>
                      </pic:pic>
                    </a:graphicData>
                  </a:graphic>
                </wp:inline>
              </w:drawing>
            </w:r>
          </w:p>
          <w:p w:rsidR="00FD5F8F" w:rsidRDefault="00FD5F8F" w:rsidP="00B91448">
            <w:pPr>
              <w:spacing w:after="200"/>
              <w:jc w:val="both"/>
              <w:rPr>
                <w:rFonts w:ascii="Arial Narrow" w:hAnsi="Arial Narrow" w:cs="Arial"/>
                <w:b/>
                <w:sz w:val="22"/>
                <w:szCs w:val="22"/>
                <w:u w:val="single"/>
                <w:lang w:val="es-ES" w:eastAsia="en-US"/>
              </w:rPr>
            </w:pPr>
          </w:p>
          <w:p w:rsidR="00FD5F8F" w:rsidRDefault="00BD5F55" w:rsidP="00B91448">
            <w:pPr>
              <w:spacing w:after="200"/>
              <w:jc w:val="both"/>
              <w:rPr>
                <w:rFonts w:ascii="Arial Narrow" w:hAnsi="Arial Narrow" w:cs="Arial"/>
                <w:b/>
                <w:sz w:val="22"/>
                <w:szCs w:val="22"/>
                <w:u w:val="single"/>
                <w:lang w:val="es-ES" w:eastAsia="en-US"/>
              </w:rPr>
            </w:pPr>
            <w:r>
              <w:rPr>
                <w:rFonts w:ascii="Arial Narrow" w:hAnsi="Arial Narrow" w:cs="Arial"/>
                <w:b/>
                <w:sz w:val="22"/>
                <w:szCs w:val="22"/>
                <w:u w:val="single"/>
                <w:lang w:val="es-ES" w:eastAsia="en-US"/>
              </w:rPr>
              <w:t xml:space="preserve">    </w:t>
            </w:r>
          </w:p>
          <w:p w:rsidR="00FD5F8F" w:rsidRPr="00065A4F" w:rsidRDefault="00FD5F8F" w:rsidP="00B91448">
            <w:pPr>
              <w:spacing w:after="200"/>
              <w:jc w:val="both"/>
              <w:rPr>
                <w:rFonts w:ascii="Arial Narrow" w:hAnsi="Arial Narrow" w:cs="Arial"/>
                <w:b/>
                <w:sz w:val="22"/>
                <w:szCs w:val="22"/>
                <w:u w:val="single"/>
                <w:lang w:val="es-ES" w:eastAsia="en-US"/>
              </w:rPr>
            </w:pPr>
          </w:p>
        </w:tc>
      </w:tr>
      <w:tr w:rsidR="00672D98" w:rsidRPr="005B0A19" w:rsidTr="00EB7EC1">
        <w:trPr>
          <w:trHeight w:val="789"/>
        </w:trPr>
        <w:tc>
          <w:tcPr>
            <w:tcW w:w="4077"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1F36C2">
        <w:trPr>
          <w:trHeight w:val="340"/>
        </w:trPr>
        <w:tc>
          <w:tcPr>
            <w:tcW w:w="4077" w:type="dxa"/>
            <w:gridSpan w:val="2"/>
            <w:vAlign w:val="center"/>
          </w:tcPr>
          <w:p w:rsidR="00672D98" w:rsidRPr="005B0A19" w:rsidRDefault="00A9799D" w:rsidP="00BC3663">
            <w:pPr>
              <w:jc w:val="both"/>
              <w:rPr>
                <w:rFonts w:ascii="Arial Narrow" w:hAnsi="Arial Narrow" w:cs="Arial"/>
                <w:sz w:val="22"/>
                <w:szCs w:val="22"/>
                <w:lang w:val="es-ES" w:eastAsia="en-US"/>
              </w:rPr>
            </w:pPr>
            <w:r w:rsidRPr="00A9799D">
              <w:rPr>
                <w:rFonts w:ascii="Arial Narrow" w:hAnsi="Arial Narrow" w:cs="Arial"/>
                <w:sz w:val="22"/>
                <w:szCs w:val="22"/>
                <w:lang w:val="es-ES" w:eastAsia="en-US"/>
              </w:rPr>
              <w:t xml:space="preserve">colocar </w:t>
            </w:r>
            <w:r w:rsidR="00BB65D2" w:rsidRPr="00A9799D">
              <w:rPr>
                <w:rFonts w:ascii="Arial Narrow" w:hAnsi="Arial Narrow" w:cs="Arial"/>
                <w:sz w:val="22"/>
                <w:szCs w:val="22"/>
                <w:lang w:val="es-ES" w:eastAsia="en-US"/>
              </w:rPr>
              <w:t>señalización</w:t>
            </w:r>
            <w:r w:rsidRPr="00A9799D">
              <w:rPr>
                <w:rFonts w:ascii="Arial Narrow" w:hAnsi="Arial Narrow" w:cs="Arial"/>
                <w:sz w:val="22"/>
                <w:szCs w:val="22"/>
                <w:lang w:val="es-ES" w:eastAsia="en-US"/>
              </w:rPr>
              <w:t xml:space="preserve"> en los centros de </w:t>
            </w:r>
            <w:r w:rsidR="00BB65D2" w:rsidRPr="00A9799D">
              <w:rPr>
                <w:rFonts w:ascii="Arial Narrow" w:hAnsi="Arial Narrow" w:cs="Arial"/>
                <w:sz w:val="22"/>
                <w:szCs w:val="22"/>
                <w:lang w:val="es-ES" w:eastAsia="en-US"/>
              </w:rPr>
              <w:t>atención</w:t>
            </w:r>
            <w:r w:rsidRPr="00A9799D">
              <w:rPr>
                <w:rFonts w:ascii="Arial Narrow" w:hAnsi="Arial Narrow" w:cs="Arial"/>
                <w:sz w:val="22"/>
                <w:szCs w:val="22"/>
                <w:lang w:val="es-ES" w:eastAsia="en-US"/>
              </w:rPr>
              <w:t xml:space="preserve"> infantil (CDI, Hogar Infantil),</w:t>
            </w:r>
          </w:p>
        </w:tc>
        <w:tc>
          <w:tcPr>
            <w:tcW w:w="2835" w:type="dxa"/>
            <w:gridSpan w:val="2"/>
            <w:vAlign w:val="center"/>
          </w:tcPr>
          <w:p w:rsidR="00797CB7" w:rsidRPr="005B0A19" w:rsidRDefault="00BB65D2" w:rsidP="00EB7EC1">
            <w:pPr>
              <w:rPr>
                <w:rFonts w:ascii="Arial Narrow" w:hAnsi="Arial Narrow" w:cs="Arial"/>
                <w:sz w:val="22"/>
                <w:szCs w:val="22"/>
                <w:lang w:val="es-ES" w:eastAsia="en-US"/>
              </w:rPr>
            </w:pPr>
            <w:r>
              <w:rPr>
                <w:rFonts w:ascii="Arial Narrow" w:hAnsi="Arial Narrow" w:cs="Arial"/>
                <w:sz w:val="22"/>
                <w:szCs w:val="22"/>
                <w:lang w:val="es-ES" w:eastAsia="en-US"/>
              </w:rPr>
              <w:t>CDI</w:t>
            </w:r>
          </w:p>
        </w:tc>
        <w:tc>
          <w:tcPr>
            <w:tcW w:w="2840" w:type="dxa"/>
            <w:vAlign w:val="center"/>
          </w:tcPr>
          <w:p w:rsidR="00672D98" w:rsidRPr="005B0A19" w:rsidRDefault="00BB65D2" w:rsidP="00EB7EC1">
            <w:pPr>
              <w:rPr>
                <w:rFonts w:ascii="Arial Narrow" w:hAnsi="Arial Narrow" w:cs="Arial"/>
                <w:sz w:val="22"/>
                <w:szCs w:val="22"/>
                <w:lang w:val="es-ES" w:eastAsia="en-US"/>
              </w:rPr>
            </w:pPr>
            <w:r>
              <w:rPr>
                <w:rFonts w:ascii="Arial Narrow" w:hAnsi="Arial Narrow" w:cs="Arial"/>
                <w:sz w:val="22"/>
                <w:szCs w:val="22"/>
                <w:lang w:val="es-ES" w:eastAsia="en-US"/>
              </w:rPr>
              <w:t>30 DE AGOSTO DE 2015</w:t>
            </w:r>
          </w:p>
        </w:tc>
      </w:tr>
      <w:tr w:rsidR="00CD442E" w:rsidRPr="005B0A19" w:rsidTr="001F36C2">
        <w:trPr>
          <w:trHeight w:val="340"/>
        </w:trPr>
        <w:tc>
          <w:tcPr>
            <w:tcW w:w="4077" w:type="dxa"/>
            <w:gridSpan w:val="2"/>
            <w:vAlign w:val="center"/>
          </w:tcPr>
          <w:p w:rsidR="00CD442E" w:rsidRPr="002340B0" w:rsidRDefault="00A9799D" w:rsidP="00600489">
            <w:pPr>
              <w:jc w:val="both"/>
              <w:rPr>
                <w:rFonts w:ascii="Arial Narrow" w:hAnsi="Arial Narrow" w:cs="Arial"/>
                <w:sz w:val="22"/>
                <w:szCs w:val="22"/>
                <w:lang w:eastAsia="en-US"/>
              </w:rPr>
            </w:pPr>
            <w:r w:rsidRPr="00A9799D">
              <w:rPr>
                <w:rFonts w:ascii="Arial Narrow" w:hAnsi="Arial Narrow" w:cs="Arial"/>
                <w:sz w:val="22"/>
                <w:szCs w:val="22"/>
                <w:lang w:eastAsia="en-US"/>
              </w:rPr>
              <w:t>cuantos casos de abuso sexual se han registrado</w:t>
            </w:r>
            <w:r w:rsidR="00BB65D2">
              <w:rPr>
                <w:rFonts w:ascii="Arial Narrow" w:hAnsi="Arial Narrow" w:cs="Arial"/>
                <w:sz w:val="22"/>
                <w:szCs w:val="22"/>
                <w:lang w:eastAsia="en-US"/>
              </w:rPr>
              <w:t xml:space="preserve"> EN LA DEFENSORIA DE FAMILIA </w:t>
            </w:r>
            <w:r w:rsidRPr="00A9799D">
              <w:rPr>
                <w:rFonts w:ascii="Arial Narrow" w:hAnsi="Arial Narrow" w:cs="Arial"/>
                <w:sz w:val="22"/>
                <w:szCs w:val="22"/>
                <w:lang w:eastAsia="en-US"/>
              </w:rPr>
              <w:t xml:space="preserve"> y han sido pasados a la </w:t>
            </w:r>
            <w:r w:rsidR="00BB65D2" w:rsidRPr="00A9799D">
              <w:rPr>
                <w:rFonts w:ascii="Arial Narrow" w:hAnsi="Arial Narrow" w:cs="Arial"/>
                <w:sz w:val="22"/>
                <w:szCs w:val="22"/>
                <w:lang w:eastAsia="en-US"/>
              </w:rPr>
              <w:t>fiscalía</w:t>
            </w:r>
            <w:r w:rsidRPr="00A9799D">
              <w:rPr>
                <w:rFonts w:ascii="Arial Narrow" w:hAnsi="Arial Narrow" w:cs="Arial"/>
                <w:sz w:val="22"/>
                <w:szCs w:val="22"/>
                <w:lang w:eastAsia="en-US"/>
              </w:rPr>
              <w:t xml:space="preserve"> y esta ha sido negligente en tomar </w:t>
            </w:r>
            <w:r w:rsidR="00BB65D2" w:rsidRPr="00A9799D">
              <w:rPr>
                <w:rFonts w:ascii="Arial Narrow" w:hAnsi="Arial Narrow" w:cs="Arial"/>
                <w:sz w:val="22"/>
                <w:szCs w:val="22"/>
                <w:lang w:eastAsia="en-US"/>
              </w:rPr>
              <w:t>medid</w:t>
            </w:r>
            <w:r w:rsidR="00BB65D2">
              <w:rPr>
                <w:rFonts w:ascii="Arial Narrow" w:hAnsi="Arial Narrow" w:cs="Arial"/>
                <w:sz w:val="22"/>
                <w:szCs w:val="22"/>
                <w:lang w:eastAsia="en-US"/>
              </w:rPr>
              <w:t>a</w:t>
            </w:r>
          </w:p>
        </w:tc>
        <w:tc>
          <w:tcPr>
            <w:tcW w:w="2835" w:type="dxa"/>
            <w:gridSpan w:val="2"/>
            <w:vAlign w:val="center"/>
          </w:tcPr>
          <w:p w:rsidR="00CD442E" w:rsidRPr="005B0A19" w:rsidRDefault="00BB65D2" w:rsidP="004320F8">
            <w:pPr>
              <w:rPr>
                <w:rFonts w:ascii="Arial Narrow" w:hAnsi="Arial Narrow" w:cs="Arial"/>
                <w:sz w:val="22"/>
                <w:szCs w:val="22"/>
                <w:lang w:val="es-ES" w:eastAsia="en-US"/>
              </w:rPr>
            </w:pPr>
            <w:r>
              <w:rPr>
                <w:rFonts w:ascii="Arial Narrow" w:hAnsi="Arial Narrow" w:cs="Arial"/>
                <w:sz w:val="22"/>
                <w:szCs w:val="22"/>
                <w:lang w:val="es-ES" w:eastAsia="en-US"/>
              </w:rPr>
              <w:t>DEFENSORIA  DE FAMILIA</w:t>
            </w:r>
          </w:p>
        </w:tc>
        <w:tc>
          <w:tcPr>
            <w:tcW w:w="2840" w:type="dxa"/>
            <w:vAlign w:val="center"/>
          </w:tcPr>
          <w:p w:rsidR="00CD442E" w:rsidRPr="005B0A19" w:rsidRDefault="00BB65D2" w:rsidP="00EB7EC1">
            <w:pPr>
              <w:rPr>
                <w:rFonts w:ascii="Arial Narrow" w:hAnsi="Arial Narrow" w:cs="Arial"/>
                <w:sz w:val="22"/>
                <w:szCs w:val="22"/>
                <w:lang w:val="es-ES" w:eastAsia="en-US"/>
              </w:rPr>
            </w:pPr>
            <w:r>
              <w:rPr>
                <w:rFonts w:ascii="Arial Narrow" w:hAnsi="Arial Narrow" w:cs="Arial"/>
                <w:sz w:val="22"/>
                <w:szCs w:val="22"/>
                <w:lang w:val="es-ES" w:eastAsia="en-US"/>
              </w:rPr>
              <w:t>30 DE SEPTIEMBRE DE 2015</w:t>
            </w:r>
          </w:p>
        </w:tc>
      </w:tr>
    </w:tbl>
    <w:p w:rsidR="008951F2" w:rsidRPr="00975F35" w:rsidRDefault="008951F2" w:rsidP="000E64C4">
      <w:pPr>
        <w:rPr>
          <w:rFonts w:ascii="Arial Narrow" w:hAnsi="Arial Narrow" w:cs="Arial"/>
          <w:sz w:val="22"/>
          <w:szCs w:val="22"/>
          <w:lang w:eastAsia="en-US"/>
        </w:rPr>
      </w:pPr>
    </w:p>
    <w:sectPr w:rsidR="008951F2" w:rsidRPr="00975F35" w:rsidSect="00DF55E4">
      <w:headerReference w:type="default" r:id="rId14"/>
      <w:footerReference w:type="default" r:id="rId15"/>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7F6" w:rsidRDefault="005047F6">
      <w:r>
        <w:separator/>
      </w:r>
    </w:p>
  </w:endnote>
  <w:endnote w:type="continuationSeparator" w:id="0">
    <w:p w:rsidR="005047F6" w:rsidRDefault="00504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7F6" w:rsidRDefault="005047F6">
      <w:r>
        <w:separator/>
      </w:r>
    </w:p>
  </w:footnote>
  <w:footnote w:type="continuationSeparator" w:id="0">
    <w:p w:rsidR="005047F6" w:rsidRDefault="00504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1E09C7">
    <w:pPr>
      <w:pStyle w:val="Encabezado"/>
    </w:pPr>
    <w:r>
      <w:rPr>
        <w:noProof/>
        <w:lang w:eastAsia="es-CO"/>
      </w:rPr>
      <w:drawing>
        <wp:anchor distT="0" distB="0" distL="114300" distR="114300" simplePos="0" relativeHeight="251659264" behindDoc="0" locked="0" layoutInCell="1" allowOverlap="1">
          <wp:simplePos x="0" y="0"/>
          <wp:positionH relativeFrom="column">
            <wp:posOffset>1330960</wp:posOffset>
          </wp:positionH>
          <wp:positionV relativeFrom="paragraph">
            <wp:posOffset>-163508</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r w:rsidR="005047F6">
      <w:rPr>
        <w:noProof/>
        <w:lang w:val="es-ES"/>
      </w:rPr>
      <w:pict>
        <v:shapetype id="_x0000_t202" coordsize="21600,21600" o:spt="202" path="m,l,21600r21600,l21600,xe">
          <v:stroke joinstyle="miter"/>
          <v:path gradientshapeok="t" o:connecttype="rect"/>
        </v:shapetype>
        <v:shape id="_x0000_s2049" type="#_x0000_t202" style="position:absolute;margin-left:146.5pt;margin-top:-20.5pt;width:271.95pt;height:71.95pt;z-index:251658240;mso-position-horizontal-relative:text;mso-position-vertical-relative:text"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1.25pt;height:11.25pt" o:bullet="t">
        <v:imagedata r:id="rId1" o:title="mso59C"/>
      </v:shape>
    </w:pict>
  </w:numPicBullet>
  <w:abstractNum w:abstractNumId="0">
    <w:nsid w:val="0C2C1D67"/>
    <w:multiLevelType w:val="hybridMultilevel"/>
    <w:tmpl w:val="7D2220C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E2F16FB"/>
    <w:multiLevelType w:val="hybridMultilevel"/>
    <w:tmpl w:val="96D85ECA"/>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2C14C3B"/>
    <w:multiLevelType w:val="hybridMultilevel"/>
    <w:tmpl w:val="80B64E7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5361BEA"/>
    <w:multiLevelType w:val="hybridMultilevel"/>
    <w:tmpl w:val="2A209B08"/>
    <w:lvl w:ilvl="0" w:tplc="27181F82">
      <w:start w:val="1"/>
      <w:numFmt w:val="bullet"/>
      <w:lvlText w:val="•"/>
      <w:lvlJc w:val="left"/>
      <w:pPr>
        <w:tabs>
          <w:tab w:val="num" w:pos="720"/>
        </w:tabs>
        <w:ind w:left="720" w:hanging="360"/>
      </w:pPr>
      <w:rPr>
        <w:rFonts w:ascii="Arial" w:hAnsi="Arial" w:hint="default"/>
      </w:rPr>
    </w:lvl>
    <w:lvl w:ilvl="1" w:tplc="0E3A4658" w:tentative="1">
      <w:start w:val="1"/>
      <w:numFmt w:val="bullet"/>
      <w:lvlText w:val="•"/>
      <w:lvlJc w:val="left"/>
      <w:pPr>
        <w:tabs>
          <w:tab w:val="num" w:pos="1440"/>
        </w:tabs>
        <w:ind w:left="1440" w:hanging="360"/>
      </w:pPr>
      <w:rPr>
        <w:rFonts w:ascii="Arial" w:hAnsi="Arial" w:hint="default"/>
      </w:rPr>
    </w:lvl>
    <w:lvl w:ilvl="2" w:tplc="FDAA2916" w:tentative="1">
      <w:start w:val="1"/>
      <w:numFmt w:val="bullet"/>
      <w:lvlText w:val="•"/>
      <w:lvlJc w:val="left"/>
      <w:pPr>
        <w:tabs>
          <w:tab w:val="num" w:pos="2160"/>
        </w:tabs>
        <w:ind w:left="2160" w:hanging="360"/>
      </w:pPr>
      <w:rPr>
        <w:rFonts w:ascii="Arial" w:hAnsi="Arial" w:hint="default"/>
      </w:rPr>
    </w:lvl>
    <w:lvl w:ilvl="3" w:tplc="7414C0AE" w:tentative="1">
      <w:start w:val="1"/>
      <w:numFmt w:val="bullet"/>
      <w:lvlText w:val="•"/>
      <w:lvlJc w:val="left"/>
      <w:pPr>
        <w:tabs>
          <w:tab w:val="num" w:pos="2880"/>
        </w:tabs>
        <w:ind w:left="2880" w:hanging="360"/>
      </w:pPr>
      <w:rPr>
        <w:rFonts w:ascii="Arial" w:hAnsi="Arial" w:hint="default"/>
      </w:rPr>
    </w:lvl>
    <w:lvl w:ilvl="4" w:tplc="642EC5A0" w:tentative="1">
      <w:start w:val="1"/>
      <w:numFmt w:val="bullet"/>
      <w:lvlText w:val="•"/>
      <w:lvlJc w:val="left"/>
      <w:pPr>
        <w:tabs>
          <w:tab w:val="num" w:pos="3600"/>
        </w:tabs>
        <w:ind w:left="3600" w:hanging="360"/>
      </w:pPr>
      <w:rPr>
        <w:rFonts w:ascii="Arial" w:hAnsi="Arial" w:hint="default"/>
      </w:rPr>
    </w:lvl>
    <w:lvl w:ilvl="5" w:tplc="031485A2" w:tentative="1">
      <w:start w:val="1"/>
      <w:numFmt w:val="bullet"/>
      <w:lvlText w:val="•"/>
      <w:lvlJc w:val="left"/>
      <w:pPr>
        <w:tabs>
          <w:tab w:val="num" w:pos="4320"/>
        </w:tabs>
        <w:ind w:left="4320" w:hanging="360"/>
      </w:pPr>
      <w:rPr>
        <w:rFonts w:ascii="Arial" w:hAnsi="Arial" w:hint="default"/>
      </w:rPr>
    </w:lvl>
    <w:lvl w:ilvl="6" w:tplc="13C6D25A" w:tentative="1">
      <w:start w:val="1"/>
      <w:numFmt w:val="bullet"/>
      <w:lvlText w:val="•"/>
      <w:lvlJc w:val="left"/>
      <w:pPr>
        <w:tabs>
          <w:tab w:val="num" w:pos="5040"/>
        </w:tabs>
        <w:ind w:left="5040" w:hanging="360"/>
      </w:pPr>
      <w:rPr>
        <w:rFonts w:ascii="Arial" w:hAnsi="Arial" w:hint="default"/>
      </w:rPr>
    </w:lvl>
    <w:lvl w:ilvl="7" w:tplc="47CE317E" w:tentative="1">
      <w:start w:val="1"/>
      <w:numFmt w:val="bullet"/>
      <w:lvlText w:val="•"/>
      <w:lvlJc w:val="left"/>
      <w:pPr>
        <w:tabs>
          <w:tab w:val="num" w:pos="5760"/>
        </w:tabs>
        <w:ind w:left="5760" w:hanging="360"/>
      </w:pPr>
      <w:rPr>
        <w:rFonts w:ascii="Arial" w:hAnsi="Arial" w:hint="default"/>
      </w:rPr>
    </w:lvl>
    <w:lvl w:ilvl="8" w:tplc="016E267E" w:tentative="1">
      <w:start w:val="1"/>
      <w:numFmt w:val="bullet"/>
      <w:lvlText w:val="•"/>
      <w:lvlJc w:val="left"/>
      <w:pPr>
        <w:tabs>
          <w:tab w:val="num" w:pos="6480"/>
        </w:tabs>
        <w:ind w:left="6480" w:hanging="360"/>
      </w:pPr>
      <w:rPr>
        <w:rFonts w:ascii="Arial" w:hAnsi="Arial" w:hint="default"/>
      </w:rPr>
    </w:lvl>
  </w:abstractNum>
  <w:abstractNum w:abstractNumId="10">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1B63388"/>
    <w:multiLevelType w:val="hybridMultilevel"/>
    <w:tmpl w:val="4EC69BB4"/>
    <w:lvl w:ilvl="0" w:tplc="C4BC15B4">
      <w:start w:val="1"/>
      <w:numFmt w:val="bullet"/>
      <w:lvlText w:val="•"/>
      <w:lvlJc w:val="left"/>
      <w:pPr>
        <w:tabs>
          <w:tab w:val="num" w:pos="720"/>
        </w:tabs>
        <w:ind w:left="720" w:hanging="360"/>
      </w:pPr>
      <w:rPr>
        <w:rFonts w:ascii="Times New Roman" w:hAnsi="Times New Roman" w:hint="default"/>
      </w:rPr>
    </w:lvl>
    <w:lvl w:ilvl="1" w:tplc="E96ED082" w:tentative="1">
      <w:start w:val="1"/>
      <w:numFmt w:val="bullet"/>
      <w:lvlText w:val="•"/>
      <w:lvlJc w:val="left"/>
      <w:pPr>
        <w:tabs>
          <w:tab w:val="num" w:pos="1440"/>
        </w:tabs>
        <w:ind w:left="1440" w:hanging="360"/>
      </w:pPr>
      <w:rPr>
        <w:rFonts w:ascii="Times New Roman" w:hAnsi="Times New Roman" w:hint="default"/>
      </w:rPr>
    </w:lvl>
    <w:lvl w:ilvl="2" w:tplc="A1828C74" w:tentative="1">
      <w:start w:val="1"/>
      <w:numFmt w:val="bullet"/>
      <w:lvlText w:val="•"/>
      <w:lvlJc w:val="left"/>
      <w:pPr>
        <w:tabs>
          <w:tab w:val="num" w:pos="2160"/>
        </w:tabs>
        <w:ind w:left="2160" w:hanging="360"/>
      </w:pPr>
      <w:rPr>
        <w:rFonts w:ascii="Times New Roman" w:hAnsi="Times New Roman" w:hint="default"/>
      </w:rPr>
    </w:lvl>
    <w:lvl w:ilvl="3" w:tplc="D570E6C8" w:tentative="1">
      <w:start w:val="1"/>
      <w:numFmt w:val="bullet"/>
      <w:lvlText w:val="•"/>
      <w:lvlJc w:val="left"/>
      <w:pPr>
        <w:tabs>
          <w:tab w:val="num" w:pos="2880"/>
        </w:tabs>
        <w:ind w:left="2880" w:hanging="360"/>
      </w:pPr>
      <w:rPr>
        <w:rFonts w:ascii="Times New Roman" w:hAnsi="Times New Roman" w:hint="default"/>
      </w:rPr>
    </w:lvl>
    <w:lvl w:ilvl="4" w:tplc="4094F45E" w:tentative="1">
      <w:start w:val="1"/>
      <w:numFmt w:val="bullet"/>
      <w:lvlText w:val="•"/>
      <w:lvlJc w:val="left"/>
      <w:pPr>
        <w:tabs>
          <w:tab w:val="num" w:pos="3600"/>
        </w:tabs>
        <w:ind w:left="3600" w:hanging="360"/>
      </w:pPr>
      <w:rPr>
        <w:rFonts w:ascii="Times New Roman" w:hAnsi="Times New Roman" w:hint="default"/>
      </w:rPr>
    </w:lvl>
    <w:lvl w:ilvl="5" w:tplc="435A36E2" w:tentative="1">
      <w:start w:val="1"/>
      <w:numFmt w:val="bullet"/>
      <w:lvlText w:val="•"/>
      <w:lvlJc w:val="left"/>
      <w:pPr>
        <w:tabs>
          <w:tab w:val="num" w:pos="4320"/>
        </w:tabs>
        <w:ind w:left="4320" w:hanging="360"/>
      </w:pPr>
      <w:rPr>
        <w:rFonts w:ascii="Times New Roman" w:hAnsi="Times New Roman" w:hint="default"/>
      </w:rPr>
    </w:lvl>
    <w:lvl w:ilvl="6" w:tplc="CA221872" w:tentative="1">
      <w:start w:val="1"/>
      <w:numFmt w:val="bullet"/>
      <w:lvlText w:val="•"/>
      <w:lvlJc w:val="left"/>
      <w:pPr>
        <w:tabs>
          <w:tab w:val="num" w:pos="5040"/>
        </w:tabs>
        <w:ind w:left="5040" w:hanging="360"/>
      </w:pPr>
      <w:rPr>
        <w:rFonts w:ascii="Times New Roman" w:hAnsi="Times New Roman" w:hint="default"/>
      </w:rPr>
    </w:lvl>
    <w:lvl w:ilvl="7" w:tplc="10EECA72" w:tentative="1">
      <w:start w:val="1"/>
      <w:numFmt w:val="bullet"/>
      <w:lvlText w:val="•"/>
      <w:lvlJc w:val="left"/>
      <w:pPr>
        <w:tabs>
          <w:tab w:val="num" w:pos="5760"/>
        </w:tabs>
        <w:ind w:left="5760" w:hanging="360"/>
      </w:pPr>
      <w:rPr>
        <w:rFonts w:ascii="Times New Roman" w:hAnsi="Times New Roman" w:hint="default"/>
      </w:rPr>
    </w:lvl>
    <w:lvl w:ilvl="8" w:tplc="F060335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7A1364B"/>
    <w:multiLevelType w:val="hybridMultilevel"/>
    <w:tmpl w:val="45DEA3AC"/>
    <w:lvl w:ilvl="0" w:tplc="6D3638B6">
      <w:start w:val="1"/>
      <w:numFmt w:val="bullet"/>
      <w:lvlText w:val="•"/>
      <w:lvlJc w:val="left"/>
      <w:pPr>
        <w:tabs>
          <w:tab w:val="num" w:pos="720"/>
        </w:tabs>
        <w:ind w:left="720" w:hanging="360"/>
      </w:pPr>
      <w:rPr>
        <w:rFonts w:ascii="Times New Roman" w:hAnsi="Times New Roman" w:hint="default"/>
      </w:rPr>
    </w:lvl>
    <w:lvl w:ilvl="1" w:tplc="306C0C68">
      <w:start w:val="24"/>
      <w:numFmt w:val="bullet"/>
      <w:lvlText w:val="•"/>
      <w:lvlJc w:val="left"/>
      <w:pPr>
        <w:tabs>
          <w:tab w:val="num" w:pos="1440"/>
        </w:tabs>
        <w:ind w:left="1440" w:hanging="360"/>
      </w:pPr>
      <w:rPr>
        <w:rFonts w:ascii="Times New Roman" w:hAnsi="Times New Roman" w:hint="default"/>
      </w:rPr>
    </w:lvl>
    <w:lvl w:ilvl="2" w:tplc="3F120908" w:tentative="1">
      <w:start w:val="1"/>
      <w:numFmt w:val="bullet"/>
      <w:lvlText w:val="•"/>
      <w:lvlJc w:val="left"/>
      <w:pPr>
        <w:tabs>
          <w:tab w:val="num" w:pos="2160"/>
        </w:tabs>
        <w:ind w:left="2160" w:hanging="360"/>
      </w:pPr>
      <w:rPr>
        <w:rFonts w:ascii="Times New Roman" w:hAnsi="Times New Roman" w:hint="default"/>
      </w:rPr>
    </w:lvl>
    <w:lvl w:ilvl="3" w:tplc="C910F7D4" w:tentative="1">
      <w:start w:val="1"/>
      <w:numFmt w:val="bullet"/>
      <w:lvlText w:val="•"/>
      <w:lvlJc w:val="left"/>
      <w:pPr>
        <w:tabs>
          <w:tab w:val="num" w:pos="2880"/>
        </w:tabs>
        <w:ind w:left="2880" w:hanging="360"/>
      </w:pPr>
      <w:rPr>
        <w:rFonts w:ascii="Times New Roman" w:hAnsi="Times New Roman" w:hint="default"/>
      </w:rPr>
    </w:lvl>
    <w:lvl w:ilvl="4" w:tplc="0F2C73D6" w:tentative="1">
      <w:start w:val="1"/>
      <w:numFmt w:val="bullet"/>
      <w:lvlText w:val="•"/>
      <w:lvlJc w:val="left"/>
      <w:pPr>
        <w:tabs>
          <w:tab w:val="num" w:pos="3600"/>
        </w:tabs>
        <w:ind w:left="3600" w:hanging="360"/>
      </w:pPr>
      <w:rPr>
        <w:rFonts w:ascii="Times New Roman" w:hAnsi="Times New Roman" w:hint="default"/>
      </w:rPr>
    </w:lvl>
    <w:lvl w:ilvl="5" w:tplc="6CDCB18A" w:tentative="1">
      <w:start w:val="1"/>
      <w:numFmt w:val="bullet"/>
      <w:lvlText w:val="•"/>
      <w:lvlJc w:val="left"/>
      <w:pPr>
        <w:tabs>
          <w:tab w:val="num" w:pos="4320"/>
        </w:tabs>
        <w:ind w:left="4320" w:hanging="360"/>
      </w:pPr>
      <w:rPr>
        <w:rFonts w:ascii="Times New Roman" w:hAnsi="Times New Roman" w:hint="default"/>
      </w:rPr>
    </w:lvl>
    <w:lvl w:ilvl="6" w:tplc="A468D3C8" w:tentative="1">
      <w:start w:val="1"/>
      <w:numFmt w:val="bullet"/>
      <w:lvlText w:val="•"/>
      <w:lvlJc w:val="left"/>
      <w:pPr>
        <w:tabs>
          <w:tab w:val="num" w:pos="5040"/>
        </w:tabs>
        <w:ind w:left="5040" w:hanging="360"/>
      </w:pPr>
      <w:rPr>
        <w:rFonts w:ascii="Times New Roman" w:hAnsi="Times New Roman" w:hint="default"/>
      </w:rPr>
    </w:lvl>
    <w:lvl w:ilvl="7" w:tplc="363E35C8" w:tentative="1">
      <w:start w:val="1"/>
      <w:numFmt w:val="bullet"/>
      <w:lvlText w:val="•"/>
      <w:lvlJc w:val="left"/>
      <w:pPr>
        <w:tabs>
          <w:tab w:val="num" w:pos="5760"/>
        </w:tabs>
        <w:ind w:left="5760" w:hanging="360"/>
      </w:pPr>
      <w:rPr>
        <w:rFonts w:ascii="Times New Roman" w:hAnsi="Times New Roman" w:hint="default"/>
      </w:rPr>
    </w:lvl>
    <w:lvl w:ilvl="8" w:tplc="A3849C7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C343333"/>
    <w:multiLevelType w:val="hybridMultilevel"/>
    <w:tmpl w:val="D99E2F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EA55E79"/>
    <w:multiLevelType w:val="hybridMultilevel"/>
    <w:tmpl w:val="14008AB0"/>
    <w:lvl w:ilvl="0" w:tplc="165C0D18">
      <w:start w:val="1"/>
      <w:numFmt w:val="bullet"/>
      <w:lvlText w:val="•"/>
      <w:lvlJc w:val="left"/>
      <w:pPr>
        <w:tabs>
          <w:tab w:val="num" w:pos="720"/>
        </w:tabs>
        <w:ind w:left="720" w:hanging="360"/>
      </w:pPr>
      <w:rPr>
        <w:rFonts w:ascii="Arial" w:hAnsi="Arial" w:hint="default"/>
      </w:rPr>
    </w:lvl>
    <w:lvl w:ilvl="1" w:tplc="D0664E2C" w:tentative="1">
      <w:start w:val="1"/>
      <w:numFmt w:val="bullet"/>
      <w:lvlText w:val="•"/>
      <w:lvlJc w:val="left"/>
      <w:pPr>
        <w:tabs>
          <w:tab w:val="num" w:pos="1440"/>
        </w:tabs>
        <w:ind w:left="1440" w:hanging="360"/>
      </w:pPr>
      <w:rPr>
        <w:rFonts w:ascii="Arial" w:hAnsi="Arial" w:hint="default"/>
      </w:rPr>
    </w:lvl>
    <w:lvl w:ilvl="2" w:tplc="7674E03C" w:tentative="1">
      <w:start w:val="1"/>
      <w:numFmt w:val="bullet"/>
      <w:lvlText w:val="•"/>
      <w:lvlJc w:val="left"/>
      <w:pPr>
        <w:tabs>
          <w:tab w:val="num" w:pos="2160"/>
        </w:tabs>
        <w:ind w:left="2160" w:hanging="360"/>
      </w:pPr>
      <w:rPr>
        <w:rFonts w:ascii="Arial" w:hAnsi="Arial" w:hint="default"/>
      </w:rPr>
    </w:lvl>
    <w:lvl w:ilvl="3" w:tplc="EECA5096" w:tentative="1">
      <w:start w:val="1"/>
      <w:numFmt w:val="bullet"/>
      <w:lvlText w:val="•"/>
      <w:lvlJc w:val="left"/>
      <w:pPr>
        <w:tabs>
          <w:tab w:val="num" w:pos="2880"/>
        </w:tabs>
        <w:ind w:left="2880" w:hanging="360"/>
      </w:pPr>
      <w:rPr>
        <w:rFonts w:ascii="Arial" w:hAnsi="Arial" w:hint="default"/>
      </w:rPr>
    </w:lvl>
    <w:lvl w:ilvl="4" w:tplc="1670079C" w:tentative="1">
      <w:start w:val="1"/>
      <w:numFmt w:val="bullet"/>
      <w:lvlText w:val="•"/>
      <w:lvlJc w:val="left"/>
      <w:pPr>
        <w:tabs>
          <w:tab w:val="num" w:pos="3600"/>
        </w:tabs>
        <w:ind w:left="3600" w:hanging="360"/>
      </w:pPr>
      <w:rPr>
        <w:rFonts w:ascii="Arial" w:hAnsi="Arial" w:hint="default"/>
      </w:rPr>
    </w:lvl>
    <w:lvl w:ilvl="5" w:tplc="5252A182" w:tentative="1">
      <w:start w:val="1"/>
      <w:numFmt w:val="bullet"/>
      <w:lvlText w:val="•"/>
      <w:lvlJc w:val="left"/>
      <w:pPr>
        <w:tabs>
          <w:tab w:val="num" w:pos="4320"/>
        </w:tabs>
        <w:ind w:left="4320" w:hanging="360"/>
      </w:pPr>
      <w:rPr>
        <w:rFonts w:ascii="Arial" w:hAnsi="Arial" w:hint="default"/>
      </w:rPr>
    </w:lvl>
    <w:lvl w:ilvl="6" w:tplc="A5C4C0E0" w:tentative="1">
      <w:start w:val="1"/>
      <w:numFmt w:val="bullet"/>
      <w:lvlText w:val="•"/>
      <w:lvlJc w:val="left"/>
      <w:pPr>
        <w:tabs>
          <w:tab w:val="num" w:pos="5040"/>
        </w:tabs>
        <w:ind w:left="5040" w:hanging="360"/>
      </w:pPr>
      <w:rPr>
        <w:rFonts w:ascii="Arial" w:hAnsi="Arial" w:hint="default"/>
      </w:rPr>
    </w:lvl>
    <w:lvl w:ilvl="7" w:tplc="E994684E" w:tentative="1">
      <w:start w:val="1"/>
      <w:numFmt w:val="bullet"/>
      <w:lvlText w:val="•"/>
      <w:lvlJc w:val="left"/>
      <w:pPr>
        <w:tabs>
          <w:tab w:val="num" w:pos="5760"/>
        </w:tabs>
        <w:ind w:left="5760" w:hanging="360"/>
      </w:pPr>
      <w:rPr>
        <w:rFonts w:ascii="Arial" w:hAnsi="Arial" w:hint="default"/>
      </w:rPr>
    </w:lvl>
    <w:lvl w:ilvl="8" w:tplc="F2EAB2A6" w:tentative="1">
      <w:start w:val="1"/>
      <w:numFmt w:val="bullet"/>
      <w:lvlText w:val="•"/>
      <w:lvlJc w:val="left"/>
      <w:pPr>
        <w:tabs>
          <w:tab w:val="num" w:pos="6480"/>
        </w:tabs>
        <w:ind w:left="6480" w:hanging="360"/>
      </w:pPr>
      <w:rPr>
        <w:rFonts w:ascii="Arial" w:hAnsi="Arial" w:hint="default"/>
      </w:rPr>
    </w:lvl>
  </w:abstractNum>
  <w:abstractNum w:abstractNumId="19">
    <w:nsid w:val="4FAC3C05"/>
    <w:multiLevelType w:val="hybridMultilevel"/>
    <w:tmpl w:val="8A58E902"/>
    <w:lvl w:ilvl="0" w:tplc="A7363024">
      <w:start w:val="1"/>
      <w:numFmt w:val="bullet"/>
      <w:lvlText w:val="•"/>
      <w:lvlJc w:val="left"/>
      <w:pPr>
        <w:tabs>
          <w:tab w:val="num" w:pos="720"/>
        </w:tabs>
        <w:ind w:left="720" w:hanging="360"/>
      </w:pPr>
      <w:rPr>
        <w:rFonts w:ascii="Times New Roman" w:hAnsi="Times New Roman" w:hint="default"/>
      </w:rPr>
    </w:lvl>
    <w:lvl w:ilvl="1" w:tplc="1F5691F0" w:tentative="1">
      <w:start w:val="1"/>
      <w:numFmt w:val="bullet"/>
      <w:lvlText w:val="•"/>
      <w:lvlJc w:val="left"/>
      <w:pPr>
        <w:tabs>
          <w:tab w:val="num" w:pos="1440"/>
        </w:tabs>
        <w:ind w:left="1440" w:hanging="360"/>
      </w:pPr>
      <w:rPr>
        <w:rFonts w:ascii="Times New Roman" w:hAnsi="Times New Roman" w:hint="default"/>
      </w:rPr>
    </w:lvl>
    <w:lvl w:ilvl="2" w:tplc="1116D974" w:tentative="1">
      <w:start w:val="1"/>
      <w:numFmt w:val="bullet"/>
      <w:lvlText w:val="•"/>
      <w:lvlJc w:val="left"/>
      <w:pPr>
        <w:tabs>
          <w:tab w:val="num" w:pos="2160"/>
        </w:tabs>
        <w:ind w:left="2160" w:hanging="360"/>
      </w:pPr>
      <w:rPr>
        <w:rFonts w:ascii="Times New Roman" w:hAnsi="Times New Roman" w:hint="default"/>
      </w:rPr>
    </w:lvl>
    <w:lvl w:ilvl="3" w:tplc="EC1A5714" w:tentative="1">
      <w:start w:val="1"/>
      <w:numFmt w:val="bullet"/>
      <w:lvlText w:val="•"/>
      <w:lvlJc w:val="left"/>
      <w:pPr>
        <w:tabs>
          <w:tab w:val="num" w:pos="2880"/>
        </w:tabs>
        <w:ind w:left="2880" w:hanging="360"/>
      </w:pPr>
      <w:rPr>
        <w:rFonts w:ascii="Times New Roman" w:hAnsi="Times New Roman" w:hint="default"/>
      </w:rPr>
    </w:lvl>
    <w:lvl w:ilvl="4" w:tplc="15F26016" w:tentative="1">
      <w:start w:val="1"/>
      <w:numFmt w:val="bullet"/>
      <w:lvlText w:val="•"/>
      <w:lvlJc w:val="left"/>
      <w:pPr>
        <w:tabs>
          <w:tab w:val="num" w:pos="3600"/>
        </w:tabs>
        <w:ind w:left="3600" w:hanging="360"/>
      </w:pPr>
      <w:rPr>
        <w:rFonts w:ascii="Times New Roman" w:hAnsi="Times New Roman" w:hint="default"/>
      </w:rPr>
    </w:lvl>
    <w:lvl w:ilvl="5" w:tplc="A2E6C19A" w:tentative="1">
      <w:start w:val="1"/>
      <w:numFmt w:val="bullet"/>
      <w:lvlText w:val="•"/>
      <w:lvlJc w:val="left"/>
      <w:pPr>
        <w:tabs>
          <w:tab w:val="num" w:pos="4320"/>
        </w:tabs>
        <w:ind w:left="4320" w:hanging="360"/>
      </w:pPr>
      <w:rPr>
        <w:rFonts w:ascii="Times New Roman" w:hAnsi="Times New Roman" w:hint="default"/>
      </w:rPr>
    </w:lvl>
    <w:lvl w:ilvl="6" w:tplc="D49AB302" w:tentative="1">
      <w:start w:val="1"/>
      <w:numFmt w:val="bullet"/>
      <w:lvlText w:val="•"/>
      <w:lvlJc w:val="left"/>
      <w:pPr>
        <w:tabs>
          <w:tab w:val="num" w:pos="5040"/>
        </w:tabs>
        <w:ind w:left="5040" w:hanging="360"/>
      </w:pPr>
      <w:rPr>
        <w:rFonts w:ascii="Times New Roman" w:hAnsi="Times New Roman" w:hint="default"/>
      </w:rPr>
    </w:lvl>
    <w:lvl w:ilvl="7" w:tplc="C03E8B84" w:tentative="1">
      <w:start w:val="1"/>
      <w:numFmt w:val="bullet"/>
      <w:lvlText w:val="•"/>
      <w:lvlJc w:val="left"/>
      <w:pPr>
        <w:tabs>
          <w:tab w:val="num" w:pos="5760"/>
        </w:tabs>
        <w:ind w:left="5760" w:hanging="360"/>
      </w:pPr>
      <w:rPr>
        <w:rFonts w:ascii="Times New Roman" w:hAnsi="Times New Roman" w:hint="default"/>
      </w:rPr>
    </w:lvl>
    <w:lvl w:ilvl="8" w:tplc="D30642D8"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2FF377B"/>
    <w:multiLevelType w:val="hybridMultilevel"/>
    <w:tmpl w:val="53BCAE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BE812D4"/>
    <w:multiLevelType w:val="hybridMultilevel"/>
    <w:tmpl w:val="EAFA0534"/>
    <w:lvl w:ilvl="0" w:tplc="F7506B4E">
      <w:start w:val="1"/>
      <w:numFmt w:val="bullet"/>
      <w:lvlText w:val="•"/>
      <w:lvlJc w:val="left"/>
      <w:pPr>
        <w:tabs>
          <w:tab w:val="num" w:pos="720"/>
        </w:tabs>
        <w:ind w:left="720" w:hanging="360"/>
      </w:pPr>
      <w:rPr>
        <w:rFonts w:ascii="Arial" w:hAnsi="Arial" w:hint="default"/>
      </w:rPr>
    </w:lvl>
    <w:lvl w:ilvl="1" w:tplc="0FB4E8A2" w:tentative="1">
      <w:start w:val="1"/>
      <w:numFmt w:val="bullet"/>
      <w:lvlText w:val="•"/>
      <w:lvlJc w:val="left"/>
      <w:pPr>
        <w:tabs>
          <w:tab w:val="num" w:pos="1440"/>
        </w:tabs>
        <w:ind w:left="1440" w:hanging="360"/>
      </w:pPr>
      <w:rPr>
        <w:rFonts w:ascii="Arial" w:hAnsi="Arial" w:hint="default"/>
      </w:rPr>
    </w:lvl>
    <w:lvl w:ilvl="2" w:tplc="22D0ECCA" w:tentative="1">
      <w:start w:val="1"/>
      <w:numFmt w:val="bullet"/>
      <w:lvlText w:val="•"/>
      <w:lvlJc w:val="left"/>
      <w:pPr>
        <w:tabs>
          <w:tab w:val="num" w:pos="2160"/>
        </w:tabs>
        <w:ind w:left="2160" w:hanging="360"/>
      </w:pPr>
      <w:rPr>
        <w:rFonts w:ascii="Arial" w:hAnsi="Arial" w:hint="default"/>
      </w:rPr>
    </w:lvl>
    <w:lvl w:ilvl="3" w:tplc="B614C318" w:tentative="1">
      <w:start w:val="1"/>
      <w:numFmt w:val="bullet"/>
      <w:lvlText w:val="•"/>
      <w:lvlJc w:val="left"/>
      <w:pPr>
        <w:tabs>
          <w:tab w:val="num" w:pos="2880"/>
        </w:tabs>
        <w:ind w:left="2880" w:hanging="360"/>
      </w:pPr>
      <w:rPr>
        <w:rFonts w:ascii="Arial" w:hAnsi="Arial" w:hint="default"/>
      </w:rPr>
    </w:lvl>
    <w:lvl w:ilvl="4" w:tplc="14C87EDA" w:tentative="1">
      <w:start w:val="1"/>
      <w:numFmt w:val="bullet"/>
      <w:lvlText w:val="•"/>
      <w:lvlJc w:val="left"/>
      <w:pPr>
        <w:tabs>
          <w:tab w:val="num" w:pos="3600"/>
        </w:tabs>
        <w:ind w:left="3600" w:hanging="360"/>
      </w:pPr>
      <w:rPr>
        <w:rFonts w:ascii="Arial" w:hAnsi="Arial" w:hint="default"/>
      </w:rPr>
    </w:lvl>
    <w:lvl w:ilvl="5" w:tplc="FFD88698" w:tentative="1">
      <w:start w:val="1"/>
      <w:numFmt w:val="bullet"/>
      <w:lvlText w:val="•"/>
      <w:lvlJc w:val="left"/>
      <w:pPr>
        <w:tabs>
          <w:tab w:val="num" w:pos="4320"/>
        </w:tabs>
        <w:ind w:left="4320" w:hanging="360"/>
      </w:pPr>
      <w:rPr>
        <w:rFonts w:ascii="Arial" w:hAnsi="Arial" w:hint="default"/>
      </w:rPr>
    </w:lvl>
    <w:lvl w:ilvl="6" w:tplc="0D749B1C" w:tentative="1">
      <w:start w:val="1"/>
      <w:numFmt w:val="bullet"/>
      <w:lvlText w:val="•"/>
      <w:lvlJc w:val="left"/>
      <w:pPr>
        <w:tabs>
          <w:tab w:val="num" w:pos="5040"/>
        </w:tabs>
        <w:ind w:left="5040" w:hanging="360"/>
      </w:pPr>
      <w:rPr>
        <w:rFonts w:ascii="Arial" w:hAnsi="Arial" w:hint="default"/>
      </w:rPr>
    </w:lvl>
    <w:lvl w:ilvl="7" w:tplc="152C8928" w:tentative="1">
      <w:start w:val="1"/>
      <w:numFmt w:val="bullet"/>
      <w:lvlText w:val="•"/>
      <w:lvlJc w:val="left"/>
      <w:pPr>
        <w:tabs>
          <w:tab w:val="num" w:pos="5760"/>
        </w:tabs>
        <w:ind w:left="5760" w:hanging="360"/>
      </w:pPr>
      <w:rPr>
        <w:rFonts w:ascii="Arial" w:hAnsi="Arial" w:hint="default"/>
      </w:rPr>
    </w:lvl>
    <w:lvl w:ilvl="8" w:tplc="22F466B2" w:tentative="1">
      <w:start w:val="1"/>
      <w:numFmt w:val="bullet"/>
      <w:lvlText w:val="•"/>
      <w:lvlJc w:val="left"/>
      <w:pPr>
        <w:tabs>
          <w:tab w:val="num" w:pos="6480"/>
        </w:tabs>
        <w:ind w:left="6480" w:hanging="360"/>
      </w:pPr>
      <w:rPr>
        <w:rFonts w:ascii="Arial" w:hAnsi="Arial" w:hint="default"/>
      </w:rPr>
    </w:lvl>
  </w:abstractNum>
  <w:abstractNum w:abstractNumId="22">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4084FB2"/>
    <w:multiLevelType w:val="hybridMultilevel"/>
    <w:tmpl w:val="3A2621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4527958"/>
    <w:multiLevelType w:val="hybridMultilevel"/>
    <w:tmpl w:val="1020DC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8776A15"/>
    <w:multiLevelType w:val="hybridMultilevel"/>
    <w:tmpl w:val="19D434DA"/>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28A75B7"/>
    <w:multiLevelType w:val="hybridMultilevel"/>
    <w:tmpl w:val="9F1C65FE"/>
    <w:lvl w:ilvl="0" w:tplc="56EAA27A">
      <w:start w:val="1"/>
      <w:numFmt w:val="bullet"/>
      <w:lvlText w:val="•"/>
      <w:lvlJc w:val="left"/>
      <w:pPr>
        <w:tabs>
          <w:tab w:val="num" w:pos="720"/>
        </w:tabs>
        <w:ind w:left="720" w:hanging="360"/>
      </w:pPr>
      <w:rPr>
        <w:rFonts w:ascii="Arial" w:hAnsi="Arial" w:hint="default"/>
      </w:rPr>
    </w:lvl>
    <w:lvl w:ilvl="1" w:tplc="9BF6C846" w:tentative="1">
      <w:start w:val="1"/>
      <w:numFmt w:val="bullet"/>
      <w:lvlText w:val="•"/>
      <w:lvlJc w:val="left"/>
      <w:pPr>
        <w:tabs>
          <w:tab w:val="num" w:pos="1440"/>
        </w:tabs>
        <w:ind w:left="1440" w:hanging="360"/>
      </w:pPr>
      <w:rPr>
        <w:rFonts w:ascii="Arial" w:hAnsi="Arial" w:hint="default"/>
      </w:rPr>
    </w:lvl>
    <w:lvl w:ilvl="2" w:tplc="A5CC2C12" w:tentative="1">
      <w:start w:val="1"/>
      <w:numFmt w:val="bullet"/>
      <w:lvlText w:val="•"/>
      <w:lvlJc w:val="left"/>
      <w:pPr>
        <w:tabs>
          <w:tab w:val="num" w:pos="2160"/>
        </w:tabs>
        <w:ind w:left="2160" w:hanging="360"/>
      </w:pPr>
      <w:rPr>
        <w:rFonts w:ascii="Arial" w:hAnsi="Arial" w:hint="default"/>
      </w:rPr>
    </w:lvl>
    <w:lvl w:ilvl="3" w:tplc="FEEAE84A" w:tentative="1">
      <w:start w:val="1"/>
      <w:numFmt w:val="bullet"/>
      <w:lvlText w:val="•"/>
      <w:lvlJc w:val="left"/>
      <w:pPr>
        <w:tabs>
          <w:tab w:val="num" w:pos="2880"/>
        </w:tabs>
        <w:ind w:left="2880" w:hanging="360"/>
      </w:pPr>
      <w:rPr>
        <w:rFonts w:ascii="Arial" w:hAnsi="Arial" w:hint="default"/>
      </w:rPr>
    </w:lvl>
    <w:lvl w:ilvl="4" w:tplc="017EA16E" w:tentative="1">
      <w:start w:val="1"/>
      <w:numFmt w:val="bullet"/>
      <w:lvlText w:val="•"/>
      <w:lvlJc w:val="left"/>
      <w:pPr>
        <w:tabs>
          <w:tab w:val="num" w:pos="3600"/>
        </w:tabs>
        <w:ind w:left="3600" w:hanging="360"/>
      </w:pPr>
      <w:rPr>
        <w:rFonts w:ascii="Arial" w:hAnsi="Arial" w:hint="default"/>
      </w:rPr>
    </w:lvl>
    <w:lvl w:ilvl="5" w:tplc="8FDE9A8A" w:tentative="1">
      <w:start w:val="1"/>
      <w:numFmt w:val="bullet"/>
      <w:lvlText w:val="•"/>
      <w:lvlJc w:val="left"/>
      <w:pPr>
        <w:tabs>
          <w:tab w:val="num" w:pos="4320"/>
        </w:tabs>
        <w:ind w:left="4320" w:hanging="360"/>
      </w:pPr>
      <w:rPr>
        <w:rFonts w:ascii="Arial" w:hAnsi="Arial" w:hint="default"/>
      </w:rPr>
    </w:lvl>
    <w:lvl w:ilvl="6" w:tplc="206C4D46" w:tentative="1">
      <w:start w:val="1"/>
      <w:numFmt w:val="bullet"/>
      <w:lvlText w:val="•"/>
      <w:lvlJc w:val="left"/>
      <w:pPr>
        <w:tabs>
          <w:tab w:val="num" w:pos="5040"/>
        </w:tabs>
        <w:ind w:left="5040" w:hanging="360"/>
      </w:pPr>
      <w:rPr>
        <w:rFonts w:ascii="Arial" w:hAnsi="Arial" w:hint="default"/>
      </w:rPr>
    </w:lvl>
    <w:lvl w:ilvl="7" w:tplc="080E5ACA" w:tentative="1">
      <w:start w:val="1"/>
      <w:numFmt w:val="bullet"/>
      <w:lvlText w:val="•"/>
      <w:lvlJc w:val="left"/>
      <w:pPr>
        <w:tabs>
          <w:tab w:val="num" w:pos="5760"/>
        </w:tabs>
        <w:ind w:left="5760" w:hanging="360"/>
      </w:pPr>
      <w:rPr>
        <w:rFonts w:ascii="Arial" w:hAnsi="Arial" w:hint="default"/>
      </w:rPr>
    </w:lvl>
    <w:lvl w:ilvl="8" w:tplc="69148388" w:tentative="1">
      <w:start w:val="1"/>
      <w:numFmt w:val="bullet"/>
      <w:lvlText w:val="•"/>
      <w:lvlJc w:val="left"/>
      <w:pPr>
        <w:tabs>
          <w:tab w:val="num" w:pos="6480"/>
        </w:tabs>
        <w:ind w:left="6480" w:hanging="360"/>
      </w:pPr>
      <w:rPr>
        <w:rFonts w:ascii="Arial" w:hAnsi="Arial" w:hint="default"/>
      </w:rPr>
    </w:lvl>
  </w:abstractNum>
  <w:abstractNum w:abstractNumId="27">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79C725CB"/>
    <w:multiLevelType w:val="hybridMultilevel"/>
    <w:tmpl w:val="3B246298"/>
    <w:lvl w:ilvl="0" w:tplc="D0CA7382">
      <w:start w:val="1"/>
      <w:numFmt w:val="bullet"/>
      <w:lvlText w:val="•"/>
      <w:lvlJc w:val="left"/>
      <w:pPr>
        <w:tabs>
          <w:tab w:val="num" w:pos="720"/>
        </w:tabs>
        <w:ind w:left="720" w:hanging="360"/>
      </w:pPr>
      <w:rPr>
        <w:rFonts w:ascii="Arial" w:hAnsi="Arial" w:hint="default"/>
      </w:rPr>
    </w:lvl>
    <w:lvl w:ilvl="1" w:tplc="CCCE7A92" w:tentative="1">
      <w:start w:val="1"/>
      <w:numFmt w:val="bullet"/>
      <w:lvlText w:val="•"/>
      <w:lvlJc w:val="left"/>
      <w:pPr>
        <w:tabs>
          <w:tab w:val="num" w:pos="1440"/>
        </w:tabs>
        <w:ind w:left="1440" w:hanging="360"/>
      </w:pPr>
      <w:rPr>
        <w:rFonts w:ascii="Arial" w:hAnsi="Arial" w:hint="default"/>
      </w:rPr>
    </w:lvl>
    <w:lvl w:ilvl="2" w:tplc="A4224E3A" w:tentative="1">
      <w:start w:val="1"/>
      <w:numFmt w:val="bullet"/>
      <w:lvlText w:val="•"/>
      <w:lvlJc w:val="left"/>
      <w:pPr>
        <w:tabs>
          <w:tab w:val="num" w:pos="2160"/>
        </w:tabs>
        <w:ind w:left="2160" w:hanging="360"/>
      </w:pPr>
      <w:rPr>
        <w:rFonts w:ascii="Arial" w:hAnsi="Arial" w:hint="default"/>
      </w:rPr>
    </w:lvl>
    <w:lvl w:ilvl="3" w:tplc="85E07822" w:tentative="1">
      <w:start w:val="1"/>
      <w:numFmt w:val="bullet"/>
      <w:lvlText w:val="•"/>
      <w:lvlJc w:val="left"/>
      <w:pPr>
        <w:tabs>
          <w:tab w:val="num" w:pos="2880"/>
        </w:tabs>
        <w:ind w:left="2880" w:hanging="360"/>
      </w:pPr>
      <w:rPr>
        <w:rFonts w:ascii="Arial" w:hAnsi="Arial" w:hint="default"/>
      </w:rPr>
    </w:lvl>
    <w:lvl w:ilvl="4" w:tplc="278EB702" w:tentative="1">
      <w:start w:val="1"/>
      <w:numFmt w:val="bullet"/>
      <w:lvlText w:val="•"/>
      <w:lvlJc w:val="left"/>
      <w:pPr>
        <w:tabs>
          <w:tab w:val="num" w:pos="3600"/>
        </w:tabs>
        <w:ind w:left="3600" w:hanging="360"/>
      </w:pPr>
      <w:rPr>
        <w:rFonts w:ascii="Arial" w:hAnsi="Arial" w:hint="default"/>
      </w:rPr>
    </w:lvl>
    <w:lvl w:ilvl="5" w:tplc="3CDE5F52" w:tentative="1">
      <w:start w:val="1"/>
      <w:numFmt w:val="bullet"/>
      <w:lvlText w:val="•"/>
      <w:lvlJc w:val="left"/>
      <w:pPr>
        <w:tabs>
          <w:tab w:val="num" w:pos="4320"/>
        </w:tabs>
        <w:ind w:left="4320" w:hanging="360"/>
      </w:pPr>
      <w:rPr>
        <w:rFonts w:ascii="Arial" w:hAnsi="Arial" w:hint="default"/>
      </w:rPr>
    </w:lvl>
    <w:lvl w:ilvl="6" w:tplc="4FE6C090" w:tentative="1">
      <w:start w:val="1"/>
      <w:numFmt w:val="bullet"/>
      <w:lvlText w:val="•"/>
      <w:lvlJc w:val="left"/>
      <w:pPr>
        <w:tabs>
          <w:tab w:val="num" w:pos="5040"/>
        </w:tabs>
        <w:ind w:left="5040" w:hanging="360"/>
      </w:pPr>
      <w:rPr>
        <w:rFonts w:ascii="Arial" w:hAnsi="Arial" w:hint="default"/>
      </w:rPr>
    </w:lvl>
    <w:lvl w:ilvl="7" w:tplc="DC741028" w:tentative="1">
      <w:start w:val="1"/>
      <w:numFmt w:val="bullet"/>
      <w:lvlText w:val="•"/>
      <w:lvlJc w:val="left"/>
      <w:pPr>
        <w:tabs>
          <w:tab w:val="num" w:pos="5760"/>
        </w:tabs>
        <w:ind w:left="5760" w:hanging="360"/>
      </w:pPr>
      <w:rPr>
        <w:rFonts w:ascii="Arial" w:hAnsi="Arial" w:hint="default"/>
      </w:rPr>
    </w:lvl>
    <w:lvl w:ilvl="8" w:tplc="1AC671F8" w:tentative="1">
      <w:start w:val="1"/>
      <w:numFmt w:val="bullet"/>
      <w:lvlText w:val="•"/>
      <w:lvlJc w:val="left"/>
      <w:pPr>
        <w:tabs>
          <w:tab w:val="num" w:pos="6480"/>
        </w:tabs>
        <w:ind w:left="6480" w:hanging="360"/>
      </w:pPr>
      <w:rPr>
        <w:rFonts w:ascii="Arial" w:hAnsi="Arial" w:hint="default"/>
      </w:rPr>
    </w:lvl>
  </w:abstractNum>
  <w:abstractNum w:abstractNumId="29">
    <w:nsid w:val="7EBE10B1"/>
    <w:multiLevelType w:val="hybridMultilevel"/>
    <w:tmpl w:val="285488CE"/>
    <w:lvl w:ilvl="0" w:tplc="E5EC2300">
      <w:start w:val="1"/>
      <w:numFmt w:val="bullet"/>
      <w:lvlText w:val="•"/>
      <w:lvlJc w:val="left"/>
      <w:pPr>
        <w:tabs>
          <w:tab w:val="num" w:pos="720"/>
        </w:tabs>
        <w:ind w:left="720" w:hanging="360"/>
      </w:pPr>
      <w:rPr>
        <w:rFonts w:ascii="Arial" w:hAnsi="Arial" w:hint="default"/>
      </w:rPr>
    </w:lvl>
    <w:lvl w:ilvl="1" w:tplc="059CB5A2" w:tentative="1">
      <w:start w:val="1"/>
      <w:numFmt w:val="bullet"/>
      <w:lvlText w:val="•"/>
      <w:lvlJc w:val="left"/>
      <w:pPr>
        <w:tabs>
          <w:tab w:val="num" w:pos="1440"/>
        </w:tabs>
        <w:ind w:left="1440" w:hanging="360"/>
      </w:pPr>
      <w:rPr>
        <w:rFonts w:ascii="Arial" w:hAnsi="Arial" w:hint="default"/>
      </w:rPr>
    </w:lvl>
    <w:lvl w:ilvl="2" w:tplc="84122102" w:tentative="1">
      <w:start w:val="1"/>
      <w:numFmt w:val="bullet"/>
      <w:lvlText w:val="•"/>
      <w:lvlJc w:val="left"/>
      <w:pPr>
        <w:tabs>
          <w:tab w:val="num" w:pos="2160"/>
        </w:tabs>
        <w:ind w:left="2160" w:hanging="360"/>
      </w:pPr>
      <w:rPr>
        <w:rFonts w:ascii="Arial" w:hAnsi="Arial" w:hint="default"/>
      </w:rPr>
    </w:lvl>
    <w:lvl w:ilvl="3" w:tplc="AE60128A" w:tentative="1">
      <w:start w:val="1"/>
      <w:numFmt w:val="bullet"/>
      <w:lvlText w:val="•"/>
      <w:lvlJc w:val="left"/>
      <w:pPr>
        <w:tabs>
          <w:tab w:val="num" w:pos="2880"/>
        </w:tabs>
        <w:ind w:left="2880" w:hanging="360"/>
      </w:pPr>
      <w:rPr>
        <w:rFonts w:ascii="Arial" w:hAnsi="Arial" w:hint="default"/>
      </w:rPr>
    </w:lvl>
    <w:lvl w:ilvl="4" w:tplc="A6D6F084" w:tentative="1">
      <w:start w:val="1"/>
      <w:numFmt w:val="bullet"/>
      <w:lvlText w:val="•"/>
      <w:lvlJc w:val="left"/>
      <w:pPr>
        <w:tabs>
          <w:tab w:val="num" w:pos="3600"/>
        </w:tabs>
        <w:ind w:left="3600" w:hanging="360"/>
      </w:pPr>
      <w:rPr>
        <w:rFonts w:ascii="Arial" w:hAnsi="Arial" w:hint="default"/>
      </w:rPr>
    </w:lvl>
    <w:lvl w:ilvl="5" w:tplc="A9B8753C" w:tentative="1">
      <w:start w:val="1"/>
      <w:numFmt w:val="bullet"/>
      <w:lvlText w:val="•"/>
      <w:lvlJc w:val="left"/>
      <w:pPr>
        <w:tabs>
          <w:tab w:val="num" w:pos="4320"/>
        </w:tabs>
        <w:ind w:left="4320" w:hanging="360"/>
      </w:pPr>
      <w:rPr>
        <w:rFonts w:ascii="Arial" w:hAnsi="Arial" w:hint="default"/>
      </w:rPr>
    </w:lvl>
    <w:lvl w:ilvl="6" w:tplc="F67823CA" w:tentative="1">
      <w:start w:val="1"/>
      <w:numFmt w:val="bullet"/>
      <w:lvlText w:val="•"/>
      <w:lvlJc w:val="left"/>
      <w:pPr>
        <w:tabs>
          <w:tab w:val="num" w:pos="5040"/>
        </w:tabs>
        <w:ind w:left="5040" w:hanging="360"/>
      </w:pPr>
      <w:rPr>
        <w:rFonts w:ascii="Arial" w:hAnsi="Arial" w:hint="default"/>
      </w:rPr>
    </w:lvl>
    <w:lvl w:ilvl="7" w:tplc="88FEF73C" w:tentative="1">
      <w:start w:val="1"/>
      <w:numFmt w:val="bullet"/>
      <w:lvlText w:val="•"/>
      <w:lvlJc w:val="left"/>
      <w:pPr>
        <w:tabs>
          <w:tab w:val="num" w:pos="5760"/>
        </w:tabs>
        <w:ind w:left="5760" w:hanging="360"/>
      </w:pPr>
      <w:rPr>
        <w:rFonts w:ascii="Arial" w:hAnsi="Arial" w:hint="default"/>
      </w:rPr>
    </w:lvl>
    <w:lvl w:ilvl="8" w:tplc="7744049A"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22"/>
  </w:num>
  <w:num w:numId="3">
    <w:abstractNumId w:val="2"/>
  </w:num>
  <w:num w:numId="4">
    <w:abstractNumId w:val="12"/>
  </w:num>
  <w:num w:numId="5">
    <w:abstractNumId w:val="11"/>
  </w:num>
  <w:num w:numId="6">
    <w:abstractNumId w:val="3"/>
  </w:num>
  <w:num w:numId="7">
    <w:abstractNumId w:val="6"/>
  </w:num>
  <w:num w:numId="8">
    <w:abstractNumId w:val="27"/>
  </w:num>
  <w:num w:numId="9">
    <w:abstractNumId w:val="7"/>
  </w:num>
  <w:num w:numId="10">
    <w:abstractNumId w:val="4"/>
  </w:num>
  <w:num w:numId="11">
    <w:abstractNumId w:val="13"/>
  </w:num>
  <w:num w:numId="12">
    <w:abstractNumId w:val="1"/>
  </w:num>
  <w:num w:numId="13">
    <w:abstractNumId w:val="10"/>
  </w:num>
  <w:num w:numId="14">
    <w:abstractNumId w:val="17"/>
  </w:num>
  <w:num w:numId="15">
    <w:abstractNumId w:val="23"/>
  </w:num>
  <w:num w:numId="16">
    <w:abstractNumId w:val="24"/>
  </w:num>
  <w:num w:numId="17">
    <w:abstractNumId w:val="20"/>
  </w:num>
  <w:num w:numId="18">
    <w:abstractNumId w:val="8"/>
  </w:num>
  <w:num w:numId="19">
    <w:abstractNumId w:val="14"/>
  </w:num>
  <w:num w:numId="20">
    <w:abstractNumId w:val="19"/>
  </w:num>
  <w:num w:numId="21">
    <w:abstractNumId w:val="26"/>
  </w:num>
  <w:num w:numId="22">
    <w:abstractNumId w:val="28"/>
  </w:num>
  <w:num w:numId="23">
    <w:abstractNumId w:val="29"/>
  </w:num>
  <w:num w:numId="24">
    <w:abstractNumId w:val="0"/>
  </w:num>
  <w:num w:numId="25">
    <w:abstractNumId w:val="16"/>
  </w:num>
  <w:num w:numId="26">
    <w:abstractNumId w:val="9"/>
  </w:num>
  <w:num w:numId="27">
    <w:abstractNumId w:val="21"/>
  </w:num>
  <w:num w:numId="28">
    <w:abstractNumId w:val="25"/>
  </w:num>
  <w:num w:numId="29">
    <w:abstractNumId w:val="18"/>
  </w:num>
  <w:num w:numId="3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F534A"/>
    <w:rsid w:val="0000014E"/>
    <w:rsid w:val="00000563"/>
    <w:rsid w:val="00004C0F"/>
    <w:rsid w:val="00012868"/>
    <w:rsid w:val="00014E5E"/>
    <w:rsid w:val="00014F5F"/>
    <w:rsid w:val="000338BA"/>
    <w:rsid w:val="000372C1"/>
    <w:rsid w:val="000430F2"/>
    <w:rsid w:val="0005136F"/>
    <w:rsid w:val="00054B26"/>
    <w:rsid w:val="00055788"/>
    <w:rsid w:val="0005630C"/>
    <w:rsid w:val="00056565"/>
    <w:rsid w:val="00056A69"/>
    <w:rsid w:val="00060257"/>
    <w:rsid w:val="0006243F"/>
    <w:rsid w:val="00065193"/>
    <w:rsid w:val="00065A4F"/>
    <w:rsid w:val="00073369"/>
    <w:rsid w:val="000749AE"/>
    <w:rsid w:val="00087EFD"/>
    <w:rsid w:val="00097C08"/>
    <w:rsid w:val="000A0E01"/>
    <w:rsid w:val="000A1B16"/>
    <w:rsid w:val="000A2FF7"/>
    <w:rsid w:val="000A4EC3"/>
    <w:rsid w:val="000A6050"/>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3C8A"/>
    <w:rsid w:val="00113F09"/>
    <w:rsid w:val="0011416E"/>
    <w:rsid w:val="00114581"/>
    <w:rsid w:val="0013446D"/>
    <w:rsid w:val="00134518"/>
    <w:rsid w:val="00136950"/>
    <w:rsid w:val="00141B6D"/>
    <w:rsid w:val="0014735D"/>
    <w:rsid w:val="00147F96"/>
    <w:rsid w:val="00156561"/>
    <w:rsid w:val="001573D1"/>
    <w:rsid w:val="00160B59"/>
    <w:rsid w:val="0016304D"/>
    <w:rsid w:val="00163DF3"/>
    <w:rsid w:val="00167CD4"/>
    <w:rsid w:val="001707C1"/>
    <w:rsid w:val="00175D13"/>
    <w:rsid w:val="001824CC"/>
    <w:rsid w:val="001869A2"/>
    <w:rsid w:val="00186B60"/>
    <w:rsid w:val="001915D5"/>
    <w:rsid w:val="00191E9F"/>
    <w:rsid w:val="001943C7"/>
    <w:rsid w:val="00195AA1"/>
    <w:rsid w:val="001B4C89"/>
    <w:rsid w:val="001B5DC9"/>
    <w:rsid w:val="001C5F30"/>
    <w:rsid w:val="001D3F82"/>
    <w:rsid w:val="001D65C5"/>
    <w:rsid w:val="001E09C7"/>
    <w:rsid w:val="001E352A"/>
    <w:rsid w:val="001E5A1D"/>
    <w:rsid w:val="001E6181"/>
    <w:rsid w:val="001F1B5C"/>
    <w:rsid w:val="001F36C2"/>
    <w:rsid w:val="001F3DC9"/>
    <w:rsid w:val="001F4965"/>
    <w:rsid w:val="001F534A"/>
    <w:rsid w:val="00200009"/>
    <w:rsid w:val="00207FDF"/>
    <w:rsid w:val="0021031F"/>
    <w:rsid w:val="0021332D"/>
    <w:rsid w:val="002154E9"/>
    <w:rsid w:val="0022029F"/>
    <w:rsid w:val="002215DF"/>
    <w:rsid w:val="00225FA2"/>
    <w:rsid w:val="00227140"/>
    <w:rsid w:val="00231A6E"/>
    <w:rsid w:val="00231F00"/>
    <w:rsid w:val="002340B0"/>
    <w:rsid w:val="002345BA"/>
    <w:rsid w:val="00242763"/>
    <w:rsid w:val="0025092F"/>
    <w:rsid w:val="0025139B"/>
    <w:rsid w:val="00251E1C"/>
    <w:rsid w:val="00252E04"/>
    <w:rsid w:val="00265214"/>
    <w:rsid w:val="00274935"/>
    <w:rsid w:val="00274C84"/>
    <w:rsid w:val="0027603D"/>
    <w:rsid w:val="00286787"/>
    <w:rsid w:val="0029066A"/>
    <w:rsid w:val="0029508F"/>
    <w:rsid w:val="00297D6E"/>
    <w:rsid w:val="002A638F"/>
    <w:rsid w:val="002B1335"/>
    <w:rsid w:val="002B62DF"/>
    <w:rsid w:val="002C06EF"/>
    <w:rsid w:val="002C681B"/>
    <w:rsid w:val="002C7691"/>
    <w:rsid w:val="002D13EF"/>
    <w:rsid w:val="002E52E5"/>
    <w:rsid w:val="002E74BC"/>
    <w:rsid w:val="002F4C52"/>
    <w:rsid w:val="00301D4F"/>
    <w:rsid w:val="00305B26"/>
    <w:rsid w:val="00313672"/>
    <w:rsid w:val="00314E12"/>
    <w:rsid w:val="00315859"/>
    <w:rsid w:val="00322D22"/>
    <w:rsid w:val="00323B5F"/>
    <w:rsid w:val="00326BA5"/>
    <w:rsid w:val="00327AB8"/>
    <w:rsid w:val="00336D81"/>
    <w:rsid w:val="00344F41"/>
    <w:rsid w:val="00351212"/>
    <w:rsid w:val="0035559C"/>
    <w:rsid w:val="0035783A"/>
    <w:rsid w:val="0036186E"/>
    <w:rsid w:val="00364395"/>
    <w:rsid w:val="003663C1"/>
    <w:rsid w:val="003674A4"/>
    <w:rsid w:val="00371921"/>
    <w:rsid w:val="003859B6"/>
    <w:rsid w:val="00387610"/>
    <w:rsid w:val="00393AF7"/>
    <w:rsid w:val="003A0F6A"/>
    <w:rsid w:val="003A7C1A"/>
    <w:rsid w:val="003B0062"/>
    <w:rsid w:val="003B1042"/>
    <w:rsid w:val="003C20BE"/>
    <w:rsid w:val="003C2382"/>
    <w:rsid w:val="003C41BD"/>
    <w:rsid w:val="003D0FB0"/>
    <w:rsid w:val="003D22B1"/>
    <w:rsid w:val="003D58A9"/>
    <w:rsid w:val="003D6CA6"/>
    <w:rsid w:val="003E38C8"/>
    <w:rsid w:val="003F49D5"/>
    <w:rsid w:val="004030AB"/>
    <w:rsid w:val="0040411F"/>
    <w:rsid w:val="00414605"/>
    <w:rsid w:val="00423A8A"/>
    <w:rsid w:val="0042629A"/>
    <w:rsid w:val="004320F8"/>
    <w:rsid w:val="00432A80"/>
    <w:rsid w:val="00453ADB"/>
    <w:rsid w:val="00456866"/>
    <w:rsid w:val="00456D2E"/>
    <w:rsid w:val="00457F9D"/>
    <w:rsid w:val="004656A6"/>
    <w:rsid w:val="00474A7D"/>
    <w:rsid w:val="0048267A"/>
    <w:rsid w:val="004840D9"/>
    <w:rsid w:val="00485598"/>
    <w:rsid w:val="00485CAF"/>
    <w:rsid w:val="004862A7"/>
    <w:rsid w:val="0048698C"/>
    <w:rsid w:val="00493A7A"/>
    <w:rsid w:val="004A4B29"/>
    <w:rsid w:val="004A4D15"/>
    <w:rsid w:val="004B49CC"/>
    <w:rsid w:val="004B66CB"/>
    <w:rsid w:val="004B69F1"/>
    <w:rsid w:val="004C30D0"/>
    <w:rsid w:val="004C7FCD"/>
    <w:rsid w:val="004D27A5"/>
    <w:rsid w:val="004D28CB"/>
    <w:rsid w:val="004F5D04"/>
    <w:rsid w:val="005047F6"/>
    <w:rsid w:val="00507A40"/>
    <w:rsid w:val="00510A63"/>
    <w:rsid w:val="0051394A"/>
    <w:rsid w:val="00513F64"/>
    <w:rsid w:val="00517B1B"/>
    <w:rsid w:val="005224FE"/>
    <w:rsid w:val="005308F0"/>
    <w:rsid w:val="005352B6"/>
    <w:rsid w:val="0054200C"/>
    <w:rsid w:val="00546730"/>
    <w:rsid w:val="00550A2E"/>
    <w:rsid w:val="00554522"/>
    <w:rsid w:val="00557758"/>
    <w:rsid w:val="00560F08"/>
    <w:rsid w:val="0056364E"/>
    <w:rsid w:val="00575E54"/>
    <w:rsid w:val="0057601C"/>
    <w:rsid w:val="0058205F"/>
    <w:rsid w:val="0058234B"/>
    <w:rsid w:val="00586DD8"/>
    <w:rsid w:val="00587AA2"/>
    <w:rsid w:val="005958BD"/>
    <w:rsid w:val="00596EDE"/>
    <w:rsid w:val="005B0A19"/>
    <w:rsid w:val="005B228C"/>
    <w:rsid w:val="005B35DE"/>
    <w:rsid w:val="005B39EF"/>
    <w:rsid w:val="005B6BBA"/>
    <w:rsid w:val="005C4CFD"/>
    <w:rsid w:val="005D0A63"/>
    <w:rsid w:val="005E294B"/>
    <w:rsid w:val="005E3A9A"/>
    <w:rsid w:val="005E7A4F"/>
    <w:rsid w:val="005F0D8A"/>
    <w:rsid w:val="005F36AE"/>
    <w:rsid w:val="005F4EE7"/>
    <w:rsid w:val="005F7035"/>
    <w:rsid w:val="00600489"/>
    <w:rsid w:val="0060415C"/>
    <w:rsid w:val="00606E7E"/>
    <w:rsid w:val="00607AE7"/>
    <w:rsid w:val="00613470"/>
    <w:rsid w:val="0063046D"/>
    <w:rsid w:val="00630808"/>
    <w:rsid w:val="00640633"/>
    <w:rsid w:val="006441D0"/>
    <w:rsid w:val="0065059D"/>
    <w:rsid w:val="00650B3F"/>
    <w:rsid w:val="00655530"/>
    <w:rsid w:val="0066472A"/>
    <w:rsid w:val="00665DAB"/>
    <w:rsid w:val="00672D98"/>
    <w:rsid w:val="00675827"/>
    <w:rsid w:val="00684D07"/>
    <w:rsid w:val="006852A9"/>
    <w:rsid w:val="0068796C"/>
    <w:rsid w:val="00691EB1"/>
    <w:rsid w:val="00692F50"/>
    <w:rsid w:val="00693BD9"/>
    <w:rsid w:val="006950E0"/>
    <w:rsid w:val="006A1375"/>
    <w:rsid w:val="006A1BCE"/>
    <w:rsid w:val="006A42A6"/>
    <w:rsid w:val="006B05B2"/>
    <w:rsid w:val="006B0F57"/>
    <w:rsid w:val="006B704F"/>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12B1"/>
    <w:rsid w:val="007154A8"/>
    <w:rsid w:val="0071655F"/>
    <w:rsid w:val="00721FDC"/>
    <w:rsid w:val="00726BE4"/>
    <w:rsid w:val="00727449"/>
    <w:rsid w:val="00733512"/>
    <w:rsid w:val="00743580"/>
    <w:rsid w:val="007441B9"/>
    <w:rsid w:val="007461ED"/>
    <w:rsid w:val="007501B5"/>
    <w:rsid w:val="007538F5"/>
    <w:rsid w:val="00753E04"/>
    <w:rsid w:val="00774DCB"/>
    <w:rsid w:val="00786E78"/>
    <w:rsid w:val="00787AD0"/>
    <w:rsid w:val="007915EF"/>
    <w:rsid w:val="00797CB7"/>
    <w:rsid w:val="007A00B2"/>
    <w:rsid w:val="007A1CCB"/>
    <w:rsid w:val="007A3525"/>
    <w:rsid w:val="007A3889"/>
    <w:rsid w:val="007A6FAF"/>
    <w:rsid w:val="007B5C91"/>
    <w:rsid w:val="007B7504"/>
    <w:rsid w:val="007C23A4"/>
    <w:rsid w:val="007C272D"/>
    <w:rsid w:val="007C6D28"/>
    <w:rsid w:val="007D03CE"/>
    <w:rsid w:val="007E0336"/>
    <w:rsid w:val="007E167A"/>
    <w:rsid w:val="007E241D"/>
    <w:rsid w:val="007E7CA9"/>
    <w:rsid w:val="007F0CE2"/>
    <w:rsid w:val="00804AC7"/>
    <w:rsid w:val="00807040"/>
    <w:rsid w:val="0081184B"/>
    <w:rsid w:val="00814986"/>
    <w:rsid w:val="00821DB1"/>
    <w:rsid w:val="00831F1E"/>
    <w:rsid w:val="00831FFA"/>
    <w:rsid w:val="008441C8"/>
    <w:rsid w:val="008472FF"/>
    <w:rsid w:val="00853A59"/>
    <w:rsid w:val="0085507D"/>
    <w:rsid w:val="00860DF8"/>
    <w:rsid w:val="008673A2"/>
    <w:rsid w:val="00867DAC"/>
    <w:rsid w:val="008713E6"/>
    <w:rsid w:val="00872341"/>
    <w:rsid w:val="0087409B"/>
    <w:rsid w:val="0088365C"/>
    <w:rsid w:val="008842D7"/>
    <w:rsid w:val="00884AE9"/>
    <w:rsid w:val="008902F2"/>
    <w:rsid w:val="008951F2"/>
    <w:rsid w:val="008976CB"/>
    <w:rsid w:val="008A367A"/>
    <w:rsid w:val="008B4EE6"/>
    <w:rsid w:val="008B788C"/>
    <w:rsid w:val="008D0C14"/>
    <w:rsid w:val="008D0D90"/>
    <w:rsid w:val="008D10A2"/>
    <w:rsid w:val="008D3901"/>
    <w:rsid w:val="008E0333"/>
    <w:rsid w:val="008E17CC"/>
    <w:rsid w:val="008E2E23"/>
    <w:rsid w:val="008E35A0"/>
    <w:rsid w:val="008E62E7"/>
    <w:rsid w:val="008E78E6"/>
    <w:rsid w:val="008F3E35"/>
    <w:rsid w:val="008F61C0"/>
    <w:rsid w:val="009051B2"/>
    <w:rsid w:val="0091053D"/>
    <w:rsid w:val="009109F4"/>
    <w:rsid w:val="00910A6A"/>
    <w:rsid w:val="00910FAF"/>
    <w:rsid w:val="00916A2D"/>
    <w:rsid w:val="00920C31"/>
    <w:rsid w:val="00921804"/>
    <w:rsid w:val="009255DC"/>
    <w:rsid w:val="0092649D"/>
    <w:rsid w:val="00926581"/>
    <w:rsid w:val="00927EE1"/>
    <w:rsid w:val="009301C8"/>
    <w:rsid w:val="00934418"/>
    <w:rsid w:val="00941FB0"/>
    <w:rsid w:val="00951026"/>
    <w:rsid w:val="009535BF"/>
    <w:rsid w:val="00955CE3"/>
    <w:rsid w:val="00961C23"/>
    <w:rsid w:val="009644F6"/>
    <w:rsid w:val="00971595"/>
    <w:rsid w:val="00972694"/>
    <w:rsid w:val="00975F35"/>
    <w:rsid w:val="00990096"/>
    <w:rsid w:val="00993908"/>
    <w:rsid w:val="009A22E3"/>
    <w:rsid w:val="009A4A86"/>
    <w:rsid w:val="009A6772"/>
    <w:rsid w:val="009B0AA5"/>
    <w:rsid w:val="009B25D5"/>
    <w:rsid w:val="009B6ACC"/>
    <w:rsid w:val="009C0A95"/>
    <w:rsid w:val="009C221B"/>
    <w:rsid w:val="009D117F"/>
    <w:rsid w:val="009D39EB"/>
    <w:rsid w:val="009D4A46"/>
    <w:rsid w:val="009D702E"/>
    <w:rsid w:val="009F0A29"/>
    <w:rsid w:val="009F122F"/>
    <w:rsid w:val="009F7E93"/>
    <w:rsid w:val="00A026C0"/>
    <w:rsid w:val="00A02CBB"/>
    <w:rsid w:val="00A02ED6"/>
    <w:rsid w:val="00A16F3A"/>
    <w:rsid w:val="00A17002"/>
    <w:rsid w:val="00A24EC7"/>
    <w:rsid w:val="00A26CD1"/>
    <w:rsid w:val="00A36AD2"/>
    <w:rsid w:val="00A41811"/>
    <w:rsid w:val="00A438D5"/>
    <w:rsid w:val="00A470D9"/>
    <w:rsid w:val="00A4747B"/>
    <w:rsid w:val="00A51EE5"/>
    <w:rsid w:val="00A52052"/>
    <w:rsid w:val="00A642B3"/>
    <w:rsid w:val="00A71B46"/>
    <w:rsid w:val="00A80BBB"/>
    <w:rsid w:val="00A8245A"/>
    <w:rsid w:val="00A82952"/>
    <w:rsid w:val="00A8662C"/>
    <w:rsid w:val="00A87F23"/>
    <w:rsid w:val="00A90FAB"/>
    <w:rsid w:val="00A92618"/>
    <w:rsid w:val="00A93E9C"/>
    <w:rsid w:val="00A96805"/>
    <w:rsid w:val="00A9703C"/>
    <w:rsid w:val="00A9799D"/>
    <w:rsid w:val="00AA3D8F"/>
    <w:rsid w:val="00AA51BF"/>
    <w:rsid w:val="00AA5688"/>
    <w:rsid w:val="00AA57FE"/>
    <w:rsid w:val="00AB30B0"/>
    <w:rsid w:val="00AB47FE"/>
    <w:rsid w:val="00AB6244"/>
    <w:rsid w:val="00AC1ECD"/>
    <w:rsid w:val="00AC260C"/>
    <w:rsid w:val="00AC4C8D"/>
    <w:rsid w:val="00AC6A48"/>
    <w:rsid w:val="00AD54C5"/>
    <w:rsid w:val="00B03F00"/>
    <w:rsid w:val="00B04224"/>
    <w:rsid w:val="00B0597E"/>
    <w:rsid w:val="00B10DFE"/>
    <w:rsid w:val="00B11246"/>
    <w:rsid w:val="00B1346F"/>
    <w:rsid w:val="00B14DA3"/>
    <w:rsid w:val="00B157AD"/>
    <w:rsid w:val="00B158B5"/>
    <w:rsid w:val="00B202D5"/>
    <w:rsid w:val="00B24C44"/>
    <w:rsid w:val="00B27366"/>
    <w:rsid w:val="00B313B5"/>
    <w:rsid w:val="00B32A4E"/>
    <w:rsid w:val="00B346CB"/>
    <w:rsid w:val="00B34B70"/>
    <w:rsid w:val="00B370CF"/>
    <w:rsid w:val="00B403C8"/>
    <w:rsid w:val="00B42D09"/>
    <w:rsid w:val="00B459C9"/>
    <w:rsid w:val="00B45FE9"/>
    <w:rsid w:val="00B466CF"/>
    <w:rsid w:val="00B467EF"/>
    <w:rsid w:val="00B56949"/>
    <w:rsid w:val="00B816CD"/>
    <w:rsid w:val="00B91448"/>
    <w:rsid w:val="00B92CBE"/>
    <w:rsid w:val="00B97FA3"/>
    <w:rsid w:val="00BA5A66"/>
    <w:rsid w:val="00BA698F"/>
    <w:rsid w:val="00BB26A0"/>
    <w:rsid w:val="00BB326C"/>
    <w:rsid w:val="00BB5AC4"/>
    <w:rsid w:val="00BB65D2"/>
    <w:rsid w:val="00BB6D2C"/>
    <w:rsid w:val="00BC0528"/>
    <w:rsid w:val="00BC3663"/>
    <w:rsid w:val="00BC6322"/>
    <w:rsid w:val="00BD0A93"/>
    <w:rsid w:val="00BD2897"/>
    <w:rsid w:val="00BD5F55"/>
    <w:rsid w:val="00BE776F"/>
    <w:rsid w:val="00BF2536"/>
    <w:rsid w:val="00BF5D52"/>
    <w:rsid w:val="00C04299"/>
    <w:rsid w:val="00C05420"/>
    <w:rsid w:val="00C172AC"/>
    <w:rsid w:val="00C223F6"/>
    <w:rsid w:val="00C26D5D"/>
    <w:rsid w:val="00C2714C"/>
    <w:rsid w:val="00C30B71"/>
    <w:rsid w:val="00C322CA"/>
    <w:rsid w:val="00C37F48"/>
    <w:rsid w:val="00C407E7"/>
    <w:rsid w:val="00C4717E"/>
    <w:rsid w:val="00C51E84"/>
    <w:rsid w:val="00C5361F"/>
    <w:rsid w:val="00C578FE"/>
    <w:rsid w:val="00C63CBF"/>
    <w:rsid w:val="00C67187"/>
    <w:rsid w:val="00C72A7C"/>
    <w:rsid w:val="00C91176"/>
    <w:rsid w:val="00C9299D"/>
    <w:rsid w:val="00C93029"/>
    <w:rsid w:val="00C9476D"/>
    <w:rsid w:val="00CA11B1"/>
    <w:rsid w:val="00CA523C"/>
    <w:rsid w:val="00CA7D13"/>
    <w:rsid w:val="00CB144F"/>
    <w:rsid w:val="00CB195D"/>
    <w:rsid w:val="00CB6B12"/>
    <w:rsid w:val="00CC2171"/>
    <w:rsid w:val="00CC3E9B"/>
    <w:rsid w:val="00CC59B8"/>
    <w:rsid w:val="00CD442E"/>
    <w:rsid w:val="00CE336E"/>
    <w:rsid w:val="00CE3786"/>
    <w:rsid w:val="00CF59B5"/>
    <w:rsid w:val="00D01CCF"/>
    <w:rsid w:val="00D079A2"/>
    <w:rsid w:val="00D1135C"/>
    <w:rsid w:val="00D11F23"/>
    <w:rsid w:val="00D12DB2"/>
    <w:rsid w:val="00D23440"/>
    <w:rsid w:val="00D3103D"/>
    <w:rsid w:val="00D353F2"/>
    <w:rsid w:val="00D4477F"/>
    <w:rsid w:val="00D44F5A"/>
    <w:rsid w:val="00D461CC"/>
    <w:rsid w:val="00D57368"/>
    <w:rsid w:val="00D61056"/>
    <w:rsid w:val="00D64766"/>
    <w:rsid w:val="00D81E45"/>
    <w:rsid w:val="00D8363C"/>
    <w:rsid w:val="00D930DD"/>
    <w:rsid w:val="00D9441F"/>
    <w:rsid w:val="00D959FD"/>
    <w:rsid w:val="00DA6136"/>
    <w:rsid w:val="00DB251F"/>
    <w:rsid w:val="00DB3480"/>
    <w:rsid w:val="00DB4093"/>
    <w:rsid w:val="00DC15FC"/>
    <w:rsid w:val="00DC33CA"/>
    <w:rsid w:val="00DD0CC7"/>
    <w:rsid w:val="00DD415D"/>
    <w:rsid w:val="00DD4C27"/>
    <w:rsid w:val="00DD7A3A"/>
    <w:rsid w:val="00DE34BA"/>
    <w:rsid w:val="00DF0008"/>
    <w:rsid w:val="00DF4A55"/>
    <w:rsid w:val="00DF55E4"/>
    <w:rsid w:val="00DF62D8"/>
    <w:rsid w:val="00E06DE4"/>
    <w:rsid w:val="00E13308"/>
    <w:rsid w:val="00E14A01"/>
    <w:rsid w:val="00E17C16"/>
    <w:rsid w:val="00E237E9"/>
    <w:rsid w:val="00E25954"/>
    <w:rsid w:val="00E30340"/>
    <w:rsid w:val="00E30BC3"/>
    <w:rsid w:val="00E43A52"/>
    <w:rsid w:val="00E505A4"/>
    <w:rsid w:val="00E50A7D"/>
    <w:rsid w:val="00E532A8"/>
    <w:rsid w:val="00E60882"/>
    <w:rsid w:val="00E61304"/>
    <w:rsid w:val="00E70315"/>
    <w:rsid w:val="00E72164"/>
    <w:rsid w:val="00E76B61"/>
    <w:rsid w:val="00E832F6"/>
    <w:rsid w:val="00E83D52"/>
    <w:rsid w:val="00E856A6"/>
    <w:rsid w:val="00E863FB"/>
    <w:rsid w:val="00E92508"/>
    <w:rsid w:val="00EA5DD4"/>
    <w:rsid w:val="00EB7EC1"/>
    <w:rsid w:val="00EC041F"/>
    <w:rsid w:val="00EC14CA"/>
    <w:rsid w:val="00EC24AC"/>
    <w:rsid w:val="00EC365C"/>
    <w:rsid w:val="00EC3BC5"/>
    <w:rsid w:val="00EC7C88"/>
    <w:rsid w:val="00ED799D"/>
    <w:rsid w:val="00EE0910"/>
    <w:rsid w:val="00EE41BA"/>
    <w:rsid w:val="00EE5A69"/>
    <w:rsid w:val="00EE6309"/>
    <w:rsid w:val="00EE721D"/>
    <w:rsid w:val="00EE7312"/>
    <w:rsid w:val="00F0349C"/>
    <w:rsid w:val="00F036CB"/>
    <w:rsid w:val="00F0645C"/>
    <w:rsid w:val="00F07F2A"/>
    <w:rsid w:val="00F17EA6"/>
    <w:rsid w:val="00F2075E"/>
    <w:rsid w:val="00F20A60"/>
    <w:rsid w:val="00F448D2"/>
    <w:rsid w:val="00F45074"/>
    <w:rsid w:val="00F521B1"/>
    <w:rsid w:val="00F537CE"/>
    <w:rsid w:val="00F53E6A"/>
    <w:rsid w:val="00F657E1"/>
    <w:rsid w:val="00F7011B"/>
    <w:rsid w:val="00F72D19"/>
    <w:rsid w:val="00F772CB"/>
    <w:rsid w:val="00F86ADA"/>
    <w:rsid w:val="00F963D7"/>
    <w:rsid w:val="00FA0AFC"/>
    <w:rsid w:val="00FA4172"/>
    <w:rsid w:val="00FA59DF"/>
    <w:rsid w:val="00FA5BC7"/>
    <w:rsid w:val="00FB35B4"/>
    <w:rsid w:val="00FB4472"/>
    <w:rsid w:val="00FB7EC8"/>
    <w:rsid w:val="00FC6F88"/>
    <w:rsid w:val="00FD09FF"/>
    <w:rsid w:val="00FD1B20"/>
    <w:rsid w:val="00FD5747"/>
    <w:rsid w:val="00FD5F8F"/>
    <w:rsid w:val="00FD785B"/>
    <w:rsid w:val="00FE7A3E"/>
    <w:rsid w:val="00FF0A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0BBE79D-BDDF-4523-ADA3-5CF4DC0A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paragraph" w:styleId="NormalWeb">
    <w:name w:val="Normal (Web)"/>
    <w:basedOn w:val="Normal"/>
    <w:uiPriority w:val="99"/>
    <w:unhideWhenUsed/>
    <w:rsid w:val="00B313B5"/>
    <w:pPr>
      <w:spacing w:before="100" w:beforeAutospacing="1" w:after="100" w:afterAutospacing="1"/>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01755">
      <w:bodyDiv w:val="1"/>
      <w:marLeft w:val="0"/>
      <w:marRight w:val="0"/>
      <w:marTop w:val="0"/>
      <w:marBottom w:val="0"/>
      <w:divBdr>
        <w:top w:val="none" w:sz="0" w:space="0" w:color="auto"/>
        <w:left w:val="none" w:sz="0" w:space="0" w:color="auto"/>
        <w:bottom w:val="none" w:sz="0" w:space="0" w:color="auto"/>
        <w:right w:val="none" w:sz="0" w:space="0" w:color="auto"/>
      </w:divBdr>
    </w:div>
    <w:div w:id="245308194">
      <w:bodyDiv w:val="1"/>
      <w:marLeft w:val="0"/>
      <w:marRight w:val="0"/>
      <w:marTop w:val="0"/>
      <w:marBottom w:val="0"/>
      <w:divBdr>
        <w:top w:val="none" w:sz="0" w:space="0" w:color="auto"/>
        <w:left w:val="none" w:sz="0" w:space="0" w:color="auto"/>
        <w:bottom w:val="none" w:sz="0" w:space="0" w:color="auto"/>
        <w:right w:val="none" w:sz="0" w:space="0" w:color="auto"/>
      </w:divBdr>
      <w:divsChild>
        <w:div w:id="880046315">
          <w:marLeft w:val="547"/>
          <w:marRight w:val="0"/>
          <w:marTop w:val="0"/>
          <w:marBottom w:val="0"/>
          <w:divBdr>
            <w:top w:val="none" w:sz="0" w:space="0" w:color="auto"/>
            <w:left w:val="none" w:sz="0" w:space="0" w:color="auto"/>
            <w:bottom w:val="none" w:sz="0" w:space="0" w:color="auto"/>
            <w:right w:val="none" w:sz="0" w:space="0" w:color="auto"/>
          </w:divBdr>
        </w:div>
      </w:divsChild>
    </w:div>
    <w:div w:id="248004575">
      <w:bodyDiv w:val="1"/>
      <w:marLeft w:val="0"/>
      <w:marRight w:val="0"/>
      <w:marTop w:val="0"/>
      <w:marBottom w:val="0"/>
      <w:divBdr>
        <w:top w:val="none" w:sz="0" w:space="0" w:color="auto"/>
        <w:left w:val="none" w:sz="0" w:space="0" w:color="auto"/>
        <w:bottom w:val="none" w:sz="0" w:space="0" w:color="auto"/>
        <w:right w:val="none" w:sz="0" w:space="0" w:color="auto"/>
      </w:divBdr>
      <w:divsChild>
        <w:div w:id="1194656896">
          <w:marLeft w:val="547"/>
          <w:marRight w:val="0"/>
          <w:marTop w:val="0"/>
          <w:marBottom w:val="0"/>
          <w:divBdr>
            <w:top w:val="none" w:sz="0" w:space="0" w:color="auto"/>
            <w:left w:val="none" w:sz="0" w:space="0" w:color="auto"/>
            <w:bottom w:val="none" w:sz="0" w:space="0" w:color="auto"/>
            <w:right w:val="none" w:sz="0" w:space="0" w:color="auto"/>
          </w:divBdr>
        </w:div>
        <w:div w:id="135029906">
          <w:marLeft w:val="547"/>
          <w:marRight w:val="0"/>
          <w:marTop w:val="0"/>
          <w:marBottom w:val="0"/>
          <w:divBdr>
            <w:top w:val="none" w:sz="0" w:space="0" w:color="auto"/>
            <w:left w:val="none" w:sz="0" w:space="0" w:color="auto"/>
            <w:bottom w:val="none" w:sz="0" w:space="0" w:color="auto"/>
            <w:right w:val="none" w:sz="0" w:space="0" w:color="auto"/>
          </w:divBdr>
        </w:div>
        <w:div w:id="78449216">
          <w:marLeft w:val="1166"/>
          <w:marRight w:val="0"/>
          <w:marTop w:val="0"/>
          <w:marBottom w:val="0"/>
          <w:divBdr>
            <w:top w:val="none" w:sz="0" w:space="0" w:color="auto"/>
            <w:left w:val="none" w:sz="0" w:space="0" w:color="auto"/>
            <w:bottom w:val="none" w:sz="0" w:space="0" w:color="auto"/>
            <w:right w:val="none" w:sz="0" w:space="0" w:color="auto"/>
          </w:divBdr>
        </w:div>
        <w:div w:id="90589252">
          <w:marLeft w:val="1166"/>
          <w:marRight w:val="0"/>
          <w:marTop w:val="0"/>
          <w:marBottom w:val="0"/>
          <w:divBdr>
            <w:top w:val="none" w:sz="0" w:space="0" w:color="auto"/>
            <w:left w:val="none" w:sz="0" w:space="0" w:color="auto"/>
            <w:bottom w:val="none" w:sz="0" w:space="0" w:color="auto"/>
            <w:right w:val="none" w:sz="0" w:space="0" w:color="auto"/>
          </w:divBdr>
        </w:div>
        <w:div w:id="1944342291">
          <w:marLeft w:val="1166"/>
          <w:marRight w:val="0"/>
          <w:marTop w:val="0"/>
          <w:marBottom w:val="0"/>
          <w:divBdr>
            <w:top w:val="none" w:sz="0" w:space="0" w:color="auto"/>
            <w:left w:val="none" w:sz="0" w:space="0" w:color="auto"/>
            <w:bottom w:val="none" w:sz="0" w:space="0" w:color="auto"/>
            <w:right w:val="none" w:sz="0" w:space="0" w:color="auto"/>
          </w:divBdr>
        </w:div>
        <w:div w:id="1256784229">
          <w:marLeft w:val="1166"/>
          <w:marRight w:val="0"/>
          <w:marTop w:val="0"/>
          <w:marBottom w:val="0"/>
          <w:divBdr>
            <w:top w:val="none" w:sz="0" w:space="0" w:color="auto"/>
            <w:left w:val="none" w:sz="0" w:space="0" w:color="auto"/>
            <w:bottom w:val="none" w:sz="0" w:space="0" w:color="auto"/>
            <w:right w:val="none" w:sz="0" w:space="0" w:color="auto"/>
          </w:divBdr>
        </w:div>
      </w:divsChild>
    </w:div>
    <w:div w:id="296565919">
      <w:bodyDiv w:val="1"/>
      <w:marLeft w:val="0"/>
      <w:marRight w:val="0"/>
      <w:marTop w:val="0"/>
      <w:marBottom w:val="0"/>
      <w:divBdr>
        <w:top w:val="none" w:sz="0" w:space="0" w:color="auto"/>
        <w:left w:val="none" w:sz="0" w:space="0" w:color="auto"/>
        <w:bottom w:val="none" w:sz="0" w:space="0" w:color="auto"/>
        <w:right w:val="none" w:sz="0" w:space="0" w:color="auto"/>
      </w:divBdr>
    </w:div>
    <w:div w:id="332495252">
      <w:bodyDiv w:val="1"/>
      <w:marLeft w:val="0"/>
      <w:marRight w:val="0"/>
      <w:marTop w:val="0"/>
      <w:marBottom w:val="0"/>
      <w:divBdr>
        <w:top w:val="none" w:sz="0" w:space="0" w:color="auto"/>
        <w:left w:val="none" w:sz="0" w:space="0" w:color="auto"/>
        <w:bottom w:val="none" w:sz="0" w:space="0" w:color="auto"/>
        <w:right w:val="none" w:sz="0" w:space="0" w:color="auto"/>
      </w:divBdr>
    </w:div>
    <w:div w:id="453325411">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656497808">
      <w:bodyDiv w:val="1"/>
      <w:marLeft w:val="0"/>
      <w:marRight w:val="0"/>
      <w:marTop w:val="0"/>
      <w:marBottom w:val="0"/>
      <w:divBdr>
        <w:top w:val="none" w:sz="0" w:space="0" w:color="auto"/>
        <w:left w:val="none" w:sz="0" w:space="0" w:color="auto"/>
        <w:bottom w:val="none" w:sz="0" w:space="0" w:color="auto"/>
        <w:right w:val="none" w:sz="0" w:space="0" w:color="auto"/>
      </w:divBdr>
    </w:div>
    <w:div w:id="782966413">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872770114">
      <w:bodyDiv w:val="1"/>
      <w:marLeft w:val="0"/>
      <w:marRight w:val="0"/>
      <w:marTop w:val="0"/>
      <w:marBottom w:val="0"/>
      <w:divBdr>
        <w:top w:val="none" w:sz="0" w:space="0" w:color="auto"/>
        <w:left w:val="none" w:sz="0" w:space="0" w:color="auto"/>
        <w:bottom w:val="none" w:sz="0" w:space="0" w:color="auto"/>
        <w:right w:val="none" w:sz="0" w:space="0" w:color="auto"/>
      </w:divBdr>
    </w:div>
    <w:div w:id="932200979">
      <w:bodyDiv w:val="1"/>
      <w:marLeft w:val="0"/>
      <w:marRight w:val="0"/>
      <w:marTop w:val="0"/>
      <w:marBottom w:val="0"/>
      <w:divBdr>
        <w:top w:val="none" w:sz="0" w:space="0" w:color="auto"/>
        <w:left w:val="none" w:sz="0" w:space="0" w:color="auto"/>
        <w:bottom w:val="none" w:sz="0" w:space="0" w:color="auto"/>
        <w:right w:val="none" w:sz="0" w:space="0" w:color="auto"/>
      </w:divBdr>
    </w:div>
    <w:div w:id="934556092">
      <w:bodyDiv w:val="1"/>
      <w:marLeft w:val="0"/>
      <w:marRight w:val="0"/>
      <w:marTop w:val="0"/>
      <w:marBottom w:val="0"/>
      <w:divBdr>
        <w:top w:val="none" w:sz="0" w:space="0" w:color="auto"/>
        <w:left w:val="none" w:sz="0" w:space="0" w:color="auto"/>
        <w:bottom w:val="none" w:sz="0" w:space="0" w:color="auto"/>
        <w:right w:val="none" w:sz="0" w:space="0" w:color="auto"/>
      </w:divBdr>
      <w:divsChild>
        <w:div w:id="1342658288">
          <w:marLeft w:val="547"/>
          <w:marRight w:val="0"/>
          <w:marTop w:val="67"/>
          <w:marBottom w:val="0"/>
          <w:divBdr>
            <w:top w:val="none" w:sz="0" w:space="0" w:color="auto"/>
            <w:left w:val="none" w:sz="0" w:space="0" w:color="auto"/>
            <w:bottom w:val="none" w:sz="0" w:space="0" w:color="auto"/>
            <w:right w:val="none" w:sz="0" w:space="0" w:color="auto"/>
          </w:divBdr>
        </w:div>
        <w:div w:id="515508449">
          <w:marLeft w:val="547"/>
          <w:marRight w:val="0"/>
          <w:marTop w:val="67"/>
          <w:marBottom w:val="0"/>
          <w:divBdr>
            <w:top w:val="none" w:sz="0" w:space="0" w:color="auto"/>
            <w:left w:val="none" w:sz="0" w:space="0" w:color="auto"/>
            <w:bottom w:val="none" w:sz="0" w:space="0" w:color="auto"/>
            <w:right w:val="none" w:sz="0" w:space="0" w:color="auto"/>
          </w:divBdr>
        </w:div>
      </w:divsChild>
    </w:div>
    <w:div w:id="964777302">
      <w:bodyDiv w:val="1"/>
      <w:marLeft w:val="0"/>
      <w:marRight w:val="0"/>
      <w:marTop w:val="0"/>
      <w:marBottom w:val="0"/>
      <w:divBdr>
        <w:top w:val="none" w:sz="0" w:space="0" w:color="auto"/>
        <w:left w:val="none" w:sz="0" w:space="0" w:color="auto"/>
        <w:bottom w:val="none" w:sz="0" w:space="0" w:color="auto"/>
        <w:right w:val="none" w:sz="0" w:space="0" w:color="auto"/>
      </w:divBdr>
      <w:divsChild>
        <w:div w:id="1217550943">
          <w:marLeft w:val="547"/>
          <w:marRight w:val="0"/>
          <w:marTop w:val="0"/>
          <w:marBottom w:val="0"/>
          <w:divBdr>
            <w:top w:val="none" w:sz="0" w:space="0" w:color="auto"/>
            <w:left w:val="none" w:sz="0" w:space="0" w:color="auto"/>
            <w:bottom w:val="none" w:sz="0" w:space="0" w:color="auto"/>
            <w:right w:val="none" w:sz="0" w:space="0" w:color="auto"/>
          </w:divBdr>
        </w:div>
        <w:div w:id="557010818">
          <w:marLeft w:val="547"/>
          <w:marRight w:val="0"/>
          <w:marTop w:val="0"/>
          <w:marBottom w:val="0"/>
          <w:divBdr>
            <w:top w:val="none" w:sz="0" w:space="0" w:color="auto"/>
            <w:left w:val="none" w:sz="0" w:space="0" w:color="auto"/>
            <w:bottom w:val="none" w:sz="0" w:space="0" w:color="auto"/>
            <w:right w:val="none" w:sz="0" w:space="0" w:color="auto"/>
          </w:divBdr>
        </w:div>
        <w:div w:id="1398938682">
          <w:marLeft w:val="547"/>
          <w:marRight w:val="0"/>
          <w:marTop w:val="0"/>
          <w:marBottom w:val="0"/>
          <w:divBdr>
            <w:top w:val="none" w:sz="0" w:space="0" w:color="auto"/>
            <w:left w:val="none" w:sz="0" w:space="0" w:color="auto"/>
            <w:bottom w:val="none" w:sz="0" w:space="0" w:color="auto"/>
            <w:right w:val="none" w:sz="0" w:space="0" w:color="auto"/>
          </w:divBdr>
        </w:div>
        <w:div w:id="1884976724">
          <w:marLeft w:val="547"/>
          <w:marRight w:val="0"/>
          <w:marTop w:val="0"/>
          <w:marBottom w:val="0"/>
          <w:divBdr>
            <w:top w:val="none" w:sz="0" w:space="0" w:color="auto"/>
            <w:left w:val="none" w:sz="0" w:space="0" w:color="auto"/>
            <w:bottom w:val="none" w:sz="0" w:space="0" w:color="auto"/>
            <w:right w:val="none" w:sz="0" w:space="0" w:color="auto"/>
          </w:divBdr>
        </w:div>
        <w:div w:id="596910129">
          <w:marLeft w:val="547"/>
          <w:marRight w:val="0"/>
          <w:marTop w:val="0"/>
          <w:marBottom w:val="0"/>
          <w:divBdr>
            <w:top w:val="none" w:sz="0" w:space="0" w:color="auto"/>
            <w:left w:val="none" w:sz="0" w:space="0" w:color="auto"/>
            <w:bottom w:val="none" w:sz="0" w:space="0" w:color="auto"/>
            <w:right w:val="none" w:sz="0" w:space="0" w:color="auto"/>
          </w:divBdr>
        </w:div>
        <w:div w:id="2066371535">
          <w:marLeft w:val="547"/>
          <w:marRight w:val="0"/>
          <w:marTop w:val="0"/>
          <w:marBottom w:val="0"/>
          <w:divBdr>
            <w:top w:val="none" w:sz="0" w:space="0" w:color="auto"/>
            <w:left w:val="none" w:sz="0" w:space="0" w:color="auto"/>
            <w:bottom w:val="none" w:sz="0" w:space="0" w:color="auto"/>
            <w:right w:val="none" w:sz="0" w:space="0" w:color="auto"/>
          </w:divBdr>
        </w:div>
        <w:div w:id="1106266422">
          <w:marLeft w:val="547"/>
          <w:marRight w:val="0"/>
          <w:marTop w:val="0"/>
          <w:marBottom w:val="0"/>
          <w:divBdr>
            <w:top w:val="none" w:sz="0" w:space="0" w:color="auto"/>
            <w:left w:val="none" w:sz="0" w:space="0" w:color="auto"/>
            <w:bottom w:val="none" w:sz="0" w:space="0" w:color="auto"/>
            <w:right w:val="none" w:sz="0" w:space="0" w:color="auto"/>
          </w:divBdr>
        </w:div>
      </w:divsChild>
    </w:div>
    <w:div w:id="1055544936">
      <w:bodyDiv w:val="1"/>
      <w:marLeft w:val="0"/>
      <w:marRight w:val="0"/>
      <w:marTop w:val="0"/>
      <w:marBottom w:val="0"/>
      <w:divBdr>
        <w:top w:val="none" w:sz="0" w:space="0" w:color="auto"/>
        <w:left w:val="none" w:sz="0" w:space="0" w:color="auto"/>
        <w:bottom w:val="none" w:sz="0" w:space="0" w:color="auto"/>
        <w:right w:val="none" w:sz="0" w:space="0" w:color="auto"/>
      </w:divBdr>
    </w:div>
    <w:div w:id="1104108581">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75848296">
      <w:bodyDiv w:val="1"/>
      <w:marLeft w:val="0"/>
      <w:marRight w:val="0"/>
      <w:marTop w:val="0"/>
      <w:marBottom w:val="0"/>
      <w:divBdr>
        <w:top w:val="none" w:sz="0" w:space="0" w:color="auto"/>
        <w:left w:val="none" w:sz="0" w:space="0" w:color="auto"/>
        <w:bottom w:val="none" w:sz="0" w:space="0" w:color="auto"/>
        <w:right w:val="none" w:sz="0" w:space="0" w:color="auto"/>
      </w:divBdr>
      <w:divsChild>
        <w:div w:id="740563457">
          <w:marLeft w:val="446"/>
          <w:marRight w:val="0"/>
          <w:marTop w:val="0"/>
          <w:marBottom w:val="0"/>
          <w:divBdr>
            <w:top w:val="none" w:sz="0" w:space="0" w:color="auto"/>
            <w:left w:val="none" w:sz="0" w:space="0" w:color="auto"/>
            <w:bottom w:val="none" w:sz="0" w:space="0" w:color="auto"/>
            <w:right w:val="none" w:sz="0" w:space="0" w:color="auto"/>
          </w:divBdr>
        </w:div>
        <w:div w:id="780103211">
          <w:marLeft w:val="446"/>
          <w:marRight w:val="0"/>
          <w:marTop w:val="0"/>
          <w:marBottom w:val="0"/>
          <w:divBdr>
            <w:top w:val="none" w:sz="0" w:space="0" w:color="auto"/>
            <w:left w:val="none" w:sz="0" w:space="0" w:color="auto"/>
            <w:bottom w:val="none" w:sz="0" w:space="0" w:color="auto"/>
            <w:right w:val="none" w:sz="0" w:space="0" w:color="auto"/>
          </w:divBdr>
        </w:div>
        <w:div w:id="10762379">
          <w:marLeft w:val="446"/>
          <w:marRight w:val="0"/>
          <w:marTop w:val="0"/>
          <w:marBottom w:val="0"/>
          <w:divBdr>
            <w:top w:val="none" w:sz="0" w:space="0" w:color="auto"/>
            <w:left w:val="none" w:sz="0" w:space="0" w:color="auto"/>
            <w:bottom w:val="none" w:sz="0" w:space="0" w:color="auto"/>
            <w:right w:val="none" w:sz="0" w:space="0" w:color="auto"/>
          </w:divBdr>
        </w:div>
        <w:div w:id="997420875">
          <w:marLeft w:val="446"/>
          <w:marRight w:val="0"/>
          <w:marTop w:val="0"/>
          <w:marBottom w:val="0"/>
          <w:divBdr>
            <w:top w:val="none" w:sz="0" w:space="0" w:color="auto"/>
            <w:left w:val="none" w:sz="0" w:space="0" w:color="auto"/>
            <w:bottom w:val="none" w:sz="0" w:space="0" w:color="auto"/>
            <w:right w:val="none" w:sz="0" w:space="0" w:color="auto"/>
          </w:divBdr>
        </w:div>
        <w:div w:id="935285178">
          <w:marLeft w:val="446"/>
          <w:marRight w:val="0"/>
          <w:marTop w:val="0"/>
          <w:marBottom w:val="0"/>
          <w:divBdr>
            <w:top w:val="none" w:sz="0" w:space="0" w:color="auto"/>
            <w:left w:val="none" w:sz="0" w:space="0" w:color="auto"/>
            <w:bottom w:val="none" w:sz="0" w:space="0" w:color="auto"/>
            <w:right w:val="none" w:sz="0" w:space="0" w:color="auto"/>
          </w:divBdr>
        </w:div>
        <w:div w:id="1637637665">
          <w:marLeft w:val="446"/>
          <w:marRight w:val="0"/>
          <w:marTop w:val="0"/>
          <w:marBottom w:val="0"/>
          <w:divBdr>
            <w:top w:val="none" w:sz="0" w:space="0" w:color="auto"/>
            <w:left w:val="none" w:sz="0" w:space="0" w:color="auto"/>
            <w:bottom w:val="none" w:sz="0" w:space="0" w:color="auto"/>
            <w:right w:val="none" w:sz="0" w:space="0" w:color="auto"/>
          </w:divBdr>
        </w:div>
        <w:div w:id="1249922836">
          <w:marLeft w:val="446"/>
          <w:marRight w:val="0"/>
          <w:marTop w:val="0"/>
          <w:marBottom w:val="0"/>
          <w:divBdr>
            <w:top w:val="none" w:sz="0" w:space="0" w:color="auto"/>
            <w:left w:val="none" w:sz="0" w:space="0" w:color="auto"/>
            <w:bottom w:val="none" w:sz="0" w:space="0" w:color="auto"/>
            <w:right w:val="none" w:sz="0" w:space="0" w:color="auto"/>
          </w:divBdr>
        </w:div>
      </w:divsChild>
    </w:div>
    <w:div w:id="1232080136">
      <w:bodyDiv w:val="1"/>
      <w:marLeft w:val="0"/>
      <w:marRight w:val="0"/>
      <w:marTop w:val="0"/>
      <w:marBottom w:val="0"/>
      <w:divBdr>
        <w:top w:val="none" w:sz="0" w:space="0" w:color="auto"/>
        <w:left w:val="none" w:sz="0" w:space="0" w:color="auto"/>
        <w:bottom w:val="none" w:sz="0" w:space="0" w:color="auto"/>
        <w:right w:val="none" w:sz="0" w:space="0" w:color="auto"/>
      </w:divBdr>
    </w:div>
    <w:div w:id="1655257338">
      <w:bodyDiv w:val="1"/>
      <w:marLeft w:val="0"/>
      <w:marRight w:val="0"/>
      <w:marTop w:val="0"/>
      <w:marBottom w:val="0"/>
      <w:divBdr>
        <w:top w:val="none" w:sz="0" w:space="0" w:color="auto"/>
        <w:left w:val="none" w:sz="0" w:space="0" w:color="auto"/>
        <w:bottom w:val="none" w:sz="0" w:space="0" w:color="auto"/>
        <w:right w:val="none" w:sz="0" w:space="0" w:color="auto"/>
      </w:divBdr>
    </w:div>
    <w:div w:id="1666474847">
      <w:bodyDiv w:val="1"/>
      <w:marLeft w:val="0"/>
      <w:marRight w:val="0"/>
      <w:marTop w:val="0"/>
      <w:marBottom w:val="0"/>
      <w:divBdr>
        <w:top w:val="none" w:sz="0" w:space="0" w:color="auto"/>
        <w:left w:val="none" w:sz="0" w:space="0" w:color="auto"/>
        <w:bottom w:val="none" w:sz="0" w:space="0" w:color="auto"/>
        <w:right w:val="none" w:sz="0" w:space="0" w:color="auto"/>
      </w:divBdr>
    </w:div>
    <w:div w:id="1704869117">
      <w:bodyDiv w:val="1"/>
      <w:marLeft w:val="0"/>
      <w:marRight w:val="0"/>
      <w:marTop w:val="0"/>
      <w:marBottom w:val="0"/>
      <w:divBdr>
        <w:top w:val="none" w:sz="0" w:space="0" w:color="auto"/>
        <w:left w:val="none" w:sz="0" w:space="0" w:color="auto"/>
        <w:bottom w:val="none" w:sz="0" w:space="0" w:color="auto"/>
        <w:right w:val="none" w:sz="0" w:space="0" w:color="auto"/>
      </w:divBdr>
    </w:div>
    <w:div w:id="1775054901">
      <w:bodyDiv w:val="1"/>
      <w:marLeft w:val="0"/>
      <w:marRight w:val="0"/>
      <w:marTop w:val="0"/>
      <w:marBottom w:val="0"/>
      <w:divBdr>
        <w:top w:val="none" w:sz="0" w:space="0" w:color="auto"/>
        <w:left w:val="none" w:sz="0" w:space="0" w:color="auto"/>
        <w:bottom w:val="none" w:sz="0" w:space="0" w:color="auto"/>
        <w:right w:val="none" w:sz="0" w:space="0" w:color="auto"/>
      </w:divBdr>
    </w:div>
    <w:div w:id="1829051003">
      <w:bodyDiv w:val="1"/>
      <w:marLeft w:val="0"/>
      <w:marRight w:val="0"/>
      <w:marTop w:val="0"/>
      <w:marBottom w:val="0"/>
      <w:divBdr>
        <w:top w:val="none" w:sz="0" w:space="0" w:color="auto"/>
        <w:left w:val="none" w:sz="0" w:space="0" w:color="auto"/>
        <w:bottom w:val="none" w:sz="0" w:space="0" w:color="auto"/>
        <w:right w:val="none" w:sz="0" w:space="0" w:color="auto"/>
      </w:divBdr>
      <w:divsChild>
        <w:div w:id="164635623">
          <w:marLeft w:val="547"/>
          <w:marRight w:val="0"/>
          <w:marTop w:val="115"/>
          <w:marBottom w:val="0"/>
          <w:divBdr>
            <w:top w:val="none" w:sz="0" w:space="0" w:color="auto"/>
            <w:left w:val="none" w:sz="0" w:space="0" w:color="auto"/>
            <w:bottom w:val="none" w:sz="0" w:space="0" w:color="auto"/>
            <w:right w:val="none" w:sz="0" w:space="0" w:color="auto"/>
          </w:divBdr>
        </w:div>
      </w:divsChild>
    </w:div>
    <w:div w:id="1900356240">
      <w:bodyDiv w:val="1"/>
      <w:marLeft w:val="0"/>
      <w:marRight w:val="0"/>
      <w:marTop w:val="0"/>
      <w:marBottom w:val="0"/>
      <w:divBdr>
        <w:top w:val="none" w:sz="0" w:space="0" w:color="auto"/>
        <w:left w:val="none" w:sz="0" w:space="0" w:color="auto"/>
        <w:bottom w:val="none" w:sz="0" w:space="0" w:color="auto"/>
        <w:right w:val="none" w:sz="0" w:space="0" w:color="auto"/>
      </w:divBdr>
    </w:div>
    <w:div w:id="1948612434">
      <w:bodyDiv w:val="1"/>
      <w:marLeft w:val="0"/>
      <w:marRight w:val="0"/>
      <w:marTop w:val="0"/>
      <w:marBottom w:val="0"/>
      <w:divBdr>
        <w:top w:val="none" w:sz="0" w:space="0" w:color="auto"/>
        <w:left w:val="none" w:sz="0" w:space="0" w:color="auto"/>
        <w:bottom w:val="none" w:sz="0" w:space="0" w:color="auto"/>
        <w:right w:val="none" w:sz="0" w:space="0" w:color="auto"/>
      </w:divBdr>
      <w:divsChild>
        <w:div w:id="128864451">
          <w:marLeft w:val="547"/>
          <w:marRight w:val="0"/>
          <w:marTop w:val="134"/>
          <w:marBottom w:val="0"/>
          <w:divBdr>
            <w:top w:val="none" w:sz="0" w:space="0" w:color="auto"/>
            <w:left w:val="none" w:sz="0" w:space="0" w:color="auto"/>
            <w:bottom w:val="none" w:sz="0" w:space="0" w:color="auto"/>
            <w:right w:val="none" w:sz="0" w:space="0" w:color="auto"/>
          </w:divBdr>
        </w:div>
      </w:divsChild>
    </w:div>
    <w:div w:id="2043091518">
      <w:bodyDiv w:val="1"/>
      <w:marLeft w:val="0"/>
      <w:marRight w:val="0"/>
      <w:marTop w:val="0"/>
      <w:marBottom w:val="0"/>
      <w:divBdr>
        <w:top w:val="none" w:sz="0" w:space="0" w:color="auto"/>
        <w:left w:val="none" w:sz="0" w:space="0" w:color="auto"/>
        <w:bottom w:val="none" w:sz="0" w:space="0" w:color="auto"/>
        <w:right w:val="none" w:sz="0" w:space="0" w:color="auto"/>
      </w:divBdr>
      <w:divsChild>
        <w:div w:id="1447460172">
          <w:marLeft w:val="547"/>
          <w:marRight w:val="0"/>
          <w:marTop w:val="0"/>
          <w:marBottom w:val="0"/>
          <w:divBdr>
            <w:top w:val="none" w:sz="0" w:space="0" w:color="auto"/>
            <w:left w:val="none" w:sz="0" w:space="0" w:color="auto"/>
            <w:bottom w:val="none" w:sz="0" w:space="0" w:color="auto"/>
            <w:right w:val="none" w:sz="0" w:space="0" w:color="auto"/>
          </w:divBdr>
        </w:div>
      </w:divsChild>
    </w:div>
    <w:div w:id="205234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EC428-32FF-44B5-A277-FC9E53C23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866</TotalTime>
  <Pages>6</Pages>
  <Words>1178</Words>
  <Characters>6481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Ibeth Mercedes Ojito Polo</cp:lastModifiedBy>
  <cp:revision>60</cp:revision>
  <cp:lastPrinted>2015-08-25T22:11:00Z</cp:lastPrinted>
  <dcterms:created xsi:type="dcterms:W3CDTF">2013-04-09T22:15:00Z</dcterms:created>
  <dcterms:modified xsi:type="dcterms:W3CDTF">2015-09-08T16:18:00Z</dcterms:modified>
</cp:coreProperties>
</file>