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206D8" w14:textId="77777777" w:rsidR="009455B2" w:rsidRDefault="009455B2" w:rsidP="009455B2">
      <w:pPr>
        <w:spacing w:after="0" w:line="240" w:lineRule="auto"/>
        <w:jc w:val="center"/>
        <w:rPr>
          <w:rFonts w:ascii="Arial" w:hAnsi="Arial" w:cs="Arial"/>
          <w:b/>
        </w:rPr>
      </w:pPr>
      <w:r>
        <w:rPr>
          <w:rFonts w:ascii="Arial" w:hAnsi="Arial" w:cs="Arial"/>
          <w:b/>
        </w:rPr>
        <w:t>INFORME EJECUTIVO</w:t>
      </w:r>
    </w:p>
    <w:p w14:paraId="00FD3A08" w14:textId="77777777" w:rsidR="009455B2" w:rsidRDefault="009455B2" w:rsidP="009455B2">
      <w:pPr>
        <w:spacing w:after="0" w:line="240" w:lineRule="auto"/>
        <w:jc w:val="center"/>
        <w:rPr>
          <w:rFonts w:ascii="Arial" w:hAnsi="Arial" w:cs="Arial"/>
          <w:b/>
        </w:rPr>
      </w:pPr>
    </w:p>
    <w:p w14:paraId="0DA7E2CE" w14:textId="77777777" w:rsidR="00A85853" w:rsidRPr="009F02F9" w:rsidRDefault="00A85853" w:rsidP="00A85853">
      <w:pPr>
        <w:spacing w:after="0"/>
        <w:jc w:val="center"/>
        <w:rPr>
          <w:rFonts w:ascii="Arial" w:hAnsi="Arial" w:cs="Arial"/>
        </w:rPr>
      </w:pPr>
      <w:r w:rsidRPr="009F02F9">
        <w:rPr>
          <w:rFonts w:ascii="Arial" w:hAnsi="Arial" w:cs="Arial"/>
        </w:rPr>
        <w:t xml:space="preserve">Auditoría Interna al Sistema de Gestión de Calidad bajo la norma NTC ISO 9001:2015 </w:t>
      </w:r>
    </w:p>
    <w:p w14:paraId="7CB4BE84" w14:textId="77777777" w:rsidR="00A85853" w:rsidRPr="009F02F9" w:rsidRDefault="00A85853" w:rsidP="00A85853">
      <w:pPr>
        <w:spacing w:after="0"/>
        <w:jc w:val="center"/>
        <w:rPr>
          <w:rFonts w:ascii="Arial" w:hAnsi="Arial" w:cs="Arial"/>
        </w:rPr>
      </w:pPr>
      <w:r w:rsidRPr="009F02F9">
        <w:rPr>
          <w:rFonts w:ascii="Arial" w:hAnsi="Arial" w:cs="Arial"/>
        </w:rPr>
        <w:t xml:space="preserve">realizada en la </w:t>
      </w:r>
      <w:r w:rsidR="000B7870">
        <w:rPr>
          <w:rFonts w:ascii="Arial" w:hAnsi="Arial" w:cs="Arial"/>
        </w:rPr>
        <w:t>Regional Putumayo</w:t>
      </w:r>
    </w:p>
    <w:p w14:paraId="3CFDD6CF" w14:textId="77777777" w:rsidR="009455B2" w:rsidRPr="00FE2EEB" w:rsidRDefault="009455B2" w:rsidP="009455B2">
      <w:pPr>
        <w:spacing w:after="0" w:line="240" w:lineRule="auto"/>
        <w:rPr>
          <w:rFonts w:ascii="Arial" w:hAnsi="Arial" w:cs="Arial"/>
        </w:rPr>
      </w:pPr>
    </w:p>
    <w:p w14:paraId="7126A760" w14:textId="77777777" w:rsidR="009455B2" w:rsidRPr="00FE2EEB" w:rsidRDefault="009455B2" w:rsidP="009455B2">
      <w:pPr>
        <w:spacing w:after="0" w:line="240" w:lineRule="auto"/>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7"/>
        <w:gridCol w:w="5618"/>
      </w:tblGrid>
      <w:tr w:rsidR="009455B2" w:rsidRPr="00FE2EEB" w14:paraId="64FF58DA" w14:textId="77777777" w:rsidTr="00972335">
        <w:trPr>
          <w:trHeight w:val="281"/>
          <w:jc w:val="center"/>
        </w:trPr>
        <w:tc>
          <w:tcPr>
            <w:tcW w:w="2057" w:type="pct"/>
          </w:tcPr>
          <w:p w14:paraId="72F00874" w14:textId="77777777" w:rsidR="009455B2" w:rsidRPr="00FE2EEB" w:rsidRDefault="009455B2" w:rsidP="00972335">
            <w:pPr>
              <w:spacing w:after="0" w:line="240" w:lineRule="auto"/>
              <w:rPr>
                <w:rFonts w:ascii="Arial" w:hAnsi="Arial" w:cs="Arial"/>
                <w:b/>
              </w:rPr>
            </w:pPr>
            <w:bookmarkStart w:id="0" w:name="_Toc30690994"/>
            <w:r w:rsidRPr="00FE2EEB">
              <w:rPr>
                <w:rFonts w:ascii="Arial" w:hAnsi="Arial" w:cs="Arial"/>
                <w:b/>
              </w:rPr>
              <w:t>FECHA</w:t>
            </w:r>
            <w:bookmarkEnd w:id="0"/>
            <w:r w:rsidRPr="00FE2EEB">
              <w:rPr>
                <w:rFonts w:ascii="Arial" w:hAnsi="Arial" w:cs="Arial"/>
                <w:b/>
              </w:rPr>
              <w:t xml:space="preserve"> DE COMUNICACIÓN</w:t>
            </w:r>
          </w:p>
        </w:tc>
        <w:tc>
          <w:tcPr>
            <w:tcW w:w="2943" w:type="pct"/>
          </w:tcPr>
          <w:p w14:paraId="7D8150A2" w14:textId="77777777" w:rsidR="009455B2" w:rsidRPr="00FE2EEB" w:rsidRDefault="000B7870" w:rsidP="000B7870">
            <w:pPr>
              <w:spacing w:after="0" w:line="240" w:lineRule="auto"/>
              <w:jc w:val="center"/>
              <w:rPr>
                <w:rFonts w:ascii="Arial" w:hAnsi="Arial" w:cs="Arial"/>
              </w:rPr>
            </w:pPr>
            <w:r>
              <w:rPr>
                <w:rFonts w:ascii="Arial" w:hAnsi="Arial" w:cs="Arial"/>
              </w:rPr>
              <w:t>22/12/2022</w:t>
            </w:r>
          </w:p>
        </w:tc>
      </w:tr>
    </w:tbl>
    <w:p w14:paraId="330082BB" w14:textId="77777777" w:rsidR="009455B2" w:rsidRPr="00FE2EEB" w:rsidRDefault="009455B2" w:rsidP="009455B2">
      <w:pPr>
        <w:spacing w:after="0" w:line="240" w:lineRule="auto"/>
        <w:rPr>
          <w:rFonts w:ascii="Arial" w:hAnsi="Arial" w:cs="Arial"/>
        </w:rPr>
      </w:pPr>
    </w:p>
    <w:p w14:paraId="35A40A1D" w14:textId="77777777" w:rsidR="009455B2" w:rsidRDefault="009455B2" w:rsidP="009455B2">
      <w:pPr>
        <w:spacing w:after="0" w:line="240" w:lineRule="auto"/>
        <w:rPr>
          <w:rFonts w:ascii="Arial" w:hAnsi="Arial"/>
          <w:b/>
        </w:rPr>
      </w:pPr>
      <w:r w:rsidRPr="00FE2EEB">
        <w:rPr>
          <w:rFonts w:ascii="Arial" w:hAnsi="Arial"/>
          <w:b/>
        </w:rPr>
        <w:t>EQUIPO:</w:t>
      </w:r>
    </w:p>
    <w:p w14:paraId="7124CDA1" w14:textId="77777777" w:rsidR="009455B2" w:rsidRPr="00FE2EEB" w:rsidRDefault="009455B2" w:rsidP="009455B2">
      <w:pPr>
        <w:spacing w:after="0" w:line="240" w:lineRule="auto"/>
        <w:rPr>
          <w:rFonts w:ascii="Arial" w:hAnsi="Arial" w:cs="Arial"/>
          <w:b/>
        </w:rPr>
      </w:pPr>
    </w:p>
    <w:tbl>
      <w:tblPr>
        <w:tblW w:w="49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0"/>
        <w:gridCol w:w="2686"/>
        <w:gridCol w:w="5531"/>
      </w:tblGrid>
      <w:tr w:rsidR="009455B2" w:rsidRPr="00FE2EEB" w14:paraId="384C9A04" w14:textId="77777777" w:rsidTr="00DA570E">
        <w:trPr>
          <w:jc w:val="center"/>
        </w:trPr>
        <w:tc>
          <w:tcPr>
            <w:tcW w:w="678" w:type="pct"/>
            <w:shd w:val="pct5" w:color="auto" w:fill="FFFFFF"/>
          </w:tcPr>
          <w:p w14:paraId="2BF18430" w14:textId="77777777" w:rsidR="009455B2" w:rsidRPr="00FE2EEB" w:rsidRDefault="009455B2" w:rsidP="00972335">
            <w:pPr>
              <w:spacing w:after="0" w:line="240" w:lineRule="auto"/>
              <w:jc w:val="center"/>
              <w:rPr>
                <w:rFonts w:ascii="Arial" w:hAnsi="Arial" w:cs="Arial"/>
                <w:b/>
              </w:rPr>
            </w:pPr>
            <w:r w:rsidRPr="00FE2EEB">
              <w:rPr>
                <w:rFonts w:ascii="Arial" w:hAnsi="Arial" w:cs="Arial"/>
                <w:b/>
              </w:rPr>
              <w:t>Rol</w:t>
            </w:r>
          </w:p>
        </w:tc>
        <w:tc>
          <w:tcPr>
            <w:tcW w:w="1413" w:type="pct"/>
            <w:shd w:val="pct5" w:color="auto" w:fill="FFFFFF"/>
          </w:tcPr>
          <w:p w14:paraId="6B68F216" w14:textId="77777777" w:rsidR="009455B2" w:rsidRPr="00FE2EEB" w:rsidRDefault="009455B2" w:rsidP="00972335">
            <w:pPr>
              <w:spacing w:after="0" w:line="240" w:lineRule="auto"/>
              <w:jc w:val="center"/>
              <w:rPr>
                <w:rFonts w:ascii="Arial" w:hAnsi="Arial" w:cs="Arial"/>
                <w:b/>
                <w:bCs/>
              </w:rPr>
            </w:pPr>
            <w:r w:rsidRPr="00FE2EEB">
              <w:rPr>
                <w:rFonts w:ascii="Arial" w:hAnsi="Arial" w:cs="Arial"/>
                <w:b/>
                <w:bCs/>
              </w:rPr>
              <w:t>Nombre</w:t>
            </w:r>
          </w:p>
        </w:tc>
        <w:tc>
          <w:tcPr>
            <w:tcW w:w="2908" w:type="pct"/>
            <w:shd w:val="pct5" w:color="auto" w:fill="FFFFFF"/>
          </w:tcPr>
          <w:p w14:paraId="341C2F3A" w14:textId="77777777" w:rsidR="009455B2" w:rsidRPr="00FE2EEB" w:rsidRDefault="009455B2" w:rsidP="00972335">
            <w:pPr>
              <w:spacing w:after="0" w:line="240" w:lineRule="auto"/>
              <w:jc w:val="center"/>
              <w:rPr>
                <w:rFonts w:ascii="Arial" w:hAnsi="Arial" w:cs="Arial"/>
                <w:b/>
                <w:bCs/>
              </w:rPr>
            </w:pPr>
            <w:r w:rsidRPr="00FE2EEB">
              <w:rPr>
                <w:rFonts w:ascii="Arial" w:hAnsi="Arial" w:cs="Arial"/>
                <w:b/>
                <w:bCs/>
              </w:rPr>
              <w:t>Cargo</w:t>
            </w:r>
            <w:r w:rsidRPr="00FE2EEB">
              <w:rPr>
                <w:rFonts w:ascii="Arial" w:hAnsi="Arial" w:cs="Arial"/>
                <w:b/>
              </w:rPr>
              <w:t>/Contratista</w:t>
            </w:r>
          </w:p>
        </w:tc>
      </w:tr>
      <w:tr w:rsidR="00DA570E" w:rsidRPr="00FE2EEB" w14:paraId="1B61199B" w14:textId="77777777" w:rsidTr="00DA570E">
        <w:trPr>
          <w:trHeight w:val="489"/>
          <w:jc w:val="center"/>
        </w:trPr>
        <w:tc>
          <w:tcPr>
            <w:tcW w:w="678" w:type="pct"/>
            <w:tcBorders>
              <w:top w:val="single" w:sz="4" w:space="0" w:color="auto"/>
              <w:left w:val="single" w:sz="4" w:space="0" w:color="auto"/>
              <w:bottom w:val="single" w:sz="4" w:space="0" w:color="auto"/>
              <w:right w:val="single" w:sz="4" w:space="0" w:color="auto"/>
            </w:tcBorders>
            <w:vAlign w:val="center"/>
          </w:tcPr>
          <w:p w14:paraId="6DBD4C0A" w14:textId="77777777" w:rsidR="009455B2" w:rsidRPr="006979E1" w:rsidRDefault="009455B2" w:rsidP="00802CB5">
            <w:pPr>
              <w:spacing w:after="0" w:line="240" w:lineRule="auto"/>
              <w:rPr>
                <w:rFonts w:ascii="Arial" w:hAnsi="Arial" w:cs="Arial"/>
                <w:b/>
              </w:rPr>
            </w:pPr>
            <w:r>
              <w:rPr>
                <w:rFonts w:ascii="Arial" w:hAnsi="Arial" w:cs="Arial"/>
                <w:b/>
              </w:rPr>
              <w:t>Director</w:t>
            </w:r>
          </w:p>
        </w:tc>
        <w:tc>
          <w:tcPr>
            <w:tcW w:w="1413" w:type="pct"/>
            <w:tcBorders>
              <w:top w:val="single" w:sz="4" w:space="0" w:color="auto"/>
              <w:left w:val="single" w:sz="4" w:space="0" w:color="auto"/>
              <w:bottom w:val="single" w:sz="4" w:space="0" w:color="auto"/>
              <w:right w:val="single" w:sz="4" w:space="0" w:color="auto"/>
            </w:tcBorders>
            <w:vAlign w:val="center"/>
          </w:tcPr>
          <w:p w14:paraId="121B0B81" w14:textId="77777777" w:rsidR="009455B2" w:rsidRPr="00FE2EEB" w:rsidRDefault="00802CB5" w:rsidP="00802CB5">
            <w:pPr>
              <w:spacing w:after="0" w:line="240" w:lineRule="auto"/>
              <w:rPr>
                <w:rFonts w:ascii="Arial" w:hAnsi="Arial" w:cs="Arial"/>
              </w:rPr>
            </w:pPr>
            <w:r w:rsidRPr="009F02F9">
              <w:rPr>
                <w:rFonts w:ascii="Arial" w:hAnsi="Arial" w:cs="Arial"/>
              </w:rPr>
              <w:t>Yanira Villamil</w:t>
            </w:r>
          </w:p>
        </w:tc>
        <w:tc>
          <w:tcPr>
            <w:tcW w:w="2908" w:type="pct"/>
            <w:tcBorders>
              <w:top w:val="single" w:sz="4" w:space="0" w:color="auto"/>
              <w:left w:val="single" w:sz="4" w:space="0" w:color="auto"/>
              <w:bottom w:val="single" w:sz="4" w:space="0" w:color="auto"/>
              <w:right w:val="single" w:sz="4" w:space="0" w:color="auto"/>
            </w:tcBorders>
            <w:vAlign w:val="center"/>
          </w:tcPr>
          <w:p w14:paraId="32950EAF" w14:textId="77777777" w:rsidR="009455B2" w:rsidRPr="00FE2EEB" w:rsidRDefault="00802CB5" w:rsidP="00802CB5">
            <w:pPr>
              <w:spacing w:after="0" w:line="240" w:lineRule="auto"/>
              <w:rPr>
                <w:rFonts w:ascii="Arial" w:hAnsi="Arial" w:cs="Arial"/>
              </w:rPr>
            </w:pPr>
            <w:r w:rsidRPr="009F02F9">
              <w:rPr>
                <w:rFonts w:ascii="Arial" w:hAnsi="Arial" w:cs="Arial"/>
              </w:rPr>
              <w:t>Jefe Oficina de Control Interno</w:t>
            </w:r>
          </w:p>
        </w:tc>
      </w:tr>
      <w:tr w:rsidR="00DA570E" w:rsidRPr="00FE2EEB" w14:paraId="6E05011E" w14:textId="77777777" w:rsidTr="00DA570E">
        <w:trPr>
          <w:trHeight w:val="489"/>
          <w:jc w:val="center"/>
        </w:trPr>
        <w:tc>
          <w:tcPr>
            <w:tcW w:w="678" w:type="pct"/>
            <w:tcBorders>
              <w:top w:val="single" w:sz="4" w:space="0" w:color="auto"/>
              <w:left w:val="single" w:sz="4" w:space="0" w:color="auto"/>
              <w:bottom w:val="single" w:sz="4" w:space="0" w:color="auto"/>
              <w:right w:val="single" w:sz="4" w:space="0" w:color="auto"/>
            </w:tcBorders>
            <w:vAlign w:val="center"/>
          </w:tcPr>
          <w:p w14:paraId="77201477" w14:textId="77777777" w:rsidR="009455B2" w:rsidRPr="006979E1" w:rsidRDefault="009455B2" w:rsidP="00802CB5">
            <w:pPr>
              <w:spacing w:after="0" w:line="240" w:lineRule="auto"/>
              <w:rPr>
                <w:rFonts w:ascii="Arial" w:hAnsi="Arial" w:cs="Arial"/>
                <w:b/>
              </w:rPr>
            </w:pPr>
            <w:r w:rsidRPr="006979E1">
              <w:rPr>
                <w:rFonts w:ascii="Arial" w:hAnsi="Arial" w:cs="Arial"/>
                <w:b/>
              </w:rPr>
              <w:t>Supervis</w:t>
            </w:r>
            <w:r>
              <w:rPr>
                <w:rFonts w:ascii="Arial" w:hAnsi="Arial" w:cs="Arial"/>
                <w:b/>
              </w:rPr>
              <w:t>or</w:t>
            </w:r>
          </w:p>
        </w:tc>
        <w:tc>
          <w:tcPr>
            <w:tcW w:w="1413" w:type="pct"/>
            <w:tcBorders>
              <w:top w:val="single" w:sz="4" w:space="0" w:color="auto"/>
              <w:left w:val="single" w:sz="4" w:space="0" w:color="auto"/>
              <w:bottom w:val="single" w:sz="4" w:space="0" w:color="auto"/>
              <w:right w:val="single" w:sz="4" w:space="0" w:color="auto"/>
            </w:tcBorders>
            <w:vAlign w:val="center"/>
          </w:tcPr>
          <w:p w14:paraId="24BE0C2C" w14:textId="77777777" w:rsidR="009455B2" w:rsidRPr="00FE2EEB" w:rsidRDefault="00802CB5" w:rsidP="00802CB5">
            <w:pPr>
              <w:spacing w:after="0" w:line="240" w:lineRule="auto"/>
              <w:rPr>
                <w:rFonts w:ascii="Arial" w:hAnsi="Arial" w:cs="Arial"/>
              </w:rPr>
            </w:pPr>
            <w:r w:rsidRPr="009F02F9">
              <w:rPr>
                <w:rFonts w:ascii="Arial" w:hAnsi="Arial" w:cs="Arial"/>
              </w:rPr>
              <w:t>Flor Alicia Rojas Aguilar</w:t>
            </w:r>
          </w:p>
        </w:tc>
        <w:tc>
          <w:tcPr>
            <w:tcW w:w="2908" w:type="pct"/>
            <w:tcBorders>
              <w:top w:val="single" w:sz="4" w:space="0" w:color="auto"/>
              <w:left w:val="single" w:sz="4" w:space="0" w:color="auto"/>
              <w:bottom w:val="single" w:sz="4" w:space="0" w:color="auto"/>
              <w:right w:val="single" w:sz="4" w:space="0" w:color="auto"/>
            </w:tcBorders>
            <w:vAlign w:val="center"/>
          </w:tcPr>
          <w:p w14:paraId="29E5C00A" w14:textId="77777777" w:rsidR="009455B2" w:rsidRPr="00FE2EEB" w:rsidRDefault="00802CB5" w:rsidP="00802CB5">
            <w:pPr>
              <w:spacing w:after="0" w:line="240" w:lineRule="auto"/>
              <w:rPr>
                <w:rFonts w:ascii="Arial" w:hAnsi="Arial" w:cs="Arial"/>
              </w:rPr>
            </w:pPr>
            <w:r w:rsidRPr="009F02F9">
              <w:rPr>
                <w:rFonts w:ascii="Arial" w:hAnsi="Arial" w:cs="Arial"/>
              </w:rPr>
              <w:t>Coordinadora Grupo de Procesos Misionales</w:t>
            </w:r>
          </w:p>
        </w:tc>
      </w:tr>
      <w:tr w:rsidR="00DA570E" w:rsidRPr="00FE2EEB" w14:paraId="4772C873" w14:textId="77777777" w:rsidTr="00DA570E">
        <w:trPr>
          <w:trHeight w:val="489"/>
          <w:jc w:val="center"/>
        </w:trPr>
        <w:tc>
          <w:tcPr>
            <w:tcW w:w="678" w:type="pct"/>
            <w:tcBorders>
              <w:top w:val="single" w:sz="4" w:space="0" w:color="auto"/>
              <w:left w:val="single" w:sz="4" w:space="0" w:color="auto"/>
              <w:bottom w:val="single" w:sz="4" w:space="0" w:color="auto"/>
              <w:right w:val="single" w:sz="4" w:space="0" w:color="auto"/>
            </w:tcBorders>
            <w:vAlign w:val="center"/>
          </w:tcPr>
          <w:p w14:paraId="5108D2A9" w14:textId="77777777" w:rsidR="009455B2" w:rsidRPr="006979E1" w:rsidRDefault="009455B2" w:rsidP="00802CB5">
            <w:pPr>
              <w:spacing w:after="0" w:line="240" w:lineRule="auto"/>
              <w:rPr>
                <w:rFonts w:ascii="Arial" w:hAnsi="Arial" w:cs="Arial"/>
                <w:b/>
              </w:rPr>
            </w:pPr>
            <w:r w:rsidRPr="006979E1">
              <w:rPr>
                <w:rFonts w:ascii="Arial" w:hAnsi="Arial" w:cs="Arial"/>
                <w:b/>
              </w:rPr>
              <w:t>Líder</w:t>
            </w:r>
          </w:p>
        </w:tc>
        <w:tc>
          <w:tcPr>
            <w:tcW w:w="1413" w:type="pct"/>
            <w:tcBorders>
              <w:top w:val="single" w:sz="4" w:space="0" w:color="auto"/>
              <w:left w:val="single" w:sz="4" w:space="0" w:color="auto"/>
              <w:bottom w:val="single" w:sz="4" w:space="0" w:color="auto"/>
              <w:right w:val="single" w:sz="4" w:space="0" w:color="auto"/>
            </w:tcBorders>
            <w:vAlign w:val="center"/>
          </w:tcPr>
          <w:p w14:paraId="5A86737C" w14:textId="77777777" w:rsidR="009455B2" w:rsidRPr="00FE2EEB" w:rsidRDefault="00802CB5" w:rsidP="00802CB5">
            <w:pPr>
              <w:spacing w:after="0" w:line="240" w:lineRule="auto"/>
              <w:rPr>
                <w:rFonts w:ascii="Arial" w:hAnsi="Arial" w:cs="Arial"/>
              </w:rPr>
            </w:pPr>
            <w:r w:rsidRPr="00802CB5">
              <w:rPr>
                <w:rFonts w:ascii="Arial" w:hAnsi="Arial" w:cs="Arial"/>
              </w:rPr>
              <w:t>Elizabeth Castillo Rincón</w:t>
            </w:r>
          </w:p>
        </w:tc>
        <w:tc>
          <w:tcPr>
            <w:tcW w:w="2908" w:type="pct"/>
            <w:tcBorders>
              <w:top w:val="single" w:sz="4" w:space="0" w:color="auto"/>
              <w:left w:val="single" w:sz="4" w:space="0" w:color="auto"/>
              <w:bottom w:val="single" w:sz="4" w:space="0" w:color="auto"/>
              <w:right w:val="single" w:sz="4" w:space="0" w:color="auto"/>
            </w:tcBorders>
            <w:vAlign w:val="center"/>
          </w:tcPr>
          <w:p w14:paraId="730950EF" w14:textId="77777777" w:rsidR="009455B2" w:rsidRPr="00FE2EEB" w:rsidRDefault="00802CB5" w:rsidP="00802CB5">
            <w:pPr>
              <w:spacing w:after="0" w:line="240" w:lineRule="auto"/>
              <w:rPr>
                <w:rFonts w:ascii="Arial" w:hAnsi="Arial" w:cs="Arial"/>
              </w:rPr>
            </w:pPr>
            <w:r w:rsidRPr="009F02F9">
              <w:rPr>
                <w:rFonts w:ascii="Arial" w:hAnsi="Arial" w:cs="Arial"/>
              </w:rPr>
              <w:t>Ingeniera Industrial - Profesional Especializado</w:t>
            </w:r>
          </w:p>
        </w:tc>
      </w:tr>
      <w:tr w:rsidR="00DA570E" w:rsidRPr="00FE2EEB" w14:paraId="3D9D766A" w14:textId="77777777" w:rsidTr="00DA570E">
        <w:trPr>
          <w:trHeight w:val="489"/>
          <w:jc w:val="center"/>
        </w:trPr>
        <w:tc>
          <w:tcPr>
            <w:tcW w:w="678" w:type="pct"/>
            <w:tcBorders>
              <w:top w:val="single" w:sz="4" w:space="0" w:color="auto"/>
              <w:left w:val="single" w:sz="4" w:space="0" w:color="auto"/>
              <w:bottom w:val="single" w:sz="4" w:space="0" w:color="auto"/>
              <w:right w:val="single" w:sz="4" w:space="0" w:color="auto"/>
            </w:tcBorders>
            <w:vAlign w:val="center"/>
          </w:tcPr>
          <w:p w14:paraId="1980C5B6" w14:textId="77777777" w:rsidR="009455B2" w:rsidRDefault="009455B2" w:rsidP="00802CB5">
            <w:pPr>
              <w:spacing w:after="0" w:line="240" w:lineRule="auto"/>
              <w:rPr>
                <w:rFonts w:ascii="Arial" w:hAnsi="Arial" w:cs="Arial"/>
                <w:b/>
              </w:rPr>
            </w:pPr>
            <w:r w:rsidRPr="006979E1">
              <w:rPr>
                <w:rFonts w:ascii="Arial" w:hAnsi="Arial" w:cs="Arial"/>
                <w:b/>
              </w:rPr>
              <w:t>Equipo Auditor</w:t>
            </w:r>
          </w:p>
          <w:p w14:paraId="7C2D9A1A" w14:textId="77777777" w:rsidR="009455B2" w:rsidRDefault="009455B2" w:rsidP="00802CB5">
            <w:pPr>
              <w:spacing w:after="0" w:line="240" w:lineRule="auto"/>
              <w:rPr>
                <w:rFonts w:ascii="Arial" w:hAnsi="Arial" w:cs="Arial"/>
                <w:b/>
              </w:rPr>
            </w:pPr>
          </w:p>
          <w:p w14:paraId="7C7DC01E" w14:textId="77777777" w:rsidR="009455B2" w:rsidRDefault="009455B2" w:rsidP="00802CB5">
            <w:pPr>
              <w:spacing w:after="0" w:line="240" w:lineRule="auto"/>
              <w:rPr>
                <w:rFonts w:ascii="Arial" w:hAnsi="Arial" w:cs="Arial"/>
                <w:b/>
              </w:rPr>
            </w:pPr>
          </w:p>
          <w:p w14:paraId="7F4035A8" w14:textId="77777777" w:rsidR="009455B2" w:rsidRPr="006979E1" w:rsidRDefault="009455B2" w:rsidP="00802CB5">
            <w:pPr>
              <w:spacing w:after="0" w:line="240" w:lineRule="auto"/>
              <w:rPr>
                <w:rFonts w:ascii="Arial" w:hAnsi="Arial" w:cs="Arial"/>
                <w:b/>
              </w:rPr>
            </w:pPr>
          </w:p>
        </w:tc>
        <w:tc>
          <w:tcPr>
            <w:tcW w:w="1413" w:type="pct"/>
            <w:tcBorders>
              <w:top w:val="single" w:sz="4" w:space="0" w:color="auto"/>
              <w:left w:val="single" w:sz="4" w:space="0" w:color="auto"/>
              <w:bottom w:val="single" w:sz="4" w:space="0" w:color="auto"/>
              <w:right w:val="single" w:sz="4" w:space="0" w:color="auto"/>
            </w:tcBorders>
            <w:vAlign w:val="center"/>
          </w:tcPr>
          <w:p w14:paraId="5D576A7C" w14:textId="77777777" w:rsidR="009455B2" w:rsidRPr="00DA570E" w:rsidRDefault="00802CB5" w:rsidP="00DA570E">
            <w:pPr>
              <w:spacing w:after="0" w:line="240" w:lineRule="auto"/>
              <w:rPr>
                <w:rFonts w:ascii="Arial" w:hAnsi="Arial" w:cs="Arial"/>
                <w:sz w:val="20"/>
                <w:szCs w:val="20"/>
              </w:rPr>
            </w:pPr>
            <w:r w:rsidRPr="00DA570E">
              <w:rPr>
                <w:rFonts w:ascii="Arial" w:hAnsi="Arial" w:cs="Arial"/>
                <w:sz w:val="20"/>
                <w:szCs w:val="20"/>
              </w:rPr>
              <w:t>Angela Patricia Guarnizo</w:t>
            </w:r>
          </w:p>
          <w:p w14:paraId="7D9D0C02" w14:textId="77777777" w:rsidR="00802CB5" w:rsidRPr="00DA570E" w:rsidRDefault="00802CB5" w:rsidP="00DA570E">
            <w:pPr>
              <w:spacing w:after="0" w:line="240" w:lineRule="auto"/>
              <w:rPr>
                <w:rFonts w:ascii="Arial" w:hAnsi="Arial" w:cs="Arial"/>
                <w:sz w:val="20"/>
                <w:szCs w:val="20"/>
              </w:rPr>
            </w:pPr>
            <w:r w:rsidRPr="00DA570E">
              <w:rPr>
                <w:rFonts w:ascii="Arial" w:hAnsi="Arial" w:cs="Arial"/>
                <w:sz w:val="20"/>
                <w:szCs w:val="20"/>
              </w:rPr>
              <w:t>Angela Patricia Panesso</w:t>
            </w:r>
          </w:p>
          <w:p w14:paraId="0CE29753" w14:textId="77777777" w:rsidR="00DA570E" w:rsidRPr="00DA570E" w:rsidRDefault="00DA570E" w:rsidP="00DA570E">
            <w:pPr>
              <w:spacing w:after="0" w:line="240" w:lineRule="auto"/>
              <w:rPr>
                <w:rFonts w:ascii="Arial" w:hAnsi="Arial" w:cs="Arial"/>
                <w:sz w:val="20"/>
                <w:szCs w:val="20"/>
              </w:rPr>
            </w:pPr>
            <w:r w:rsidRPr="00DA570E">
              <w:rPr>
                <w:rFonts w:ascii="Arial" w:hAnsi="Arial" w:cs="Arial"/>
                <w:sz w:val="20"/>
                <w:szCs w:val="20"/>
              </w:rPr>
              <w:t>Maria Luisa Ortega</w:t>
            </w:r>
          </w:p>
          <w:p w14:paraId="6BD40286" w14:textId="77777777" w:rsidR="00DA570E" w:rsidRPr="00DA570E" w:rsidRDefault="00DA570E" w:rsidP="00DA570E">
            <w:pPr>
              <w:spacing w:after="0" w:line="240" w:lineRule="auto"/>
              <w:rPr>
                <w:rFonts w:ascii="Arial" w:hAnsi="Arial" w:cs="Arial"/>
                <w:sz w:val="20"/>
                <w:szCs w:val="20"/>
              </w:rPr>
            </w:pPr>
            <w:r w:rsidRPr="00DA570E">
              <w:rPr>
                <w:rFonts w:ascii="Arial" w:hAnsi="Arial" w:cs="Arial"/>
                <w:sz w:val="20"/>
                <w:szCs w:val="20"/>
              </w:rPr>
              <w:t>Ivan Yesid Lerma</w:t>
            </w:r>
          </w:p>
          <w:p w14:paraId="3F71B170" w14:textId="77777777" w:rsidR="00DA570E" w:rsidRPr="00DA570E" w:rsidRDefault="00DA570E" w:rsidP="00DA570E">
            <w:pPr>
              <w:spacing w:after="0" w:line="240" w:lineRule="auto"/>
              <w:rPr>
                <w:rFonts w:ascii="Arial" w:hAnsi="Arial" w:cs="Arial"/>
                <w:sz w:val="20"/>
                <w:szCs w:val="20"/>
              </w:rPr>
            </w:pPr>
            <w:r w:rsidRPr="00DA570E">
              <w:rPr>
                <w:rFonts w:ascii="Arial" w:hAnsi="Arial" w:cs="Arial"/>
                <w:sz w:val="20"/>
                <w:szCs w:val="20"/>
              </w:rPr>
              <w:t>Jhon Fredy Gonzalez</w:t>
            </w:r>
          </w:p>
          <w:p w14:paraId="07B0D8C1" w14:textId="77777777" w:rsidR="00DA570E" w:rsidRPr="00DA570E" w:rsidRDefault="00DA570E" w:rsidP="00DA570E">
            <w:pPr>
              <w:spacing w:after="0" w:line="240" w:lineRule="auto"/>
              <w:rPr>
                <w:rFonts w:ascii="Arial" w:hAnsi="Arial" w:cs="Arial"/>
                <w:sz w:val="20"/>
                <w:szCs w:val="20"/>
              </w:rPr>
            </w:pPr>
            <w:r w:rsidRPr="00DA570E">
              <w:rPr>
                <w:rFonts w:ascii="Arial" w:hAnsi="Arial" w:cs="Arial"/>
                <w:sz w:val="20"/>
                <w:szCs w:val="20"/>
              </w:rPr>
              <w:t>María del Pilar Peña</w:t>
            </w:r>
          </w:p>
          <w:p w14:paraId="26780708" w14:textId="77777777" w:rsidR="00DA570E" w:rsidRPr="00DA570E" w:rsidRDefault="00DA570E" w:rsidP="00DA570E">
            <w:pPr>
              <w:spacing w:after="0" w:line="240" w:lineRule="auto"/>
              <w:rPr>
                <w:rFonts w:ascii="Arial" w:hAnsi="Arial" w:cs="Arial"/>
                <w:sz w:val="20"/>
                <w:szCs w:val="20"/>
              </w:rPr>
            </w:pPr>
            <w:r w:rsidRPr="00DA570E">
              <w:rPr>
                <w:rFonts w:ascii="Arial" w:hAnsi="Arial" w:cs="Arial"/>
                <w:sz w:val="20"/>
                <w:szCs w:val="20"/>
              </w:rPr>
              <w:t>Nidia Constanza Diaz</w:t>
            </w:r>
          </w:p>
          <w:p w14:paraId="65B28A1B" w14:textId="77777777" w:rsidR="00DA570E" w:rsidRPr="00DA570E" w:rsidRDefault="00DA570E" w:rsidP="00DA570E">
            <w:pPr>
              <w:spacing w:after="0" w:line="240" w:lineRule="auto"/>
              <w:rPr>
                <w:rFonts w:ascii="Arial" w:hAnsi="Arial" w:cs="Arial"/>
                <w:sz w:val="20"/>
                <w:szCs w:val="20"/>
              </w:rPr>
            </w:pPr>
            <w:r w:rsidRPr="00DA570E">
              <w:rPr>
                <w:rFonts w:ascii="Arial" w:hAnsi="Arial" w:cs="Arial"/>
                <w:sz w:val="20"/>
                <w:szCs w:val="20"/>
              </w:rPr>
              <w:t>Yanet Burgos Duitama</w:t>
            </w:r>
          </w:p>
        </w:tc>
        <w:tc>
          <w:tcPr>
            <w:tcW w:w="2908" w:type="pct"/>
            <w:tcBorders>
              <w:top w:val="single" w:sz="4" w:space="0" w:color="auto"/>
              <w:left w:val="single" w:sz="4" w:space="0" w:color="auto"/>
              <w:bottom w:val="single" w:sz="4" w:space="0" w:color="auto"/>
              <w:right w:val="single" w:sz="4" w:space="0" w:color="auto"/>
            </w:tcBorders>
            <w:vAlign w:val="center"/>
          </w:tcPr>
          <w:p w14:paraId="0D692399" w14:textId="77777777" w:rsidR="00DA570E" w:rsidRPr="00DA570E" w:rsidRDefault="00DA570E" w:rsidP="00DA570E">
            <w:pPr>
              <w:spacing w:after="0"/>
              <w:rPr>
                <w:rFonts w:ascii="Arial" w:hAnsi="Arial" w:cs="Arial"/>
                <w:sz w:val="20"/>
                <w:szCs w:val="20"/>
              </w:rPr>
            </w:pPr>
            <w:r w:rsidRPr="00DA570E">
              <w:rPr>
                <w:rFonts w:ascii="Arial" w:hAnsi="Arial" w:cs="Arial"/>
                <w:sz w:val="20"/>
                <w:szCs w:val="20"/>
              </w:rPr>
              <w:t xml:space="preserve">Nutricionista Dietista – Profesional Universitario </w:t>
            </w:r>
          </w:p>
          <w:p w14:paraId="15876CBE" w14:textId="77777777" w:rsidR="009455B2" w:rsidRPr="00DA570E" w:rsidRDefault="00DA570E" w:rsidP="00DA570E">
            <w:pPr>
              <w:spacing w:after="0" w:line="240" w:lineRule="auto"/>
              <w:rPr>
                <w:rFonts w:ascii="Arial" w:hAnsi="Arial" w:cs="Arial"/>
                <w:sz w:val="20"/>
                <w:szCs w:val="20"/>
              </w:rPr>
            </w:pPr>
            <w:r w:rsidRPr="00DA570E">
              <w:rPr>
                <w:rFonts w:ascii="Arial" w:hAnsi="Arial" w:cs="Arial"/>
                <w:sz w:val="20"/>
                <w:szCs w:val="20"/>
              </w:rPr>
              <w:t>Psicóloga Social Comunitaria - Profesional Especializado</w:t>
            </w:r>
          </w:p>
          <w:p w14:paraId="0763656E" w14:textId="77777777" w:rsidR="00DA570E" w:rsidRPr="00DA570E" w:rsidRDefault="00DA570E" w:rsidP="00DA570E">
            <w:pPr>
              <w:spacing w:after="0" w:line="240" w:lineRule="auto"/>
              <w:rPr>
                <w:rFonts w:ascii="Arial" w:hAnsi="Arial" w:cs="Arial"/>
                <w:sz w:val="20"/>
                <w:szCs w:val="20"/>
              </w:rPr>
            </w:pPr>
            <w:r w:rsidRPr="00DA570E">
              <w:rPr>
                <w:rFonts w:ascii="Arial" w:hAnsi="Arial" w:cs="Arial"/>
                <w:sz w:val="20"/>
                <w:szCs w:val="20"/>
              </w:rPr>
              <w:t>Contadora Pública – Profesional Universitario</w:t>
            </w:r>
          </w:p>
          <w:p w14:paraId="0B36ED7A" w14:textId="77777777" w:rsidR="00DA570E" w:rsidRPr="00DA570E" w:rsidRDefault="00DA570E" w:rsidP="00DA570E">
            <w:pPr>
              <w:spacing w:after="0" w:line="240" w:lineRule="auto"/>
              <w:rPr>
                <w:rFonts w:ascii="Arial" w:hAnsi="Arial" w:cs="Arial"/>
                <w:sz w:val="20"/>
                <w:szCs w:val="20"/>
              </w:rPr>
            </w:pPr>
            <w:r w:rsidRPr="00DA570E">
              <w:rPr>
                <w:rFonts w:ascii="Arial" w:hAnsi="Arial" w:cs="Arial"/>
                <w:sz w:val="20"/>
                <w:szCs w:val="20"/>
              </w:rPr>
              <w:t>Psicólogo – Contratista</w:t>
            </w:r>
          </w:p>
          <w:p w14:paraId="554123DB" w14:textId="77777777" w:rsidR="00DA570E" w:rsidRPr="00DA570E" w:rsidRDefault="00DA570E" w:rsidP="00DA570E">
            <w:pPr>
              <w:spacing w:after="0"/>
              <w:rPr>
                <w:rFonts w:ascii="Arial" w:hAnsi="Arial" w:cs="Arial"/>
                <w:sz w:val="20"/>
                <w:szCs w:val="20"/>
              </w:rPr>
            </w:pPr>
            <w:r w:rsidRPr="00DA570E">
              <w:rPr>
                <w:rFonts w:ascii="Arial" w:hAnsi="Arial" w:cs="Arial"/>
                <w:sz w:val="20"/>
                <w:szCs w:val="20"/>
              </w:rPr>
              <w:t xml:space="preserve">Abogado – Contratista </w:t>
            </w:r>
          </w:p>
          <w:p w14:paraId="3F096DC9" w14:textId="77777777" w:rsidR="00DA570E" w:rsidRPr="00DA570E" w:rsidRDefault="00DA570E" w:rsidP="00DA570E">
            <w:pPr>
              <w:spacing w:after="0"/>
              <w:rPr>
                <w:rFonts w:ascii="Arial" w:hAnsi="Arial" w:cs="Arial"/>
                <w:sz w:val="20"/>
                <w:szCs w:val="20"/>
              </w:rPr>
            </w:pPr>
            <w:r w:rsidRPr="00DA570E">
              <w:rPr>
                <w:rFonts w:ascii="Arial" w:hAnsi="Arial" w:cs="Arial"/>
                <w:sz w:val="20"/>
                <w:szCs w:val="20"/>
              </w:rPr>
              <w:t>Psicóloga – Profesional Especializado</w:t>
            </w:r>
          </w:p>
          <w:p w14:paraId="67C5A111" w14:textId="77777777" w:rsidR="00DA570E" w:rsidRPr="00DA570E" w:rsidRDefault="00DA570E" w:rsidP="00DA570E">
            <w:pPr>
              <w:spacing w:after="0"/>
              <w:rPr>
                <w:rFonts w:ascii="Arial" w:hAnsi="Arial" w:cs="Arial"/>
                <w:sz w:val="20"/>
                <w:szCs w:val="20"/>
              </w:rPr>
            </w:pPr>
            <w:r w:rsidRPr="00DA570E">
              <w:rPr>
                <w:rFonts w:ascii="Arial" w:hAnsi="Arial" w:cs="Arial"/>
                <w:sz w:val="20"/>
                <w:szCs w:val="20"/>
              </w:rPr>
              <w:t>Abogada – Contratista</w:t>
            </w:r>
          </w:p>
          <w:p w14:paraId="23C0FC58" w14:textId="77777777" w:rsidR="00DA570E" w:rsidRPr="00DA570E" w:rsidRDefault="00DA570E" w:rsidP="00DA570E">
            <w:pPr>
              <w:spacing w:after="0"/>
              <w:rPr>
                <w:rFonts w:ascii="Arial" w:hAnsi="Arial" w:cs="Arial"/>
                <w:sz w:val="20"/>
                <w:szCs w:val="20"/>
              </w:rPr>
            </w:pPr>
            <w:r w:rsidRPr="00DA570E">
              <w:rPr>
                <w:rFonts w:ascii="Arial" w:hAnsi="Arial" w:cs="Arial"/>
                <w:sz w:val="20"/>
                <w:szCs w:val="20"/>
              </w:rPr>
              <w:t>Ingeniera Industrial - Profesional Especializado</w:t>
            </w:r>
          </w:p>
        </w:tc>
      </w:tr>
    </w:tbl>
    <w:p w14:paraId="5CD48E0F" w14:textId="77777777" w:rsidR="009455B2" w:rsidRPr="00FE2EEB" w:rsidRDefault="009455B2" w:rsidP="009455B2">
      <w:pPr>
        <w:spacing w:after="0" w:line="240" w:lineRule="auto"/>
        <w:rPr>
          <w:rFonts w:ascii="Arial" w:hAnsi="Arial" w:cs="Arial"/>
        </w:rPr>
      </w:pPr>
    </w:p>
    <w:p w14:paraId="615AAF36" w14:textId="77777777" w:rsidR="009455B2" w:rsidRPr="004E21B6" w:rsidRDefault="009455B2" w:rsidP="009455B2">
      <w:pPr>
        <w:pStyle w:val="Ttulo1"/>
        <w:numPr>
          <w:ilvl w:val="0"/>
          <w:numId w:val="3"/>
        </w:numPr>
        <w:rPr>
          <w:rFonts w:ascii="Arial" w:hAnsi="Arial" w:cs="Arial"/>
          <w:b/>
          <w:color w:val="auto"/>
          <w:sz w:val="22"/>
          <w:szCs w:val="22"/>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4E21B6">
        <w:rPr>
          <w:rFonts w:ascii="Arial" w:hAnsi="Arial" w:cs="Arial"/>
          <w:b/>
          <w:color w:val="auto"/>
          <w:sz w:val="22"/>
          <w:szCs w:val="22"/>
        </w:rPr>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4E21B6">
        <w:rPr>
          <w:rFonts w:ascii="Arial" w:hAnsi="Arial" w:cs="Arial"/>
          <w:b/>
          <w:color w:val="auto"/>
          <w:sz w:val="22"/>
          <w:szCs w:val="22"/>
        </w:rPr>
        <w:t>:</w:t>
      </w:r>
    </w:p>
    <w:p w14:paraId="6F009BAE" w14:textId="77777777" w:rsidR="009455B2" w:rsidRPr="00FE2EEB" w:rsidRDefault="009455B2" w:rsidP="009455B2">
      <w:pPr>
        <w:spacing w:after="0" w:line="240" w:lineRule="auto"/>
        <w:rPr>
          <w:rFonts w:ascii="Arial" w:hAnsi="Arial" w:cs="Arial"/>
        </w:rPr>
      </w:pPr>
    </w:p>
    <w:p w14:paraId="05616617" w14:textId="77777777" w:rsidR="009455B2" w:rsidRDefault="009455B2" w:rsidP="009455B2">
      <w:pPr>
        <w:spacing w:after="0" w:line="240" w:lineRule="auto"/>
        <w:rPr>
          <w:rFonts w:ascii="Arial" w:hAnsi="Arial" w:cs="Arial"/>
          <w:b/>
        </w:rPr>
      </w:pPr>
      <w:bookmarkStart w:id="41" w:name="_Toc270595190"/>
      <w:bookmarkStart w:id="42" w:name="_Toc271532043"/>
      <w:bookmarkStart w:id="43" w:name="_Toc316902886"/>
      <w:bookmarkStart w:id="44" w:name="_Toc316903839"/>
      <w:bookmarkStart w:id="45" w:name="_Toc316904111"/>
      <w:bookmarkStart w:id="46" w:name="_Toc316904273"/>
      <w:r w:rsidRPr="00C32E43">
        <w:rPr>
          <w:rFonts w:ascii="Arial" w:hAnsi="Arial"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C32E43">
        <w:rPr>
          <w:rFonts w:ascii="Arial" w:hAnsi="Arial" w:cs="Arial"/>
          <w:b/>
        </w:rPr>
        <w:t>l</w:t>
      </w:r>
      <w:bookmarkEnd w:id="41"/>
      <w:bookmarkEnd w:id="42"/>
      <w:bookmarkEnd w:id="43"/>
      <w:bookmarkEnd w:id="44"/>
      <w:bookmarkEnd w:id="45"/>
      <w:bookmarkEnd w:id="46"/>
    </w:p>
    <w:p w14:paraId="049627D9" w14:textId="77777777" w:rsidR="00DA570E" w:rsidRDefault="00DA570E" w:rsidP="009455B2">
      <w:pPr>
        <w:spacing w:after="0" w:line="240" w:lineRule="auto"/>
        <w:rPr>
          <w:rFonts w:ascii="Arial" w:hAnsi="Arial" w:cs="Arial"/>
          <w:b/>
        </w:rPr>
      </w:pPr>
    </w:p>
    <w:p w14:paraId="0F8358BF" w14:textId="77777777" w:rsidR="00DA570E" w:rsidRPr="00DA570E" w:rsidRDefault="00DA570E" w:rsidP="00DA570E">
      <w:pPr>
        <w:spacing w:after="0" w:line="240" w:lineRule="auto"/>
        <w:jc w:val="both"/>
        <w:rPr>
          <w:rFonts w:ascii="Arial" w:hAnsi="Arial" w:cs="Arial"/>
          <w:bCs/>
        </w:rPr>
      </w:pPr>
      <w:r w:rsidRPr="00DA570E">
        <w:rPr>
          <w:rFonts w:ascii="Arial" w:hAnsi="Arial" w:cs="Arial"/>
          <w:bCs/>
        </w:rPr>
        <w:t>Evaluar el Sistema de Gestión de la Calidad en el Instituto Colombiano de Bienestar Familiar, teniendo en cuenta los Requisitos establecidos en la Norma Técnica NTC ISO 9001:2015, los Requisitos Legales y Reglamentarios, así como los propios de la organización en la Regional Putumayo.</w:t>
      </w:r>
    </w:p>
    <w:p w14:paraId="3CF0519B" w14:textId="77777777" w:rsidR="009455B2" w:rsidRPr="00FE2EEB" w:rsidRDefault="009455B2" w:rsidP="009455B2">
      <w:pPr>
        <w:spacing w:after="0" w:line="240" w:lineRule="auto"/>
        <w:rPr>
          <w:rFonts w:ascii="Arial" w:hAnsi="Arial" w:cs="Arial"/>
        </w:rPr>
      </w:pPr>
    </w:p>
    <w:p w14:paraId="6A778651" w14:textId="77777777" w:rsidR="009455B2" w:rsidRDefault="009455B2" w:rsidP="009455B2">
      <w:pPr>
        <w:spacing w:after="0" w:line="240" w:lineRule="auto"/>
        <w:rPr>
          <w:rFonts w:ascii="Arial" w:hAnsi="Arial" w:cs="Arial"/>
        </w:rPr>
      </w:pPr>
    </w:p>
    <w:p w14:paraId="0668B78F" w14:textId="77777777" w:rsidR="00DA570E" w:rsidRDefault="00DA570E" w:rsidP="009455B2">
      <w:pPr>
        <w:spacing w:after="0" w:line="240" w:lineRule="auto"/>
        <w:rPr>
          <w:rFonts w:ascii="Arial" w:hAnsi="Arial" w:cs="Arial"/>
        </w:rPr>
      </w:pPr>
    </w:p>
    <w:p w14:paraId="7A568C2A" w14:textId="77777777" w:rsidR="00DA570E" w:rsidRDefault="00DA570E" w:rsidP="009455B2">
      <w:pPr>
        <w:spacing w:after="0" w:line="240" w:lineRule="auto"/>
        <w:rPr>
          <w:rFonts w:ascii="Arial" w:hAnsi="Arial" w:cs="Arial"/>
        </w:rPr>
      </w:pPr>
    </w:p>
    <w:p w14:paraId="654C0F55" w14:textId="77777777" w:rsidR="00DA570E" w:rsidRDefault="00DA570E" w:rsidP="009455B2">
      <w:pPr>
        <w:spacing w:after="0" w:line="240" w:lineRule="auto"/>
        <w:rPr>
          <w:rFonts w:ascii="Arial" w:hAnsi="Arial" w:cs="Arial"/>
        </w:rPr>
      </w:pPr>
    </w:p>
    <w:p w14:paraId="31F51542" w14:textId="77777777" w:rsidR="00DA570E" w:rsidRPr="00FE2EEB" w:rsidRDefault="00DA570E" w:rsidP="009455B2">
      <w:pPr>
        <w:spacing w:after="0" w:line="240" w:lineRule="auto"/>
        <w:rPr>
          <w:rFonts w:ascii="Arial" w:hAnsi="Arial" w:cs="Arial"/>
        </w:rPr>
      </w:pPr>
    </w:p>
    <w:p w14:paraId="223D559A" w14:textId="77777777" w:rsidR="009455B2" w:rsidRPr="00C32E43" w:rsidRDefault="009455B2" w:rsidP="009455B2">
      <w:pPr>
        <w:spacing w:after="0" w:line="240" w:lineRule="auto"/>
        <w:rPr>
          <w:rFonts w:ascii="Arial" w:hAnsi="Arial" w:cs="Arial"/>
          <w:b/>
        </w:rPr>
      </w:pPr>
      <w:bookmarkStart w:id="47" w:name="_Toc270595191"/>
      <w:bookmarkStart w:id="48" w:name="_Toc271532044"/>
      <w:bookmarkStart w:id="49" w:name="_Toc316902887"/>
      <w:bookmarkStart w:id="50" w:name="_Toc316903840"/>
      <w:bookmarkStart w:id="51" w:name="_Toc316904112"/>
      <w:bookmarkStart w:id="52" w:name="_Toc316904274"/>
      <w:r w:rsidRPr="00C32E43">
        <w:rPr>
          <w:rFonts w:ascii="Arial" w:hAnsi="Arial" w:cs="Arial"/>
          <w:b/>
        </w:rPr>
        <w:lastRenderedPageBreak/>
        <w:t>Objetivos específicos</w:t>
      </w:r>
      <w:bookmarkEnd w:id="47"/>
      <w:bookmarkEnd w:id="48"/>
      <w:bookmarkEnd w:id="49"/>
      <w:bookmarkEnd w:id="50"/>
      <w:bookmarkEnd w:id="51"/>
      <w:bookmarkEnd w:id="52"/>
    </w:p>
    <w:p w14:paraId="2609B982" w14:textId="77777777" w:rsidR="009B0415" w:rsidRDefault="00DA570E" w:rsidP="0005414B">
      <w:pPr>
        <w:numPr>
          <w:ilvl w:val="0"/>
          <w:numId w:val="4"/>
        </w:numPr>
        <w:spacing w:before="240" w:after="0" w:line="240" w:lineRule="auto"/>
        <w:jc w:val="both"/>
        <w:rPr>
          <w:rFonts w:ascii="Arial" w:hAnsi="Arial" w:cs="Arial"/>
        </w:rPr>
      </w:pPr>
      <w:r w:rsidRPr="00DA570E">
        <w:rPr>
          <w:rFonts w:ascii="Arial" w:hAnsi="Arial" w:cs="Arial"/>
        </w:rPr>
        <w:t>Verificar que los controles definidos para los procesos y actividades de la organización se cumplan por los responsables de su ejecución, estén adecuadamente definidos, sean apropiados y se mejoren permanentemente, de acuerdo con la evolución de la entidad, al igual que verificar el cumplimiento de los requisitos legales y reglamentarios.</w:t>
      </w:r>
    </w:p>
    <w:p w14:paraId="5E1E6B6B" w14:textId="77777777" w:rsidR="00DA570E" w:rsidRPr="009B0415" w:rsidRDefault="00DA570E" w:rsidP="0005414B">
      <w:pPr>
        <w:numPr>
          <w:ilvl w:val="0"/>
          <w:numId w:val="4"/>
        </w:numPr>
        <w:spacing w:before="240" w:after="0" w:line="240" w:lineRule="auto"/>
        <w:jc w:val="both"/>
        <w:rPr>
          <w:rFonts w:ascii="Arial" w:hAnsi="Arial" w:cs="Arial"/>
        </w:rPr>
      </w:pPr>
      <w:r w:rsidRPr="009B0415">
        <w:rPr>
          <w:rFonts w:ascii="Arial" w:hAnsi="Arial" w:cs="Arial"/>
        </w:rPr>
        <w:t>Proporcionar información acerca de si el Sistema de Gestión de Calidad:</w:t>
      </w:r>
    </w:p>
    <w:p w14:paraId="500BD4BE" w14:textId="77777777" w:rsidR="00DA570E" w:rsidRPr="00DA570E" w:rsidRDefault="00DA570E" w:rsidP="009B0415">
      <w:pPr>
        <w:spacing w:after="0" w:line="240" w:lineRule="auto"/>
        <w:jc w:val="both"/>
        <w:rPr>
          <w:rFonts w:ascii="Arial" w:hAnsi="Arial" w:cs="Arial"/>
        </w:rPr>
      </w:pPr>
    </w:p>
    <w:p w14:paraId="70ED53F0" w14:textId="433D9486" w:rsidR="009B0415" w:rsidRDefault="00DA570E" w:rsidP="009B0415">
      <w:pPr>
        <w:numPr>
          <w:ilvl w:val="0"/>
          <w:numId w:val="5"/>
        </w:numPr>
        <w:spacing w:after="0" w:line="240" w:lineRule="auto"/>
        <w:jc w:val="both"/>
        <w:rPr>
          <w:rFonts w:ascii="Arial" w:hAnsi="Arial" w:cs="Arial"/>
        </w:rPr>
      </w:pPr>
      <w:r w:rsidRPr="00DA570E">
        <w:rPr>
          <w:rFonts w:ascii="Arial" w:hAnsi="Arial" w:cs="Arial"/>
        </w:rPr>
        <w:t>Es conforme con los requisitos propios de la organización para su Sistema de Gestión de Calidad y los requisitos de la NTC ISO 9001:2015</w:t>
      </w:r>
      <w:r w:rsidR="0005414B">
        <w:rPr>
          <w:rFonts w:ascii="Arial" w:hAnsi="Arial" w:cs="Arial"/>
        </w:rPr>
        <w:t>.</w:t>
      </w:r>
    </w:p>
    <w:p w14:paraId="5BBA1300" w14:textId="77777777" w:rsidR="00DA570E" w:rsidRPr="009B0415" w:rsidRDefault="00DA570E" w:rsidP="009B0415">
      <w:pPr>
        <w:numPr>
          <w:ilvl w:val="0"/>
          <w:numId w:val="5"/>
        </w:numPr>
        <w:spacing w:after="0" w:line="240" w:lineRule="auto"/>
        <w:jc w:val="both"/>
        <w:rPr>
          <w:rFonts w:ascii="Arial" w:hAnsi="Arial" w:cs="Arial"/>
        </w:rPr>
      </w:pPr>
      <w:r w:rsidRPr="009B0415">
        <w:rPr>
          <w:rFonts w:ascii="Arial" w:hAnsi="Arial" w:cs="Arial"/>
        </w:rPr>
        <w:t>Se implementa y mantiene eficazmente</w:t>
      </w:r>
    </w:p>
    <w:p w14:paraId="0C77C7BC" w14:textId="77777777" w:rsidR="00DA570E" w:rsidRPr="00DA570E" w:rsidRDefault="00DA570E" w:rsidP="009B0415">
      <w:pPr>
        <w:spacing w:after="0" w:line="240" w:lineRule="auto"/>
        <w:jc w:val="both"/>
        <w:rPr>
          <w:rFonts w:ascii="Arial" w:hAnsi="Arial" w:cs="Arial"/>
        </w:rPr>
      </w:pPr>
    </w:p>
    <w:p w14:paraId="6A363DE1" w14:textId="77777777" w:rsidR="00DA570E" w:rsidRPr="00FE2EEB" w:rsidRDefault="00DA570E" w:rsidP="009B0415">
      <w:pPr>
        <w:numPr>
          <w:ilvl w:val="0"/>
          <w:numId w:val="6"/>
        </w:numPr>
        <w:spacing w:after="0" w:line="240" w:lineRule="auto"/>
        <w:jc w:val="both"/>
        <w:rPr>
          <w:rFonts w:ascii="Arial" w:hAnsi="Arial" w:cs="Arial"/>
        </w:rPr>
      </w:pPr>
      <w:r w:rsidRPr="00DA570E">
        <w:rPr>
          <w:rFonts w:ascii="Arial" w:hAnsi="Arial" w:cs="Arial"/>
        </w:rPr>
        <w:t>Identificar Oportunidades de Mejora.</w:t>
      </w:r>
    </w:p>
    <w:p w14:paraId="3DF0BEA0" w14:textId="77777777" w:rsidR="009455B2" w:rsidRPr="004E21B6" w:rsidRDefault="009455B2" w:rsidP="009455B2">
      <w:pPr>
        <w:pStyle w:val="Ttulo1"/>
        <w:numPr>
          <w:ilvl w:val="0"/>
          <w:numId w:val="3"/>
        </w:numPr>
        <w:rPr>
          <w:rFonts w:ascii="Arial" w:hAnsi="Arial" w:cs="Arial"/>
          <w:b/>
          <w:color w:val="auto"/>
          <w:sz w:val="22"/>
          <w:szCs w:val="22"/>
        </w:rPr>
      </w:pPr>
      <w:bookmarkStart w:id="53" w:name="_Toc213789209"/>
      <w:bookmarkStart w:id="54" w:name="_Toc213789258"/>
      <w:bookmarkStart w:id="55" w:name="_Toc215488153"/>
      <w:bookmarkStart w:id="56" w:name="_Toc215569083"/>
      <w:bookmarkStart w:id="57" w:name="_Toc221449144"/>
      <w:bookmarkStart w:id="58" w:name="_Toc221449390"/>
      <w:bookmarkStart w:id="59" w:name="_Toc166464142"/>
      <w:bookmarkStart w:id="60" w:name="_Toc166464927"/>
      <w:bookmarkStart w:id="61" w:name="_Toc166464976"/>
      <w:bookmarkStart w:id="62" w:name="_Toc166465276"/>
      <w:bookmarkStart w:id="63" w:name="_Toc166857156"/>
      <w:bookmarkStart w:id="64" w:name="_Toc166857726"/>
      <w:bookmarkStart w:id="65" w:name="_Toc166892293"/>
      <w:bookmarkStart w:id="66" w:name="_Toc166897415"/>
      <w:bookmarkStart w:id="67" w:name="_Toc167510980"/>
      <w:bookmarkStart w:id="68" w:name="_Toc167518804"/>
      <w:bookmarkStart w:id="69" w:name="_Toc167605185"/>
      <w:bookmarkStart w:id="70" w:name="_Toc167605362"/>
      <w:bookmarkStart w:id="71" w:name="_Toc167605539"/>
      <w:bookmarkStart w:id="72" w:name="_Toc167848561"/>
      <w:bookmarkStart w:id="73" w:name="_Toc177182531"/>
      <w:bookmarkStart w:id="74" w:name="_Toc177182627"/>
      <w:bookmarkStart w:id="75" w:name="_Toc191184769"/>
      <w:bookmarkStart w:id="76" w:name="_Toc265654676"/>
      <w:bookmarkStart w:id="77" w:name="_Toc270595192"/>
      <w:bookmarkStart w:id="78" w:name="_Toc271532045"/>
      <w:bookmarkStart w:id="79" w:name="_Toc316902888"/>
      <w:bookmarkStart w:id="80" w:name="_Toc316903841"/>
      <w:bookmarkStart w:id="81" w:name="_Toc316904113"/>
      <w:bookmarkStart w:id="82" w:name="_Toc316904275"/>
      <w:bookmarkStart w:id="83" w:name="_Toc166464146"/>
      <w:bookmarkStart w:id="84" w:name="_Toc166464931"/>
      <w:bookmarkStart w:id="85" w:name="_Toc166464980"/>
      <w:bookmarkStart w:id="86" w:name="_Toc166465280"/>
      <w:bookmarkStart w:id="87" w:name="_Toc166857160"/>
      <w:bookmarkStart w:id="88" w:name="_Toc166857730"/>
      <w:bookmarkStart w:id="89" w:name="_Toc166892297"/>
      <w:bookmarkStart w:id="90" w:name="_Toc166897419"/>
      <w:bookmarkStart w:id="91" w:name="_Toc167510984"/>
      <w:bookmarkStart w:id="92" w:name="_Toc167518808"/>
      <w:bookmarkStart w:id="93" w:name="_Toc167605189"/>
      <w:bookmarkStart w:id="94" w:name="_Toc167605366"/>
      <w:bookmarkStart w:id="95" w:name="_Toc167605543"/>
      <w:bookmarkStart w:id="96" w:name="_Toc167848565"/>
      <w:bookmarkStart w:id="97" w:name="_Toc177182535"/>
      <w:bookmarkStart w:id="98" w:name="_Toc177182631"/>
      <w:bookmarkStart w:id="99" w:name="_Toc191184774"/>
      <w:bookmarkEnd w:id="53"/>
      <w:bookmarkEnd w:id="54"/>
      <w:bookmarkEnd w:id="55"/>
      <w:bookmarkEnd w:id="56"/>
      <w:bookmarkEnd w:id="57"/>
      <w:bookmarkEnd w:id="58"/>
      <w:r w:rsidRPr="004E21B6">
        <w:rPr>
          <w:rFonts w:ascii="Arial" w:hAnsi="Arial" w:cs="Arial"/>
          <w:b/>
          <w:color w:val="auto"/>
          <w:sz w:val="22"/>
          <w:szCs w:val="22"/>
        </w:rPr>
        <w:t>ALCANCE:</w:t>
      </w:r>
    </w:p>
    <w:p w14:paraId="57CDCA74" w14:textId="77777777" w:rsidR="009455B2" w:rsidRDefault="009455B2" w:rsidP="009455B2">
      <w:pPr>
        <w:spacing w:after="0" w:line="240" w:lineRule="auto"/>
        <w:rPr>
          <w:rFonts w:ascii="Arial" w:hAnsi="Arial" w:cs="Arial"/>
          <w:b/>
        </w:rPr>
      </w:pPr>
    </w:p>
    <w:p w14:paraId="0CDCA52D" w14:textId="77777777" w:rsidR="009455B2" w:rsidRPr="00FE2EEB" w:rsidRDefault="009455B2" w:rsidP="00682811">
      <w:pPr>
        <w:spacing w:after="0" w:line="240" w:lineRule="auto"/>
        <w:jc w:val="both"/>
        <w:rPr>
          <w:rFonts w:ascii="Arial" w:hAnsi="Arial" w:cs="Arial"/>
        </w:rPr>
      </w:pPr>
      <w:r w:rsidRPr="00C32E43">
        <w:rPr>
          <w:rFonts w:ascii="Arial" w:hAnsi="Arial" w:cs="Arial"/>
          <w:b/>
        </w:rPr>
        <w:t>Procesos</w:t>
      </w:r>
      <w:r w:rsidRPr="00FE2EEB">
        <w:rPr>
          <w:rFonts w:ascii="Arial" w:hAnsi="Arial" w:cs="Arial"/>
        </w:rPr>
        <w:t>:</w:t>
      </w:r>
      <w:r w:rsidR="00682811">
        <w:rPr>
          <w:rFonts w:ascii="Arial" w:hAnsi="Arial" w:cs="Arial"/>
        </w:rPr>
        <w:t xml:space="preserve"> </w:t>
      </w:r>
      <w:r w:rsidR="00682811" w:rsidRPr="00682811">
        <w:rPr>
          <w:rFonts w:ascii="Arial" w:hAnsi="Arial" w:cs="Arial"/>
        </w:rPr>
        <w:t>Direccionamiento Estratégico</w:t>
      </w:r>
      <w:r w:rsidR="00682811">
        <w:rPr>
          <w:rFonts w:ascii="Arial" w:hAnsi="Arial" w:cs="Arial"/>
        </w:rPr>
        <w:t xml:space="preserve">, </w:t>
      </w:r>
      <w:r w:rsidR="00682811" w:rsidRPr="00682811">
        <w:rPr>
          <w:rFonts w:ascii="Arial" w:hAnsi="Arial" w:cs="Arial"/>
        </w:rPr>
        <w:t>Mejora e Innovación</w:t>
      </w:r>
      <w:r w:rsidR="00682811">
        <w:rPr>
          <w:rFonts w:ascii="Arial" w:hAnsi="Arial" w:cs="Arial"/>
        </w:rPr>
        <w:t xml:space="preserve">, </w:t>
      </w:r>
      <w:r w:rsidR="00682811" w:rsidRPr="00682811">
        <w:rPr>
          <w:rFonts w:ascii="Arial" w:hAnsi="Arial" w:cs="Arial"/>
        </w:rPr>
        <w:t>Coordinación y Articulación del</w:t>
      </w:r>
      <w:r w:rsidR="00682811">
        <w:rPr>
          <w:rFonts w:ascii="Arial" w:hAnsi="Arial" w:cs="Arial"/>
        </w:rPr>
        <w:t xml:space="preserve"> </w:t>
      </w:r>
      <w:r w:rsidR="00682811" w:rsidRPr="00682811">
        <w:rPr>
          <w:rFonts w:ascii="Arial" w:hAnsi="Arial" w:cs="Arial"/>
        </w:rPr>
        <w:t>SNBF y Agentes SNBF</w:t>
      </w:r>
      <w:r w:rsidR="00682811">
        <w:rPr>
          <w:rFonts w:ascii="Arial" w:hAnsi="Arial" w:cs="Arial"/>
        </w:rPr>
        <w:t xml:space="preserve">, </w:t>
      </w:r>
      <w:r w:rsidR="00682811" w:rsidRPr="00682811">
        <w:rPr>
          <w:rFonts w:ascii="Arial" w:hAnsi="Arial" w:cs="Arial"/>
        </w:rPr>
        <w:t>Comunicación Estratégica</w:t>
      </w:r>
      <w:r w:rsidR="00682811">
        <w:rPr>
          <w:rFonts w:ascii="Arial" w:hAnsi="Arial" w:cs="Arial"/>
        </w:rPr>
        <w:t xml:space="preserve">, </w:t>
      </w:r>
      <w:r w:rsidR="00682811" w:rsidRPr="00682811">
        <w:rPr>
          <w:rFonts w:ascii="Arial" w:hAnsi="Arial" w:cs="Arial"/>
        </w:rPr>
        <w:t>Promoción y Prevención (Primera Infancia,</w:t>
      </w:r>
      <w:r w:rsidR="00682811">
        <w:rPr>
          <w:rFonts w:ascii="Arial" w:hAnsi="Arial" w:cs="Arial"/>
        </w:rPr>
        <w:t xml:space="preserve"> </w:t>
      </w:r>
      <w:r w:rsidR="00682811" w:rsidRPr="00682811">
        <w:rPr>
          <w:rFonts w:ascii="Arial" w:hAnsi="Arial" w:cs="Arial"/>
        </w:rPr>
        <w:t>Nutrición y Familias)</w:t>
      </w:r>
      <w:r w:rsidR="00682811">
        <w:rPr>
          <w:rFonts w:ascii="Arial" w:hAnsi="Arial" w:cs="Arial"/>
        </w:rPr>
        <w:t xml:space="preserve">, </w:t>
      </w:r>
      <w:r w:rsidR="00682811" w:rsidRPr="00682811">
        <w:rPr>
          <w:rFonts w:ascii="Arial" w:hAnsi="Arial" w:cs="Arial"/>
        </w:rPr>
        <w:t>Protección (Restablecimiento de Derechos; Adopciones; Responsabilidad Penal)</w:t>
      </w:r>
      <w:r w:rsidR="00682811">
        <w:rPr>
          <w:rFonts w:ascii="Arial" w:hAnsi="Arial" w:cs="Arial"/>
        </w:rPr>
        <w:t xml:space="preserve">, </w:t>
      </w:r>
      <w:r w:rsidR="00682811" w:rsidRPr="00682811">
        <w:rPr>
          <w:rFonts w:ascii="Arial" w:hAnsi="Arial" w:cs="Arial"/>
        </w:rPr>
        <w:t>Relación con el Ciudadano,</w:t>
      </w:r>
      <w:r w:rsidR="00682811">
        <w:rPr>
          <w:rFonts w:ascii="Arial" w:hAnsi="Arial" w:cs="Arial"/>
        </w:rPr>
        <w:t xml:space="preserve"> </w:t>
      </w:r>
      <w:r w:rsidR="00682811" w:rsidRPr="00682811">
        <w:rPr>
          <w:rFonts w:ascii="Arial" w:hAnsi="Arial" w:cs="Arial"/>
        </w:rPr>
        <w:t>Adquisición de Bienes y Servicios,</w:t>
      </w:r>
      <w:r w:rsidR="00682811">
        <w:rPr>
          <w:rFonts w:ascii="Arial" w:hAnsi="Arial" w:cs="Arial"/>
        </w:rPr>
        <w:t xml:space="preserve"> </w:t>
      </w:r>
      <w:r w:rsidR="00682811" w:rsidRPr="00682811">
        <w:rPr>
          <w:rFonts w:ascii="Arial" w:hAnsi="Arial" w:cs="Arial"/>
        </w:rPr>
        <w:t>Gestión Financiera</w:t>
      </w:r>
      <w:r w:rsidR="00682811">
        <w:rPr>
          <w:rFonts w:ascii="Arial" w:hAnsi="Arial" w:cs="Arial"/>
        </w:rPr>
        <w:t xml:space="preserve">, </w:t>
      </w:r>
      <w:r w:rsidR="00682811" w:rsidRPr="00682811">
        <w:rPr>
          <w:rFonts w:ascii="Arial" w:hAnsi="Arial" w:cs="Arial"/>
        </w:rPr>
        <w:t>Servicios Administrativos</w:t>
      </w:r>
      <w:r w:rsidR="00682811">
        <w:rPr>
          <w:rFonts w:ascii="Arial" w:hAnsi="Arial" w:cs="Arial"/>
        </w:rPr>
        <w:t xml:space="preserve">, </w:t>
      </w:r>
      <w:r w:rsidR="00682811" w:rsidRPr="00682811">
        <w:rPr>
          <w:rFonts w:ascii="Arial" w:hAnsi="Arial" w:cs="Arial"/>
        </w:rPr>
        <w:t>Gestión de Talento Humano</w:t>
      </w:r>
      <w:r w:rsidR="00682811">
        <w:rPr>
          <w:rFonts w:ascii="Arial" w:hAnsi="Arial" w:cs="Arial"/>
        </w:rPr>
        <w:t xml:space="preserve">, </w:t>
      </w:r>
      <w:r w:rsidR="00682811" w:rsidRPr="00682811">
        <w:rPr>
          <w:rFonts w:ascii="Arial" w:hAnsi="Arial" w:cs="Arial"/>
        </w:rPr>
        <w:t>Monitoreo y Seguimiento a la Gestión</w:t>
      </w:r>
    </w:p>
    <w:p w14:paraId="07B96B72" w14:textId="77777777" w:rsidR="00BB5F25" w:rsidRDefault="00BB5F25" w:rsidP="009455B2">
      <w:pPr>
        <w:spacing w:after="0" w:line="240" w:lineRule="auto"/>
        <w:rPr>
          <w:rFonts w:ascii="Arial" w:hAnsi="Arial" w:cs="Arial"/>
          <w:b/>
        </w:rPr>
      </w:pPr>
    </w:p>
    <w:p w14:paraId="6F5B9B73" w14:textId="77777777" w:rsidR="009455B2" w:rsidRDefault="009455B2" w:rsidP="00BB5F25">
      <w:pPr>
        <w:spacing w:after="0" w:line="240" w:lineRule="auto"/>
        <w:jc w:val="both"/>
        <w:rPr>
          <w:rFonts w:ascii="Arial" w:hAnsi="Arial" w:cs="Arial"/>
        </w:rPr>
      </w:pPr>
      <w:r w:rsidRPr="00C32E43">
        <w:rPr>
          <w:rFonts w:ascii="Arial" w:hAnsi="Arial" w:cs="Arial"/>
          <w:b/>
        </w:rPr>
        <w:t>Periodo</w:t>
      </w:r>
      <w:r w:rsidRPr="00FE2EEB">
        <w:rPr>
          <w:rFonts w:ascii="Arial" w:hAnsi="Arial" w:cs="Arial"/>
        </w:rPr>
        <w:t>:</w:t>
      </w:r>
      <w:r w:rsidR="00BB5F25">
        <w:rPr>
          <w:rFonts w:ascii="Arial" w:hAnsi="Arial" w:cs="Arial"/>
        </w:rPr>
        <w:t xml:space="preserve"> </w:t>
      </w:r>
      <w:r w:rsidR="00BB5F25" w:rsidRPr="00BB5F25">
        <w:rPr>
          <w:rFonts w:ascii="Arial" w:hAnsi="Arial" w:cs="Arial"/>
        </w:rPr>
        <w:t>01 de enero de 2021 al 30 de septiembre de 2022</w:t>
      </w:r>
      <w:r w:rsidR="00BB5F25">
        <w:rPr>
          <w:rFonts w:ascii="Arial" w:hAnsi="Arial" w:cs="Arial"/>
        </w:rPr>
        <w:t>.</w:t>
      </w:r>
    </w:p>
    <w:p w14:paraId="2645FB61" w14:textId="77777777" w:rsidR="00E04D6B" w:rsidRDefault="00E04D6B" w:rsidP="00BB5F25">
      <w:pPr>
        <w:spacing w:after="0" w:line="240" w:lineRule="auto"/>
        <w:jc w:val="both"/>
        <w:rPr>
          <w:rFonts w:ascii="Arial" w:hAnsi="Arial" w:cs="Arial"/>
          <w:b/>
          <w:bCs/>
        </w:rPr>
      </w:pPr>
    </w:p>
    <w:p w14:paraId="28677CF8" w14:textId="3E3F87B5" w:rsidR="00BB5F25" w:rsidRPr="00FE2EEB" w:rsidRDefault="00BB5F25" w:rsidP="00BB5F25">
      <w:pPr>
        <w:spacing w:after="0" w:line="240" w:lineRule="auto"/>
        <w:jc w:val="both"/>
        <w:rPr>
          <w:rFonts w:ascii="Arial" w:hAnsi="Arial" w:cs="Arial"/>
        </w:rPr>
      </w:pPr>
      <w:r w:rsidRPr="00BB5F25">
        <w:rPr>
          <w:rFonts w:ascii="Arial" w:hAnsi="Arial" w:cs="Arial"/>
          <w:b/>
          <w:bCs/>
        </w:rPr>
        <w:t>Nota.</w:t>
      </w:r>
      <w:r w:rsidRPr="00BB5F25">
        <w:rPr>
          <w:rFonts w:ascii="Arial" w:hAnsi="Arial" w:cs="Arial"/>
        </w:rPr>
        <w:t xml:space="preserve"> Para la consulta de aplicativos, pruebas y revisiones en sitio remotas o virtuales, se tendrá en cuenta la evidencia obtenida en y durante la fecha en que sean realizadas.</w:t>
      </w:r>
    </w:p>
    <w:p w14:paraId="2532090B" w14:textId="77777777" w:rsidR="00BB5F25" w:rsidRDefault="00BB5F25" w:rsidP="009455B2">
      <w:pPr>
        <w:spacing w:after="0" w:line="240" w:lineRule="auto"/>
        <w:rPr>
          <w:rFonts w:ascii="Arial" w:hAnsi="Arial" w:cs="Arial"/>
          <w:b/>
        </w:rPr>
      </w:pPr>
    </w:p>
    <w:p w14:paraId="0B91A166" w14:textId="77777777" w:rsidR="00BB5F25" w:rsidRPr="00BB5F25" w:rsidRDefault="009455B2" w:rsidP="00BB5F25">
      <w:pPr>
        <w:spacing w:after="0" w:line="240" w:lineRule="auto"/>
        <w:jc w:val="both"/>
        <w:rPr>
          <w:rFonts w:ascii="Arial" w:hAnsi="Arial" w:cs="Arial"/>
        </w:rPr>
      </w:pPr>
      <w:r w:rsidRPr="00C32E43">
        <w:rPr>
          <w:rFonts w:ascii="Arial" w:hAnsi="Arial" w:cs="Arial"/>
          <w:b/>
        </w:rPr>
        <w:t>Sede</w:t>
      </w:r>
      <w:r w:rsidRPr="00FE2EEB">
        <w:rPr>
          <w:rFonts w:ascii="Arial" w:hAnsi="Arial" w:cs="Arial"/>
        </w:rPr>
        <w:t>:</w:t>
      </w:r>
      <w:r w:rsidR="00BB5F25">
        <w:rPr>
          <w:rFonts w:ascii="Arial" w:hAnsi="Arial" w:cs="Arial"/>
        </w:rPr>
        <w:t xml:space="preserve"> </w:t>
      </w:r>
      <w:r w:rsidR="00BB5F25" w:rsidRPr="00BB5F25">
        <w:rPr>
          <w:rFonts w:ascii="Arial" w:hAnsi="Arial" w:cs="Arial"/>
        </w:rPr>
        <w:t>Regional Putumayo:  Calle 14 # 9 - 100 Barrio San Francisco, Mocoa - Putumayo</w:t>
      </w:r>
    </w:p>
    <w:p w14:paraId="6CE97495" w14:textId="77777777" w:rsidR="00BB5F25" w:rsidRPr="00BB5F25" w:rsidRDefault="00BB5F25" w:rsidP="00BB5F25">
      <w:pPr>
        <w:spacing w:after="0" w:line="240" w:lineRule="auto"/>
        <w:jc w:val="both"/>
        <w:rPr>
          <w:rFonts w:ascii="Arial" w:hAnsi="Arial" w:cs="Arial"/>
        </w:rPr>
      </w:pPr>
      <w:r w:rsidRPr="00BB5F25">
        <w:rPr>
          <w:rFonts w:ascii="Arial" w:hAnsi="Arial" w:cs="Arial"/>
        </w:rPr>
        <w:t xml:space="preserve">Centro Zonal Mocoa:  Calle 14 # 9 - 100 Avenida San Francisco, Mocoa - Putumayo  </w:t>
      </w:r>
    </w:p>
    <w:p w14:paraId="532A709D" w14:textId="77777777" w:rsidR="009455B2" w:rsidRPr="00FE2EEB" w:rsidRDefault="00BB5F25" w:rsidP="00BB5F25">
      <w:pPr>
        <w:spacing w:after="0" w:line="240" w:lineRule="auto"/>
        <w:jc w:val="both"/>
        <w:rPr>
          <w:rFonts w:ascii="Arial" w:hAnsi="Arial" w:cs="Arial"/>
        </w:rPr>
      </w:pPr>
      <w:r w:rsidRPr="00BB5F25">
        <w:rPr>
          <w:rFonts w:ascii="Arial" w:hAnsi="Arial" w:cs="Arial"/>
        </w:rPr>
        <w:t>Centro Zonal Puerto Asís: Calle 11 # 16 - 91 Barrio Las Américas, Puerto Asís - Putumayo</w:t>
      </w: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14:paraId="1E2F13E0" w14:textId="77777777" w:rsidR="009455B2" w:rsidRPr="00FE2EEB" w:rsidRDefault="009455B2" w:rsidP="009455B2">
      <w:pPr>
        <w:spacing w:after="0" w:line="240" w:lineRule="auto"/>
        <w:rPr>
          <w:rFonts w:ascii="Arial" w:hAnsi="Arial" w:cs="Arial"/>
        </w:rPr>
      </w:pPr>
    </w:p>
    <w:p w14:paraId="0F1A2DE1" w14:textId="77777777" w:rsidR="009455B2" w:rsidRPr="004E21B6" w:rsidRDefault="009455B2" w:rsidP="009455B2">
      <w:pPr>
        <w:pStyle w:val="Ttulo1"/>
        <w:numPr>
          <w:ilvl w:val="0"/>
          <w:numId w:val="3"/>
        </w:numPr>
        <w:rPr>
          <w:rFonts w:ascii="Arial" w:hAnsi="Arial" w:cs="Arial"/>
          <w:b/>
          <w:color w:val="auto"/>
          <w:sz w:val="22"/>
          <w:szCs w:val="22"/>
        </w:rPr>
      </w:pPr>
      <w:r w:rsidRPr="004E21B6">
        <w:rPr>
          <w:rFonts w:ascii="Arial" w:hAnsi="Arial" w:cs="Arial"/>
          <w:b/>
          <w:color w:val="auto"/>
          <w:sz w:val="22"/>
          <w:szCs w:val="22"/>
        </w:rPr>
        <w:t xml:space="preserve">RELACIÓN DE HALLAZGOS </w:t>
      </w:r>
    </w:p>
    <w:p w14:paraId="7A5EB85F" w14:textId="77777777" w:rsidR="009455B2" w:rsidRDefault="009455B2" w:rsidP="009455B2">
      <w:pPr>
        <w:spacing w:after="0" w:line="240" w:lineRule="auto"/>
        <w:rPr>
          <w:rFonts w:ascii="Arial" w:hAnsi="Arial" w:cs="Arial"/>
        </w:rPr>
      </w:pPr>
    </w:p>
    <w:p w14:paraId="1ED41817" w14:textId="77777777" w:rsidR="009455B2" w:rsidRDefault="009455B2" w:rsidP="009455B2">
      <w:pPr>
        <w:spacing w:after="0" w:line="240" w:lineRule="auto"/>
        <w:rPr>
          <w:rFonts w:ascii="Arial" w:hAnsi="Arial" w:cs="Arial"/>
        </w:rPr>
      </w:pPr>
    </w:p>
    <w:tbl>
      <w:tblPr>
        <w:tblW w:w="3880" w:type="dxa"/>
        <w:jc w:val="center"/>
        <w:tblCellMar>
          <w:left w:w="70" w:type="dxa"/>
          <w:right w:w="70" w:type="dxa"/>
        </w:tblCellMar>
        <w:tblLook w:val="04A0" w:firstRow="1" w:lastRow="0" w:firstColumn="1" w:lastColumn="0" w:noHBand="0" w:noVBand="1"/>
      </w:tblPr>
      <w:tblGrid>
        <w:gridCol w:w="1940"/>
        <w:gridCol w:w="1940"/>
      </w:tblGrid>
      <w:tr w:rsidR="009455B2" w:rsidRPr="00C53D99" w14:paraId="6474B4B4" w14:textId="77777777" w:rsidTr="00972335">
        <w:trPr>
          <w:trHeight w:val="290"/>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CDC55" w14:textId="77777777" w:rsidR="009455B2" w:rsidRDefault="009455B2" w:rsidP="00972335">
            <w:pPr>
              <w:spacing w:after="0" w:line="240" w:lineRule="auto"/>
              <w:jc w:val="center"/>
              <w:rPr>
                <w:rFonts w:eastAsia="Times New Roman"/>
                <w:b/>
                <w:bCs/>
                <w:color w:val="000000"/>
                <w:lang w:val="es-CO" w:eastAsia="es-CO"/>
              </w:rPr>
            </w:pPr>
            <w:r>
              <w:rPr>
                <w:rFonts w:eastAsia="Times New Roman"/>
                <w:b/>
                <w:bCs/>
                <w:color w:val="000000"/>
                <w:lang w:val="es-CO" w:eastAsia="es-CO"/>
              </w:rPr>
              <w:t>N</w:t>
            </w:r>
            <w:r w:rsidR="0047185A">
              <w:rPr>
                <w:rFonts w:eastAsia="Times New Roman"/>
                <w:b/>
                <w:bCs/>
                <w:color w:val="000000"/>
                <w:lang w:val="es-CO" w:eastAsia="es-CO"/>
              </w:rPr>
              <w:t>Ú</w:t>
            </w:r>
            <w:r>
              <w:rPr>
                <w:rFonts w:eastAsia="Times New Roman"/>
                <w:b/>
                <w:bCs/>
                <w:color w:val="000000"/>
                <w:lang w:val="es-CO" w:eastAsia="es-CO"/>
              </w:rPr>
              <w:t xml:space="preserve">MERO DE </w:t>
            </w:r>
            <w:r w:rsidRPr="00C53D99">
              <w:rPr>
                <w:rFonts w:eastAsia="Times New Roman"/>
                <w:b/>
                <w:bCs/>
                <w:color w:val="000000"/>
                <w:lang w:val="es-CO" w:eastAsia="es-CO"/>
              </w:rPr>
              <w:t>CONFORMIDAD</w:t>
            </w:r>
            <w:r>
              <w:rPr>
                <w:rFonts w:eastAsia="Times New Roman"/>
                <w:b/>
                <w:bCs/>
                <w:color w:val="000000"/>
                <w:lang w:val="es-CO" w:eastAsia="es-CO"/>
              </w:rPr>
              <w:t>ES</w:t>
            </w:r>
          </w:p>
          <w:p w14:paraId="078D88A4" w14:textId="77777777" w:rsidR="002F6D99" w:rsidRPr="00C53D99" w:rsidRDefault="002F6D99" w:rsidP="00972335">
            <w:pPr>
              <w:spacing w:after="0" w:line="240" w:lineRule="auto"/>
              <w:jc w:val="center"/>
              <w:rPr>
                <w:rFonts w:eastAsia="Times New Roman"/>
                <w:b/>
                <w:bCs/>
                <w:color w:val="000000"/>
                <w:lang w:val="es-CO" w:eastAsia="es-CO"/>
              </w:rPr>
            </w:pPr>
            <w:r w:rsidRPr="009F02F9">
              <w:rPr>
                <w:rFonts w:ascii="Arial" w:hAnsi="Arial" w:cs="Arial"/>
              </w:rPr>
              <w:t>(Numerales)</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BBFB44C" w14:textId="77777777" w:rsidR="009455B2" w:rsidRPr="00C53D99" w:rsidRDefault="009455B2" w:rsidP="00972335">
            <w:pPr>
              <w:spacing w:after="0" w:line="240" w:lineRule="auto"/>
              <w:jc w:val="center"/>
              <w:rPr>
                <w:rFonts w:eastAsia="Times New Roman"/>
                <w:b/>
                <w:bCs/>
                <w:color w:val="000000"/>
                <w:lang w:val="es-CO" w:eastAsia="es-CO"/>
              </w:rPr>
            </w:pPr>
            <w:r>
              <w:rPr>
                <w:rFonts w:eastAsia="Times New Roman"/>
                <w:b/>
                <w:bCs/>
                <w:color w:val="000000"/>
                <w:lang w:val="es-CO" w:eastAsia="es-CO"/>
              </w:rPr>
              <w:t>N</w:t>
            </w:r>
            <w:r w:rsidR="0047185A">
              <w:rPr>
                <w:rFonts w:eastAsia="Times New Roman"/>
                <w:b/>
                <w:bCs/>
                <w:color w:val="000000"/>
                <w:lang w:val="es-CO" w:eastAsia="es-CO"/>
              </w:rPr>
              <w:t>Ú</w:t>
            </w:r>
            <w:r>
              <w:rPr>
                <w:rFonts w:eastAsia="Times New Roman"/>
                <w:b/>
                <w:bCs/>
                <w:color w:val="000000"/>
                <w:lang w:val="es-CO" w:eastAsia="es-CO"/>
              </w:rPr>
              <w:t xml:space="preserve">MERO DE </w:t>
            </w:r>
            <w:r w:rsidRPr="00C53D99">
              <w:rPr>
                <w:rFonts w:eastAsia="Times New Roman"/>
                <w:b/>
                <w:bCs/>
                <w:color w:val="000000"/>
                <w:lang w:val="es-CO" w:eastAsia="es-CO"/>
              </w:rPr>
              <w:t>NO CONFORMIDAD</w:t>
            </w:r>
            <w:r>
              <w:rPr>
                <w:rFonts w:eastAsia="Times New Roman"/>
                <w:b/>
                <w:bCs/>
                <w:color w:val="000000"/>
                <w:lang w:val="es-CO" w:eastAsia="es-CO"/>
              </w:rPr>
              <w:t>ES</w:t>
            </w:r>
          </w:p>
        </w:tc>
      </w:tr>
      <w:tr w:rsidR="009455B2" w:rsidRPr="00C53D99" w14:paraId="2FFBBF1C" w14:textId="77777777" w:rsidTr="00972335">
        <w:trPr>
          <w:trHeight w:val="290"/>
          <w:jc w:val="center"/>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6C454936" w14:textId="77777777" w:rsidR="009455B2" w:rsidRPr="00C53D99" w:rsidRDefault="002F6D99" w:rsidP="002F6D99">
            <w:pPr>
              <w:spacing w:after="0" w:line="240" w:lineRule="auto"/>
              <w:jc w:val="center"/>
              <w:rPr>
                <w:rFonts w:eastAsia="Times New Roman"/>
                <w:color w:val="000000"/>
                <w:lang w:val="es-CO" w:eastAsia="es-CO"/>
              </w:rPr>
            </w:pPr>
            <w:r>
              <w:rPr>
                <w:rFonts w:eastAsia="Times New Roman"/>
                <w:color w:val="000000"/>
                <w:lang w:val="es-CO" w:eastAsia="es-CO"/>
              </w:rPr>
              <w:t>27</w:t>
            </w:r>
          </w:p>
        </w:tc>
        <w:tc>
          <w:tcPr>
            <w:tcW w:w="1940" w:type="dxa"/>
            <w:tcBorders>
              <w:top w:val="nil"/>
              <w:left w:val="nil"/>
              <w:bottom w:val="single" w:sz="4" w:space="0" w:color="auto"/>
              <w:right w:val="single" w:sz="4" w:space="0" w:color="auto"/>
            </w:tcBorders>
            <w:shd w:val="clear" w:color="auto" w:fill="auto"/>
            <w:vAlign w:val="bottom"/>
            <w:hideMark/>
          </w:tcPr>
          <w:p w14:paraId="39168511" w14:textId="77777777" w:rsidR="009455B2" w:rsidRPr="00C53D99" w:rsidRDefault="002F6D99" w:rsidP="002F6D99">
            <w:pPr>
              <w:spacing w:after="0" w:line="240" w:lineRule="auto"/>
              <w:jc w:val="center"/>
              <w:rPr>
                <w:rFonts w:eastAsia="Times New Roman"/>
                <w:color w:val="000000"/>
                <w:lang w:val="es-CO" w:eastAsia="es-CO"/>
              </w:rPr>
            </w:pPr>
            <w:r>
              <w:rPr>
                <w:rFonts w:eastAsia="Times New Roman"/>
                <w:color w:val="000000"/>
                <w:lang w:val="es-CO" w:eastAsia="es-CO"/>
              </w:rPr>
              <w:t>44</w:t>
            </w:r>
          </w:p>
        </w:tc>
      </w:tr>
    </w:tbl>
    <w:p w14:paraId="67DF5828" w14:textId="77777777" w:rsidR="009455B2" w:rsidRDefault="009455B2" w:rsidP="009455B2">
      <w:pPr>
        <w:spacing w:after="0" w:line="240" w:lineRule="auto"/>
        <w:rPr>
          <w:rFonts w:ascii="Arial" w:hAnsi="Arial" w:cs="Arial"/>
        </w:rPr>
      </w:pPr>
    </w:p>
    <w:p w14:paraId="7E45DF34" w14:textId="77777777" w:rsidR="009455B2" w:rsidRPr="00205271" w:rsidRDefault="009455B2" w:rsidP="009455B2">
      <w:pPr>
        <w:pStyle w:val="Ttulo1"/>
        <w:numPr>
          <w:ilvl w:val="0"/>
          <w:numId w:val="3"/>
        </w:numPr>
        <w:rPr>
          <w:rFonts w:ascii="Arial" w:hAnsi="Arial" w:cs="Arial"/>
          <w:b/>
          <w:color w:val="auto"/>
          <w:sz w:val="22"/>
          <w:szCs w:val="22"/>
        </w:rPr>
      </w:pPr>
      <w:r w:rsidRPr="00205271">
        <w:rPr>
          <w:rFonts w:ascii="Arial" w:hAnsi="Arial" w:cs="Arial"/>
          <w:b/>
          <w:color w:val="auto"/>
          <w:sz w:val="22"/>
          <w:szCs w:val="22"/>
        </w:rPr>
        <w:lastRenderedPageBreak/>
        <w:t>OTRAS SITUACIONES</w:t>
      </w:r>
    </w:p>
    <w:p w14:paraId="5990C493" w14:textId="77777777" w:rsidR="009455B2" w:rsidRDefault="009455B2" w:rsidP="009455B2">
      <w:pPr>
        <w:spacing w:after="0" w:line="240" w:lineRule="auto"/>
        <w:rPr>
          <w:rFonts w:ascii="Arial" w:hAnsi="Arial" w:cs="Arial"/>
        </w:rPr>
      </w:pP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800"/>
        <w:gridCol w:w="1800"/>
        <w:gridCol w:w="2351"/>
      </w:tblGrid>
      <w:tr w:rsidR="00026768" w:rsidRPr="00133FD8" w14:paraId="6159301B" w14:textId="77777777" w:rsidTr="00026768">
        <w:trPr>
          <w:trHeight w:val="580"/>
          <w:jc w:val="center"/>
        </w:trPr>
        <w:tc>
          <w:tcPr>
            <w:tcW w:w="1940" w:type="dxa"/>
            <w:shd w:val="clear" w:color="auto" w:fill="auto"/>
            <w:vAlign w:val="center"/>
            <w:hideMark/>
          </w:tcPr>
          <w:p w14:paraId="21D230D1" w14:textId="77777777" w:rsidR="00026768" w:rsidRPr="00133FD8" w:rsidRDefault="00026768" w:rsidP="00026768">
            <w:pPr>
              <w:spacing w:after="0" w:line="240" w:lineRule="auto"/>
              <w:jc w:val="center"/>
              <w:rPr>
                <w:rFonts w:eastAsia="Times New Roman"/>
                <w:b/>
                <w:bCs/>
                <w:color w:val="000000"/>
                <w:lang w:val="es-CO" w:eastAsia="es-CO"/>
              </w:rPr>
            </w:pPr>
            <w:r>
              <w:rPr>
                <w:rFonts w:eastAsia="Times New Roman"/>
                <w:b/>
                <w:bCs/>
                <w:color w:val="000000"/>
                <w:lang w:val="es-CO" w:eastAsia="es-CO"/>
              </w:rPr>
              <w:t xml:space="preserve">No </w:t>
            </w:r>
            <w:r w:rsidRPr="00133FD8">
              <w:rPr>
                <w:rFonts w:eastAsia="Times New Roman"/>
                <w:b/>
                <w:bCs/>
                <w:color w:val="000000"/>
                <w:lang w:val="es-CO" w:eastAsia="es-CO"/>
              </w:rPr>
              <w:t>RIESGOS</w:t>
            </w:r>
          </w:p>
        </w:tc>
        <w:tc>
          <w:tcPr>
            <w:tcW w:w="1800" w:type="dxa"/>
            <w:vAlign w:val="center"/>
          </w:tcPr>
          <w:p w14:paraId="17A78D9B" w14:textId="77777777" w:rsidR="00026768" w:rsidRDefault="00026768" w:rsidP="00026768">
            <w:pPr>
              <w:spacing w:after="0" w:line="240" w:lineRule="auto"/>
              <w:jc w:val="center"/>
              <w:rPr>
                <w:rFonts w:eastAsia="Times New Roman"/>
                <w:b/>
                <w:bCs/>
                <w:color w:val="000000"/>
                <w:lang w:val="es-CO" w:eastAsia="es-CO"/>
              </w:rPr>
            </w:pPr>
            <w:r w:rsidRPr="009F02F9">
              <w:rPr>
                <w:rFonts w:ascii="Arial" w:eastAsia="Times New Roman" w:hAnsi="Arial" w:cs="Arial"/>
                <w:b/>
                <w:bCs/>
                <w:color w:val="000000"/>
                <w:sz w:val="18"/>
                <w:szCs w:val="18"/>
                <w:lang w:val="es-CO" w:eastAsia="es-CO"/>
              </w:rPr>
              <w:t>No BUENAS PRÁCTICAS</w:t>
            </w:r>
          </w:p>
        </w:tc>
        <w:tc>
          <w:tcPr>
            <w:tcW w:w="1800" w:type="dxa"/>
            <w:shd w:val="clear" w:color="auto" w:fill="auto"/>
            <w:vAlign w:val="center"/>
            <w:hideMark/>
          </w:tcPr>
          <w:p w14:paraId="11F03852" w14:textId="77777777" w:rsidR="00026768" w:rsidRPr="00133FD8" w:rsidRDefault="00026768" w:rsidP="00026768">
            <w:pPr>
              <w:spacing w:after="0" w:line="240" w:lineRule="auto"/>
              <w:jc w:val="center"/>
              <w:rPr>
                <w:rFonts w:eastAsia="Times New Roman"/>
                <w:b/>
                <w:bCs/>
                <w:color w:val="000000"/>
                <w:lang w:val="es-CO" w:eastAsia="es-CO"/>
              </w:rPr>
            </w:pPr>
            <w:r>
              <w:rPr>
                <w:rFonts w:eastAsia="Times New Roman"/>
                <w:b/>
                <w:bCs/>
                <w:color w:val="000000"/>
                <w:lang w:val="es-CO" w:eastAsia="es-CO"/>
              </w:rPr>
              <w:t xml:space="preserve">No </w:t>
            </w:r>
            <w:r w:rsidRPr="00133FD8">
              <w:rPr>
                <w:rFonts w:eastAsia="Times New Roman"/>
                <w:b/>
                <w:bCs/>
                <w:color w:val="000000"/>
                <w:lang w:val="es-CO" w:eastAsia="es-CO"/>
              </w:rPr>
              <w:t>OPORTUNIDADES</w:t>
            </w:r>
          </w:p>
        </w:tc>
        <w:tc>
          <w:tcPr>
            <w:tcW w:w="2351" w:type="dxa"/>
            <w:shd w:val="clear" w:color="auto" w:fill="auto"/>
            <w:vAlign w:val="center"/>
            <w:hideMark/>
          </w:tcPr>
          <w:p w14:paraId="47AD606E" w14:textId="77777777" w:rsidR="00026768" w:rsidRPr="00133FD8" w:rsidRDefault="00026768" w:rsidP="00026768">
            <w:pPr>
              <w:spacing w:after="0" w:line="240" w:lineRule="auto"/>
              <w:jc w:val="center"/>
              <w:rPr>
                <w:rFonts w:eastAsia="Times New Roman"/>
                <w:b/>
                <w:bCs/>
                <w:color w:val="000000"/>
                <w:lang w:val="es-CO" w:eastAsia="es-CO"/>
              </w:rPr>
            </w:pPr>
            <w:r>
              <w:rPr>
                <w:rFonts w:eastAsia="Times New Roman"/>
                <w:b/>
                <w:bCs/>
                <w:color w:val="000000"/>
                <w:lang w:val="es-CO" w:eastAsia="es-CO"/>
              </w:rPr>
              <w:t xml:space="preserve">No </w:t>
            </w:r>
            <w:r w:rsidRPr="00133FD8">
              <w:rPr>
                <w:rFonts w:eastAsia="Times New Roman"/>
                <w:b/>
                <w:bCs/>
                <w:color w:val="000000"/>
                <w:lang w:val="es-CO" w:eastAsia="es-CO"/>
              </w:rPr>
              <w:t>RECOMENDACIONES DE MEJORA</w:t>
            </w:r>
          </w:p>
        </w:tc>
      </w:tr>
      <w:tr w:rsidR="00026768" w:rsidRPr="00133FD8" w14:paraId="206F72E7" w14:textId="77777777" w:rsidTr="000E79D2">
        <w:trPr>
          <w:trHeight w:val="290"/>
          <w:jc w:val="center"/>
        </w:trPr>
        <w:tc>
          <w:tcPr>
            <w:tcW w:w="1940" w:type="dxa"/>
            <w:shd w:val="clear" w:color="auto" w:fill="auto"/>
            <w:noWrap/>
            <w:vAlign w:val="center"/>
            <w:hideMark/>
          </w:tcPr>
          <w:p w14:paraId="359754F9" w14:textId="77777777" w:rsidR="00026768" w:rsidRPr="00133FD8" w:rsidRDefault="000E79D2" w:rsidP="000E79D2">
            <w:pPr>
              <w:spacing w:after="0" w:line="240" w:lineRule="auto"/>
              <w:jc w:val="center"/>
              <w:rPr>
                <w:rFonts w:eastAsia="Times New Roman"/>
                <w:color w:val="000000"/>
                <w:lang w:val="es-CO" w:eastAsia="es-CO"/>
              </w:rPr>
            </w:pPr>
            <w:r>
              <w:rPr>
                <w:rFonts w:eastAsia="Times New Roman"/>
                <w:color w:val="000000"/>
                <w:lang w:val="es-CO" w:eastAsia="es-CO"/>
              </w:rPr>
              <w:t>0</w:t>
            </w:r>
          </w:p>
        </w:tc>
        <w:tc>
          <w:tcPr>
            <w:tcW w:w="1800" w:type="dxa"/>
            <w:vAlign w:val="center"/>
          </w:tcPr>
          <w:p w14:paraId="09A3B425" w14:textId="77777777" w:rsidR="00026768" w:rsidRPr="00133FD8" w:rsidRDefault="000E79D2" w:rsidP="000E79D2">
            <w:pPr>
              <w:spacing w:after="0" w:line="240" w:lineRule="auto"/>
              <w:jc w:val="center"/>
              <w:rPr>
                <w:rFonts w:eastAsia="Times New Roman"/>
                <w:color w:val="000000"/>
                <w:lang w:val="es-CO" w:eastAsia="es-CO"/>
              </w:rPr>
            </w:pPr>
            <w:r>
              <w:rPr>
                <w:rFonts w:eastAsia="Times New Roman"/>
                <w:color w:val="000000"/>
                <w:lang w:val="es-CO" w:eastAsia="es-CO"/>
              </w:rPr>
              <w:t>3</w:t>
            </w:r>
          </w:p>
        </w:tc>
        <w:tc>
          <w:tcPr>
            <w:tcW w:w="1800" w:type="dxa"/>
            <w:shd w:val="clear" w:color="auto" w:fill="auto"/>
            <w:noWrap/>
            <w:vAlign w:val="center"/>
            <w:hideMark/>
          </w:tcPr>
          <w:p w14:paraId="6842A131" w14:textId="77777777" w:rsidR="00026768" w:rsidRPr="00133FD8" w:rsidRDefault="000E79D2" w:rsidP="000E79D2">
            <w:pPr>
              <w:spacing w:after="0" w:line="240" w:lineRule="auto"/>
              <w:jc w:val="center"/>
              <w:rPr>
                <w:rFonts w:eastAsia="Times New Roman"/>
                <w:color w:val="000000"/>
                <w:lang w:val="es-CO" w:eastAsia="es-CO"/>
              </w:rPr>
            </w:pPr>
            <w:r>
              <w:rPr>
                <w:rFonts w:eastAsia="Times New Roman"/>
                <w:color w:val="000000"/>
                <w:lang w:val="es-CO" w:eastAsia="es-CO"/>
              </w:rPr>
              <w:t>0</w:t>
            </w:r>
          </w:p>
        </w:tc>
        <w:tc>
          <w:tcPr>
            <w:tcW w:w="2351" w:type="dxa"/>
            <w:shd w:val="clear" w:color="auto" w:fill="auto"/>
            <w:noWrap/>
            <w:vAlign w:val="center"/>
            <w:hideMark/>
          </w:tcPr>
          <w:p w14:paraId="5F2EC604" w14:textId="77777777" w:rsidR="00026768" w:rsidRPr="00133FD8" w:rsidRDefault="000E79D2" w:rsidP="000E79D2">
            <w:pPr>
              <w:spacing w:after="0" w:line="240" w:lineRule="auto"/>
              <w:jc w:val="center"/>
              <w:rPr>
                <w:rFonts w:eastAsia="Times New Roman"/>
                <w:color w:val="000000"/>
                <w:lang w:val="es-CO" w:eastAsia="es-CO"/>
              </w:rPr>
            </w:pPr>
            <w:r>
              <w:rPr>
                <w:rFonts w:eastAsia="Times New Roman"/>
                <w:color w:val="000000"/>
                <w:lang w:val="es-CO" w:eastAsia="es-CO"/>
              </w:rPr>
              <w:t>14</w:t>
            </w:r>
          </w:p>
        </w:tc>
      </w:tr>
    </w:tbl>
    <w:p w14:paraId="6E97CD86" w14:textId="77777777" w:rsidR="009455B2" w:rsidRDefault="009455B2" w:rsidP="009455B2">
      <w:pPr>
        <w:spacing w:after="0" w:line="240" w:lineRule="auto"/>
        <w:rPr>
          <w:rFonts w:ascii="Arial" w:hAnsi="Arial" w:cs="Arial"/>
        </w:rPr>
      </w:pPr>
    </w:p>
    <w:p w14:paraId="50B48411" w14:textId="77777777" w:rsidR="009455B2" w:rsidRPr="00205271" w:rsidRDefault="009455B2" w:rsidP="009455B2">
      <w:pPr>
        <w:pStyle w:val="Ttulo1"/>
        <w:numPr>
          <w:ilvl w:val="0"/>
          <w:numId w:val="3"/>
        </w:numPr>
        <w:rPr>
          <w:rFonts w:ascii="Arial" w:hAnsi="Arial" w:cs="Arial"/>
          <w:b/>
          <w:color w:val="auto"/>
          <w:sz w:val="22"/>
          <w:szCs w:val="22"/>
        </w:rPr>
      </w:pPr>
      <w:bookmarkStart w:id="100" w:name="_Toc271528841"/>
      <w:bookmarkStart w:id="101" w:name="_Toc271528925"/>
      <w:bookmarkStart w:id="102" w:name="_Toc271529829"/>
      <w:bookmarkStart w:id="103" w:name="_Toc271530174"/>
      <w:bookmarkStart w:id="104" w:name="_Toc271532046"/>
      <w:bookmarkStart w:id="105" w:name="_Toc271532094"/>
      <w:bookmarkStart w:id="106" w:name="_Toc272219349"/>
      <w:bookmarkStart w:id="107" w:name="_Toc285458938"/>
      <w:bookmarkStart w:id="108" w:name="_Toc271532059"/>
      <w:bookmarkStart w:id="109" w:name="_Toc316902896"/>
      <w:bookmarkStart w:id="110" w:name="_Toc316903853"/>
      <w:bookmarkStart w:id="111" w:name="_Toc316904125"/>
      <w:bookmarkStart w:id="112" w:name="_Toc31690428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205271">
        <w:rPr>
          <w:rFonts w:ascii="Arial" w:hAnsi="Arial" w:cs="Arial"/>
          <w:b/>
          <w:color w:val="auto"/>
          <w:sz w:val="22"/>
          <w:szCs w:val="22"/>
        </w:rPr>
        <w:t>CONCLUSIONES</w:t>
      </w:r>
      <w:bookmarkEnd w:id="108"/>
      <w:bookmarkEnd w:id="109"/>
      <w:bookmarkEnd w:id="110"/>
      <w:bookmarkEnd w:id="111"/>
      <w:bookmarkEnd w:id="112"/>
      <w:r w:rsidRPr="00205271">
        <w:rPr>
          <w:rFonts w:ascii="Arial" w:hAnsi="Arial" w:cs="Arial"/>
          <w:b/>
          <w:color w:val="auto"/>
          <w:sz w:val="22"/>
          <w:szCs w:val="22"/>
        </w:rPr>
        <w:t xml:space="preserve"> RELEVANTES</w:t>
      </w:r>
    </w:p>
    <w:p w14:paraId="383B59B7" w14:textId="77777777" w:rsidR="009455B2" w:rsidRPr="00FE2EEB" w:rsidRDefault="009455B2" w:rsidP="009455B2">
      <w:pPr>
        <w:spacing w:after="0" w:line="240" w:lineRule="auto"/>
        <w:rPr>
          <w:rFonts w:ascii="Arial" w:hAnsi="Arial" w:cs="Arial"/>
        </w:rPr>
      </w:pPr>
    </w:p>
    <w:p w14:paraId="57ED9DA4" w14:textId="77777777" w:rsidR="009455B2" w:rsidRDefault="00CB2872" w:rsidP="00CB2872">
      <w:pPr>
        <w:spacing w:after="0"/>
        <w:jc w:val="both"/>
        <w:rPr>
          <w:rFonts w:ascii="Arial" w:hAnsi="Arial"/>
        </w:rPr>
      </w:pPr>
      <w:bookmarkStart w:id="113" w:name="_Toc271532060"/>
      <w:bookmarkStart w:id="114" w:name="_Toc271532108"/>
      <w:bookmarkStart w:id="115" w:name="_Toc272219363"/>
      <w:bookmarkStart w:id="116" w:name="_Toc272921406"/>
      <w:bookmarkStart w:id="117" w:name="_Toc280881391"/>
      <w:bookmarkStart w:id="118" w:name="_Toc280881423"/>
      <w:bookmarkStart w:id="119" w:name="_Toc271532061"/>
      <w:bookmarkStart w:id="120" w:name="_Toc271532109"/>
      <w:bookmarkStart w:id="121" w:name="_Toc272219364"/>
      <w:bookmarkStart w:id="122" w:name="_Toc272921407"/>
      <w:bookmarkStart w:id="123" w:name="_Toc280881392"/>
      <w:bookmarkStart w:id="124" w:name="_Toc280881424"/>
      <w:bookmarkStart w:id="125" w:name="_Toc271532062"/>
      <w:bookmarkStart w:id="126" w:name="_Toc271532110"/>
      <w:bookmarkStart w:id="127" w:name="_Toc272219365"/>
      <w:bookmarkStart w:id="128" w:name="_Toc272921408"/>
      <w:bookmarkStart w:id="129" w:name="_Toc280881393"/>
      <w:bookmarkStart w:id="130" w:name="_Toc280881425"/>
      <w:bookmarkStart w:id="131" w:name="_Toc271532063"/>
      <w:bookmarkStart w:id="132" w:name="_Toc271532111"/>
      <w:bookmarkStart w:id="133" w:name="_Toc272219366"/>
      <w:bookmarkStart w:id="134" w:name="_Toc272921409"/>
      <w:bookmarkStart w:id="135" w:name="_Toc280881394"/>
      <w:bookmarkStart w:id="136" w:name="_Toc280881426"/>
      <w:bookmarkStart w:id="137" w:name="_Toc271532064"/>
      <w:bookmarkStart w:id="138" w:name="_Toc271532112"/>
      <w:bookmarkStart w:id="139" w:name="_Toc272219367"/>
      <w:bookmarkStart w:id="140" w:name="_Toc272921410"/>
      <w:bookmarkStart w:id="141" w:name="_Toc280881395"/>
      <w:bookmarkStart w:id="142" w:name="_Toc280881427"/>
      <w:bookmarkStart w:id="143" w:name="_Toc271532065"/>
      <w:bookmarkStart w:id="144" w:name="_Toc271532113"/>
      <w:bookmarkStart w:id="145" w:name="_Toc272219368"/>
      <w:bookmarkStart w:id="146" w:name="_Toc272921411"/>
      <w:bookmarkStart w:id="147" w:name="_Toc280881396"/>
      <w:bookmarkStart w:id="148" w:name="_Toc280881428"/>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CB2872">
        <w:rPr>
          <w:rFonts w:ascii="Arial" w:hAnsi="Arial"/>
        </w:rPr>
        <w:t xml:space="preserve">De acuerdo con los objetivos, el alcance, los procesos, la muestra y los puntos considerados se concluye por parte de la Oficina de Control Interno que a la fecha el Sistema de Gestión de la Calidad del ICBF bajo la norma NTC- ISO 9001:2015, auditado en la Regional Putumayo frente a los requisitos aplicables propios de la organización y de la norma técnica internacional citada, obtuvo los siguientes resultados: </w:t>
      </w:r>
    </w:p>
    <w:p w14:paraId="51C58673" w14:textId="77777777" w:rsidR="0056136F" w:rsidRDefault="0056136F" w:rsidP="00E04D6B">
      <w:pPr>
        <w:numPr>
          <w:ilvl w:val="0"/>
          <w:numId w:val="6"/>
        </w:numPr>
        <w:spacing w:before="240" w:after="0"/>
        <w:jc w:val="both"/>
        <w:rPr>
          <w:rFonts w:ascii="Arial" w:hAnsi="Arial" w:cs="Arial"/>
        </w:rPr>
      </w:pPr>
      <w:r w:rsidRPr="0056136F">
        <w:rPr>
          <w:rFonts w:ascii="Arial" w:hAnsi="Arial" w:cs="Arial"/>
          <w:b/>
          <w:bCs/>
        </w:rPr>
        <w:t>Numerales Conformes:</w:t>
      </w:r>
      <w:r w:rsidRPr="0056136F">
        <w:rPr>
          <w:rFonts w:ascii="Arial" w:hAnsi="Arial" w:cs="Arial"/>
        </w:rPr>
        <w:t xml:space="preserve"> 4.1. Comprensión de la Organización y de su contexto; 4.2. Comprensión de las necesidades y Expectativas de las Partes Interesadas; 5.1.1 Liderazgo y Compromiso; 5.2.2 Comunicación de la Política de Calidad; 5.3. Roles, responsabilidades y autoridades en la organización; 6.1 Acciones para abordar riesgos y oportunidades; 6.2. Objetivos de la calidad y planificación para lograrlos; 7.1 Recursos; 7.1.4. Recursos - Ambiente para la Operación de los procesos; 7.1.5. Recursos de Seguimiento y Medición; 7.2. Competencia; 7.3. Toma de Conciencia; 7.4. Comunicación; 8.4.2. Tipo y alcance del control; 8.4.3 Información para los Proveedores Externos; 8.5.3. Propiedad Perteneciente a los clientes o proveedores externos; 8.5.4. Preservación; 8.5.5. Actividades posteriores a la entrega; 8.6.  Liberación de los productos y servicios; 8.7. Control de las Salidas No Conformes; 9.1.1. Seguimiento, medición, análisis y evaluación; 9.1.2 Seguimiento, medición, análisis y evaluación - Satisfacción del cliente; 9.1.3. Seguimiento, medición, análisis y evaluación; 9.3.1. Revisión por la Dirección; 9.3.2. Entradas de la Revisión por la Dirección; 9.3.3. Salidas de la Revisión por la Dirección;10.2 No conformidad y Acción Correctiva; 10.3. Mejora continua</w:t>
      </w:r>
    </w:p>
    <w:p w14:paraId="21C3DCDF" w14:textId="77777777" w:rsidR="00ED6765" w:rsidRDefault="0056136F" w:rsidP="00E04D6B">
      <w:pPr>
        <w:numPr>
          <w:ilvl w:val="0"/>
          <w:numId w:val="6"/>
        </w:numPr>
        <w:spacing w:before="240" w:after="0"/>
        <w:jc w:val="both"/>
        <w:rPr>
          <w:rFonts w:ascii="Arial" w:hAnsi="Arial" w:cs="Arial"/>
        </w:rPr>
      </w:pPr>
      <w:r w:rsidRPr="0056136F">
        <w:rPr>
          <w:rFonts w:ascii="Arial" w:hAnsi="Arial" w:cs="Arial"/>
          <w:b/>
          <w:bCs/>
        </w:rPr>
        <w:t>Numerales con No Conformidades:</w:t>
      </w:r>
      <w:r w:rsidRPr="0056136F">
        <w:rPr>
          <w:rFonts w:ascii="Arial" w:hAnsi="Arial" w:cs="Arial"/>
        </w:rPr>
        <w:t xml:space="preserve"> 7.1.2. Recursos – Personas; 7.5.3 Control de la Información Documentada; 8.1. Planificación y Control Operacional; 8.2.1. Comunicación con el cliente; 8.4.1. Control de los procesos, productos y servicios suministrados externamente; 8.5.1. Control de la Producción y de la Provisión del Servicio; 8.5.2. Identificación y Trazabilidad; 10.1. Mejora.</w:t>
      </w:r>
    </w:p>
    <w:p w14:paraId="71FD0A7C" w14:textId="77777777" w:rsidR="009455B2" w:rsidRDefault="00ED6765" w:rsidP="000037B5">
      <w:pPr>
        <w:numPr>
          <w:ilvl w:val="0"/>
          <w:numId w:val="6"/>
        </w:numPr>
        <w:spacing w:before="240" w:after="0"/>
        <w:jc w:val="both"/>
        <w:rPr>
          <w:rFonts w:ascii="Arial" w:hAnsi="Arial" w:cs="Arial"/>
        </w:rPr>
      </w:pPr>
      <w:r>
        <w:rPr>
          <w:rFonts w:ascii="Arial" w:hAnsi="Arial" w:cs="Arial"/>
          <w:b/>
          <w:bCs/>
        </w:rPr>
        <w:lastRenderedPageBreak/>
        <w:t xml:space="preserve">Numerales con </w:t>
      </w:r>
      <w:r w:rsidRPr="00ED6765">
        <w:rPr>
          <w:rFonts w:ascii="Arial" w:hAnsi="Arial" w:cs="Arial"/>
          <w:b/>
          <w:bCs/>
        </w:rPr>
        <w:t>Recomendaciones para la Mejora:</w:t>
      </w:r>
      <w:r w:rsidRPr="00ED6765">
        <w:rPr>
          <w:rFonts w:ascii="Arial" w:hAnsi="Arial" w:cs="Arial"/>
        </w:rPr>
        <w:t xml:space="preserve"> 4.1. Comprensión de la Organización y de su contexto; 6.1 Acciones para abordar riesgos y oportunidades; 7.1 Recursos; 7.1.2. Recursos – Personas; 7.5.3 </w:t>
      </w:r>
      <w:r w:rsidRPr="00ED6765">
        <w:rPr>
          <w:rFonts w:ascii="Arial" w:hAnsi="Arial" w:cs="Arial"/>
        </w:rPr>
        <w:tab/>
        <w:t>Control de la Información Documentada; 8.1. Planificación y Control Operacional; 8.2.1. Comunicación con el cliente; 8.5.1. Control de la Producción y de la Provisión del Servicio; 8.5.2. Identificación y Trazabilidad; 10.1. Mejora.</w:t>
      </w:r>
    </w:p>
    <w:p w14:paraId="13882F16" w14:textId="77777777" w:rsidR="00015B62" w:rsidRDefault="00015B62" w:rsidP="000037B5">
      <w:pPr>
        <w:numPr>
          <w:ilvl w:val="0"/>
          <w:numId w:val="6"/>
        </w:numPr>
        <w:spacing w:before="240" w:after="0"/>
        <w:jc w:val="both"/>
        <w:rPr>
          <w:rFonts w:ascii="Arial" w:hAnsi="Arial" w:cs="Arial"/>
        </w:rPr>
      </w:pPr>
      <w:r w:rsidRPr="00015B62">
        <w:rPr>
          <w:rFonts w:ascii="Arial" w:hAnsi="Arial" w:cs="Arial"/>
          <w:b/>
          <w:bCs/>
        </w:rPr>
        <w:t>NOTA.</w:t>
      </w:r>
      <w:r w:rsidRPr="00015B62">
        <w:rPr>
          <w:rFonts w:ascii="Arial" w:hAnsi="Arial" w:cs="Arial"/>
        </w:rPr>
        <w:t xml:space="preserve"> Se precisa que con ocasión del Memorando con radicado 202210000000052303 emitido por la Secretaría General con asunto Lineamientos Austeridad del Gasto en Materia de Suministro de Tiquetes Aéreos vigencia 2022, en el cual se relaciona el valor máximo de consumo de tiquetes aéreos autorizado para las dependencias que allí se determinan, la Oficina de Control Interno no contó con recursos asignados para desplazamiento a los puntos auditados, por lo tanto no fue viable para el equipo auditor adelantar la fase de ejecución de la auditoría de modo presencial en las instalaciones de la Regional. Por lo anterior, se acudió al empleo de métodos virtuales y remotos disponibles con las consecuentes limitaciones.</w:t>
      </w:r>
    </w:p>
    <w:p w14:paraId="6A83122A" w14:textId="040CF0DA" w:rsidR="00015B62" w:rsidRDefault="00015B62" w:rsidP="000037B5">
      <w:pPr>
        <w:numPr>
          <w:ilvl w:val="0"/>
          <w:numId w:val="6"/>
        </w:numPr>
        <w:spacing w:before="240" w:after="0"/>
        <w:jc w:val="both"/>
        <w:rPr>
          <w:rFonts w:ascii="Arial" w:hAnsi="Arial" w:cs="Arial"/>
        </w:rPr>
      </w:pPr>
      <w:r w:rsidRPr="00015B62">
        <w:rPr>
          <w:rFonts w:ascii="Arial" w:hAnsi="Arial" w:cs="Arial"/>
          <w:b/>
          <w:bCs/>
        </w:rPr>
        <w:t>Eficacia.</w:t>
      </w:r>
      <w:r>
        <w:rPr>
          <w:rFonts w:ascii="Arial" w:hAnsi="Arial" w:cs="Arial"/>
        </w:rPr>
        <w:t xml:space="preserve"> </w:t>
      </w:r>
      <w:r w:rsidRPr="00015B62">
        <w:rPr>
          <w:rFonts w:ascii="Arial" w:hAnsi="Arial" w:cs="Arial"/>
        </w:rPr>
        <w:t xml:space="preserve">Bajo los parámetros, alcance y muestra evaluada en desarrolló de la auditoría interna se determina que en la Regional Putumayo el Sistema Integrado de Gestión del ICBF (Eje de Calidad) se implementa y se mantiene; sin embargo, se requiere dar tratamiento a las No Conformidades detectadas con el fin de que la Entidad mejore continuamente la Eficacia </w:t>
      </w:r>
      <w:proofErr w:type="gramStart"/>
      <w:r w:rsidRPr="00015B62">
        <w:rPr>
          <w:rFonts w:ascii="Arial" w:hAnsi="Arial" w:cs="Arial"/>
        </w:rPr>
        <w:t>del mismo</w:t>
      </w:r>
      <w:proofErr w:type="gramEnd"/>
      <w:r w:rsidRPr="00015B62">
        <w:rPr>
          <w:rFonts w:ascii="Arial" w:hAnsi="Arial" w:cs="Arial"/>
        </w:rPr>
        <w:t>.</w:t>
      </w:r>
    </w:p>
    <w:p w14:paraId="7F807D36" w14:textId="77777777" w:rsidR="004364BC" w:rsidRPr="00ED6765" w:rsidRDefault="004364BC" w:rsidP="004364BC">
      <w:pPr>
        <w:spacing w:before="240" w:after="0"/>
        <w:ind w:left="360"/>
        <w:jc w:val="both"/>
        <w:rPr>
          <w:rFonts w:ascii="Arial" w:hAnsi="Arial" w:cs="Arial"/>
        </w:rPr>
      </w:pPr>
    </w:p>
    <w:p w14:paraId="415CD7C8" w14:textId="77777777" w:rsidR="009455B2" w:rsidRPr="00205271" w:rsidRDefault="009455B2" w:rsidP="009455B2">
      <w:pPr>
        <w:pStyle w:val="Ttulo1"/>
        <w:numPr>
          <w:ilvl w:val="0"/>
          <w:numId w:val="3"/>
        </w:numPr>
        <w:rPr>
          <w:rFonts w:ascii="Arial" w:hAnsi="Arial" w:cs="Arial"/>
          <w:b/>
          <w:color w:val="auto"/>
          <w:sz w:val="22"/>
          <w:szCs w:val="22"/>
        </w:rPr>
      </w:pPr>
      <w:bookmarkStart w:id="149" w:name="_Toc191184781"/>
      <w:bookmarkStart w:id="150" w:name="_Toc271532068"/>
      <w:bookmarkStart w:id="151" w:name="_Toc316902897"/>
      <w:bookmarkStart w:id="152" w:name="_Toc316903854"/>
      <w:bookmarkStart w:id="153" w:name="_Toc316904126"/>
      <w:bookmarkStart w:id="154" w:name="_Toc316904288"/>
      <w:bookmarkStart w:id="155" w:name="_Toc415060899"/>
      <w:bookmarkStart w:id="156" w:name="_Toc166464933"/>
      <w:bookmarkStart w:id="157" w:name="_Toc166464982"/>
      <w:bookmarkStart w:id="158" w:name="_Toc166465282"/>
      <w:bookmarkStart w:id="159" w:name="_Toc166857162"/>
      <w:bookmarkStart w:id="160" w:name="_Toc166857732"/>
      <w:bookmarkStart w:id="161" w:name="_Toc166892299"/>
      <w:bookmarkStart w:id="162" w:name="_Toc166897421"/>
      <w:bookmarkStart w:id="163" w:name="_Toc167510986"/>
      <w:bookmarkStart w:id="164" w:name="_Toc167518810"/>
      <w:bookmarkStart w:id="165" w:name="_Toc167605191"/>
      <w:bookmarkStart w:id="166" w:name="_Toc167605368"/>
      <w:bookmarkStart w:id="167" w:name="_Toc167605545"/>
      <w:bookmarkStart w:id="168" w:name="_Toc167848567"/>
      <w:bookmarkStart w:id="169" w:name="_Toc177182537"/>
      <w:bookmarkStart w:id="170" w:name="_Toc177182633"/>
      <w:bookmarkStart w:id="171" w:name="_Toc191184776"/>
      <w:r w:rsidRPr="00205271">
        <w:rPr>
          <w:rFonts w:ascii="Arial" w:hAnsi="Arial" w:cs="Arial"/>
          <w:b/>
          <w:color w:val="auto"/>
          <w:sz w:val="22"/>
          <w:szCs w:val="22"/>
        </w:rPr>
        <w:t>RECOMENDACIONES</w:t>
      </w:r>
      <w:bookmarkEnd w:id="149"/>
      <w:bookmarkEnd w:id="150"/>
      <w:bookmarkEnd w:id="151"/>
      <w:bookmarkEnd w:id="152"/>
      <w:bookmarkEnd w:id="153"/>
      <w:bookmarkEnd w:id="154"/>
      <w:bookmarkEnd w:id="155"/>
      <w:r w:rsidRPr="00205271">
        <w:rPr>
          <w:rFonts w:ascii="Arial" w:hAnsi="Arial" w:cs="Arial"/>
          <w:b/>
          <w:color w:val="auto"/>
          <w:sz w:val="22"/>
          <w:szCs w:val="22"/>
        </w:rPr>
        <w:t xml:space="preserve"> RELEVANTES</w:t>
      </w:r>
    </w:p>
    <w:p w14:paraId="21CEFD88" w14:textId="77777777" w:rsidR="009455B2" w:rsidRPr="00E75018" w:rsidRDefault="00E75018" w:rsidP="000037B5">
      <w:pPr>
        <w:numPr>
          <w:ilvl w:val="0"/>
          <w:numId w:val="6"/>
        </w:numPr>
        <w:spacing w:before="240" w:after="0"/>
        <w:jc w:val="both"/>
        <w:rPr>
          <w:rFonts w:ascii="Arial" w:hAnsi="Arial" w:cs="Arial"/>
        </w:rPr>
      </w:pPr>
      <w:r w:rsidRPr="00E75018">
        <w:rPr>
          <w:rFonts w:ascii="Arial" w:hAnsi="Arial"/>
        </w:rPr>
        <w:t>Desde el proceso de Direccionamiento Estratégico ampliar la identificación de los aspectos que componen el contexto de la Regional en la matriz DOFA que atañe al Proceso Protección.</w:t>
      </w:r>
    </w:p>
    <w:p w14:paraId="1CE11723" w14:textId="77777777" w:rsidR="00E75018" w:rsidRPr="00E75018" w:rsidRDefault="00E75018" w:rsidP="00F45E89">
      <w:pPr>
        <w:numPr>
          <w:ilvl w:val="0"/>
          <w:numId w:val="6"/>
        </w:numPr>
        <w:spacing w:before="240" w:after="0"/>
        <w:jc w:val="both"/>
        <w:rPr>
          <w:rFonts w:ascii="Arial" w:hAnsi="Arial" w:cs="Arial"/>
        </w:rPr>
      </w:pPr>
      <w:r w:rsidRPr="00E75018">
        <w:rPr>
          <w:rFonts w:ascii="Arial" w:hAnsi="Arial" w:cs="Arial"/>
        </w:rPr>
        <w:t>Desde el Proceso Relación con el Ciudadano - CZ Puerto Asís definir y aplicar controles preventivos de seguimiento a las peticiones que pueden llegar a afectar el indicador PA - 131 "Porcentaje de derechos de petición atendidos oportunamente “.</w:t>
      </w:r>
    </w:p>
    <w:p w14:paraId="02414D32" w14:textId="77777777" w:rsidR="00E75018" w:rsidRPr="00E75018" w:rsidRDefault="00E75018" w:rsidP="00F45E89">
      <w:pPr>
        <w:numPr>
          <w:ilvl w:val="0"/>
          <w:numId w:val="6"/>
        </w:numPr>
        <w:spacing w:before="240" w:after="0"/>
        <w:jc w:val="both"/>
        <w:rPr>
          <w:rFonts w:ascii="Arial" w:hAnsi="Arial" w:cs="Arial"/>
        </w:rPr>
      </w:pPr>
      <w:r w:rsidRPr="00E75018">
        <w:rPr>
          <w:rFonts w:ascii="Arial" w:hAnsi="Arial" w:cs="Arial"/>
        </w:rPr>
        <w:t>Desde el proceso de Promoción y Prevención, solicitar a la Sede de la Dirección General - Dirección de Primera Infancia, designar para la Regional Putumayo el líder del aplicativo Cuéntame.</w:t>
      </w:r>
    </w:p>
    <w:p w14:paraId="1E3B227A" w14:textId="77777777" w:rsidR="00E75018" w:rsidRPr="00E75018" w:rsidRDefault="00E75018" w:rsidP="00F45E89">
      <w:pPr>
        <w:numPr>
          <w:ilvl w:val="0"/>
          <w:numId w:val="6"/>
        </w:numPr>
        <w:spacing w:before="240" w:after="0"/>
        <w:jc w:val="both"/>
        <w:rPr>
          <w:rFonts w:ascii="Arial" w:hAnsi="Arial" w:cs="Arial"/>
        </w:rPr>
      </w:pPr>
      <w:r w:rsidRPr="00E75018">
        <w:rPr>
          <w:rFonts w:ascii="Arial" w:hAnsi="Arial" w:cs="Arial"/>
        </w:rPr>
        <w:lastRenderedPageBreak/>
        <w:t>Desde el Proceso de Gestión de Talento Humano proveer el cargo de Defensor de Familia al Grupo de Asistencia Técnica, con el fin de garantizar la asistencia técnica desde el componente legal y técnico a las Defensorías de Familia de los Centros Zonales, entidades del Servicio Público de Bienestar Familiar y asumir la Secretaria Técnica del Comité de Adopciones.</w:t>
      </w:r>
    </w:p>
    <w:p w14:paraId="5DA65559" w14:textId="77777777" w:rsidR="00E75018" w:rsidRPr="00E75018" w:rsidRDefault="00E75018" w:rsidP="00F45E89">
      <w:pPr>
        <w:numPr>
          <w:ilvl w:val="0"/>
          <w:numId w:val="6"/>
        </w:numPr>
        <w:spacing w:before="240" w:after="0"/>
        <w:jc w:val="both"/>
        <w:rPr>
          <w:rFonts w:ascii="Arial" w:hAnsi="Arial" w:cs="Arial"/>
        </w:rPr>
      </w:pPr>
      <w:r w:rsidRPr="00E75018">
        <w:rPr>
          <w:rFonts w:ascii="Arial" w:hAnsi="Arial" w:cs="Arial"/>
        </w:rPr>
        <w:t>Desde el Proceso de Gestión Financiera fortalecer los conocimientos de los procedimientos propios del proceso.</w:t>
      </w:r>
    </w:p>
    <w:p w14:paraId="51251C8F" w14:textId="77777777" w:rsidR="00E75018" w:rsidRPr="00E75018" w:rsidRDefault="00E75018" w:rsidP="00F45E89">
      <w:pPr>
        <w:numPr>
          <w:ilvl w:val="0"/>
          <w:numId w:val="6"/>
        </w:numPr>
        <w:spacing w:before="240" w:after="0"/>
        <w:jc w:val="both"/>
        <w:rPr>
          <w:rFonts w:ascii="Arial" w:hAnsi="Arial" w:cs="Arial"/>
        </w:rPr>
      </w:pPr>
      <w:r w:rsidRPr="00E75018">
        <w:rPr>
          <w:rFonts w:ascii="Arial" w:hAnsi="Arial" w:cs="Arial"/>
        </w:rPr>
        <w:t>Desde el Proceso de Servicios Administrativos priorizar la organización de los archivos históricos, a fin de liberar espacios para los archivos de gestión.</w:t>
      </w:r>
    </w:p>
    <w:p w14:paraId="17C58300" w14:textId="77777777" w:rsidR="00E75018" w:rsidRPr="00E75018" w:rsidRDefault="00E75018" w:rsidP="00F45E89">
      <w:pPr>
        <w:numPr>
          <w:ilvl w:val="0"/>
          <w:numId w:val="6"/>
        </w:numPr>
        <w:spacing w:before="240" w:after="0"/>
        <w:jc w:val="both"/>
        <w:rPr>
          <w:rFonts w:ascii="Arial" w:hAnsi="Arial" w:cs="Arial"/>
        </w:rPr>
      </w:pPr>
      <w:r w:rsidRPr="00E75018">
        <w:rPr>
          <w:rFonts w:ascii="Arial" w:hAnsi="Arial" w:cs="Arial"/>
        </w:rPr>
        <w:t>Desde el Proceso de Gestión Financiera fortalecer los controles enfocados a asegurar que estén completos los documentos soporte para constitución de reservas, cuentas por pagar y pagos.</w:t>
      </w:r>
    </w:p>
    <w:p w14:paraId="0F3F63CE" w14:textId="77777777" w:rsidR="00E75018" w:rsidRPr="00E75018" w:rsidRDefault="00E75018" w:rsidP="00F45E89">
      <w:pPr>
        <w:numPr>
          <w:ilvl w:val="0"/>
          <w:numId w:val="6"/>
        </w:numPr>
        <w:spacing w:before="240" w:after="0"/>
        <w:jc w:val="both"/>
        <w:rPr>
          <w:rFonts w:ascii="Arial" w:hAnsi="Arial" w:cs="Arial"/>
        </w:rPr>
      </w:pPr>
      <w:r w:rsidRPr="00E75018">
        <w:rPr>
          <w:rFonts w:ascii="Arial" w:hAnsi="Arial" w:cs="Arial"/>
        </w:rPr>
        <w:t>Desde el Proceso de Protección organizar en un archivo digital los soportes que corresponden a las actividades de los Planes de Acción de los Indicadores del Proceso, con el fin de tener el acceso y disponibilidad de la información documentada.</w:t>
      </w:r>
    </w:p>
    <w:p w14:paraId="0DE49049" w14:textId="77777777" w:rsidR="00E75018" w:rsidRPr="00E75018" w:rsidRDefault="00E75018" w:rsidP="00F45E89">
      <w:pPr>
        <w:numPr>
          <w:ilvl w:val="0"/>
          <w:numId w:val="6"/>
        </w:numPr>
        <w:spacing w:before="240" w:after="0"/>
        <w:jc w:val="both"/>
        <w:rPr>
          <w:rFonts w:ascii="Arial" w:hAnsi="Arial" w:cs="Arial"/>
        </w:rPr>
      </w:pPr>
      <w:r w:rsidRPr="00E75018">
        <w:rPr>
          <w:rFonts w:ascii="Arial" w:hAnsi="Arial" w:cs="Arial"/>
        </w:rPr>
        <w:t xml:space="preserve">Desde el Proceso de Protección fortalecer el contenido de las actas de asistencia técnica ubicadas en el SharePoint del Plan de Asistencia Técnica vigencias </w:t>
      </w:r>
      <w:r w:rsidR="00570929" w:rsidRPr="00E75018">
        <w:rPr>
          <w:rFonts w:ascii="Arial" w:hAnsi="Arial" w:cs="Arial"/>
        </w:rPr>
        <w:t>2022, con</w:t>
      </w:r>
      <w:r w:rsidRPr="00E75018">
        <w:rPr>
          <w:rFonts w:ascii="Arial" w:hAnsi="Arial" w:cs="Arial"/>
        </w:rPr>
        <w:t xml:space="preserve"> el fin de permitir un mejor entendimiento de quienes </w:t>
      </w:r>
      <w:r w:rsidR="00570929" w:rsidRPr="00E75018">
        <w:rPr>
          <w:rFonts w:ascii="Arial" w:hAnsi="Arial" w:cs="Arial"/>
        </w:rPr>
        <w:t>participaron, su</w:t>
      </w:r>
      <w:r w:rsidRPr="00E75018">
        <w:rPr>
          <w:rFonts w:ascii="Arial" w:hAnsi="Arial" w:cs="Arial"/>
        </w:rPr>
        <w:t xml:space="preserve"> procedencia o ubicación de cada sesión tratada y garantizar el cumplimiento de su objetivo y desarrollo.</w:t>
      </w:r>
    </w:p>
    <w:p w14:paraId="147FE7B6" w14:textId="77777777" w:rsidR="00E75018" w:rsidRPr="00E75018" w:rsidRDefault="00E75018" w:rsidP="004364BC">
      <w:pPr>
        <w:numPr>
          <w:ilvl w:val="0"/>
          <w:numId w:val="6"/>
        </w:numPr>
        <w:spacing w:before="240" w:after="0"/>
        <w:jc w:val="both"/>
        <w:rPr>
          <w:rFonts w:ascii="Arial" w:hAnsi="Arial" w:cs="Arial"/>
        </w:rPr>
      </w:pPr>
      <w:r w:rsidRPr="00E75018">
        <w:rPr>
          <w:rFonts w:ascii="Arial" w:hAnsi="Arial" w:cs="Arial"/>
        </w:rPr>
        <w:t xml:space="preserve">Desde el Proceso de Promoción y Prevención-Nutrición, fortalecer la asistencia técnica al </w:t>
      </w:r>
      <w:r w:rsidR="00570929" w:rsidRPr="00E75018">
        <w:rPr>
          <w:rFonts w:ascii="Arial" w:hAnsi="Arial" w:cs="Arial"/>
        </w:rPr>
        <w:t>operador de</w:t>
      </w:r>
      <w:r w:rsidRPr="00E75018">
        <w:rPr>
          <w:rFonts w:ascii="Arial" w:hAnsi="Arial" w:cs="Arial"/>
        </w:rPr>
        <w:t xml:space="preserve"> la modalidad 1000 días para Cambiar el Mundo en la elaboración y presentación de los informes técnicos, a fin de obtener informes con análisis de resultados.</w:t>
      </w:r>
    </w:p>
    <w:p w14:paraId="09E8E486" w14:textId="77777777" w:rsidR="00E75018" w:rsidRPr="00E75018" w:rsidRDefault="00E75018" w:rsidP="004364BC">
      <w:pPr>
        <w:numPr>
          <w:ilvl w:val="0"/>
          <w:numId w:val="6"/>
        </w:numPr>
        <w:spacing w:before="240" w:after="0"/>
        <w:jc w:val="both"/>
        <w:rPr>
          <w:rFonts w:ascii="Arial" w:hAnsi="Arial" w:cs="Arial"/>
        </w:rPr>
      </w:pPr>
      <w:r w:rsidRPr="00E75018">
        <w:rPr>
          <w:rFonts w:ascii="Arial" w:hAnsi="Arial" w:cs="Arial"/>
        </w:rPr>
        <w:t xml:space="preserve">Desde el Proceso de Servicios Administrativos establecer actividades de control y seguimiento en la </w:t>
      </w:r>
      <w:r w:rsidR="00570929" w:rsidRPr="00E75018">
        <w:rPr>
          <w:rFonts w:ascii="Arial" w:hAnsi="Arial" w:cs="Arial"/>
        </w:rPr>
        <w:t>entrega de</w:t>
      </w:r>
      <w:r w:rsidRPr="00E75018">
        <w:rPr>
          <w:rFonts w:ascii="Arial" w:hAnsi="Arial" w:cs="Arial"/>
        </w:rPr>
        <w:t xml:space="preserve"> los bonos Sodexo destinados para combustible, con el fin de obtener información que </w:t>
      </w:r>
      <w:r w:rsidR="00570929" w:rsidRPr="00E75018">
        <w:rPr>
          <w:rFonts w:ascii="Arial" w:hAnsi="Arial" w:cs="Arial"/>
        </w:rPr>
        <w:t>dé</w:t>
      </w:r>
      <w:r w:rsidRPr="00E75018">
        <w:rPr>
          <w:rFonts w:ascii="Arial" w:hAnsi="Arial" w:cs="Arial"/>
        </w:rPr>
        <w:t xml:space="preserve"> cuenta de su ejecución</w:t>
      </w:r>
    </w:p>
    <w:p w14:paraId="46938D05" w14:textId="77777777" w:rsidR="00E75018" w:rsidRPr="00E75018" w:rsidRDefault="00E75018" w:rsidP="004364BC">
      <w:pPr>
        <w:numPr>
          <w:ilvl w:val="0"/>
          <w:numId w:val="6"/>
        </w:numPr>
        <w:spacing w:before="240" w:after="0"/>
        <w:jc w:val="both"/>
        <w:rPr>
          <w:rFonts w:ascii="Arial" w:hAnsi="Arial" w:cs="Arial"/>
        </w:rPr>
      </w:pPr>
      <w:r w:rsidRPr="00E75018">
        <w:rPr>
          <w:rFonts w:ascii="Arial" w:hAnsi="Arial" w:cs="Arial"/>
        </w:rPr>
        <w:t>Desde el Proceso de Promoción y Prevención continuar gestionando la expedición del certificado que constate que el espacio o infraestructura donde se presta el servicio de atención a la primera infancia está localizado fuera de zonas de riesgo.</w:t>
      </w:r>
    </w:p>
    <w:p w14:paraId="2595D654" w14:textId="77777777" w:rsidR="00E75018" w:rsidRPr="00E75018" w:rsidRDefault="00E75018" w:rsidP="004364BC">
      <w:pPr>
        <w:numPr>
          <w:ilvl w:val="0"/>
          <w:numId w:val="6"/>
        </w:numPr>
        <w:spacing w:before="240" w:after="0"/>
        <w:jc w:val="both"/>
        <w:rPr>
          <w:rFonts w:ascii="Arial" w:hAnsi="Arial" w:cs="Arial"/>
        </w:rPr>
      </w:pPr>
      <w:r w:rsidRPr="00E75018">
        <w:rPr>
          <w:rFonts w:ascii="Arial" w:hAnsi="Arial" w:cs="Arial"/>
        </w:rPr>
        <w:lastRenderedPageBreak/>
        <w:t>Desde el proceso de Promoción y Prevención generar estrategias orientadas a la identificación de oportunidades de mejora.</w:t>
      </w:r>
    </w:p>
    <w:p w14:paraId="004C225F" w14:textId="77777777" w:rsidR="009455B2" w:rsidRDefault="009455B2" w:rsidP="009455B2">
      <w:pPr>
        <w:spacing w:after="0" w:line="240" w:lineRule="auto"/>
        <w:rPr>
          <w:rFonts w:ascii="Arial" w:hAnsi="Arial" w:cs="Arial"/>
          <w:b/>
        </w:rPr>
      </w:pPr>
    </w:p>
    <w:p w14:paraId="67640B28" w14:textId="77777777" w:rsidR="004364BC" w:rsidRDefault="004364BC" w:rsidP="009455B2">
      <w:pPr>
        <w:spacing w:after="0" w:line="240" w:lineRule="auto"/>
        <w:rPr>
          <w:rFonts w:ascii="Arial" w:hAnsi="Arial" w:cs="Arial"/>
        </w:rPr>
      </w:pPr>
    </w:p>
    <w:p w14:paraId="03CF3F6D" w14:textId="1CC5B2AB" w:rsidR="009455B2" w:rsidRPr="008A091B" w:rsidRDefault="009455B2" w:rsidP="009455B2">
      <w:pPr>
        <w:spacing w:after="0" w:line="240" w:lineRule="auto"/>
        <w:rPr>
          <w:rFonts w:ascii="Arial" w:hAnsi="Arial" w:cs="Arial"/>
        </w:rPr>
      </w:pPr>
      <w:r w:rsidRPr="008A091B">
        <w:rPr>
          <w:rFonts w:ascii="Arial" w:hAnsi="Arial" w:cs="Arial"/>
        </w:rPr>
        <w:t>Atentamente,</w:t>
      </w:r>
    </w:p>
    <w:p w14:paraId="40C0F2D2" w14:textId="77777777" w:rsidR="009455B2" w:rsidRDefault="009455B2" w:rsidP="009455B2">
      <w:pPr>
        <w:spacing w:after="0" w:line="240" w:lineRule="auto"/>
        <w:rPr>
          <w:rFonts w:ascii="Arial" w:hAnsi="Arial" w:cs="Arial"/>
          <w:b/>
        </w:rPr>
      </w:pPr>
    </w:p>
    <w:p w14:paraId="4530294F" w14:textId="7F506C49" w:rsidR="009455B2" w:rsidRDefault="009455B2" w:rsidP="009455B2">
      <w:pPr>
        <w:spacing w:after="0" w:line="240" w:lineRule="auto"/>
        <w:rPr>
          <w:rFonts w:ascii="Arial" w:hAnsi="Arial" w:cs="Arial"/>
          <w:b/>
        </w:rPr>
      </w:pPr>
    </w:p>
    <w:p w14:paraId="4B572D79" w14:textId="77777777" w:rsidR="004364BC" w:rsidRDefault="004364BC" w:rsidP="009455B2">
      <w:pPr>
        <w:spacing w:after="0" w:line="240" w:lineRule="auto"/>
        <w:rPr>
          <w:rFonts w:ascii="Arial" w:hAnsi="Arial" w:cs="Arial"/>
          <w:b/>
        </w:rPr>
      </w:pPr>
    </w:p>
    <w:p w14:paraId="63AD862D" w14:textId="77777777" w:rsidR="009455B2" w:rsidRDefault="009455B2" w:rsidP="009455B2">
      <w:pPr>
        <w:spacing w:after="0" w:line="240" w:lineRule="auto"/>
        <w:rPr>
          <w:rFonts w:ascii="Arial" w:hAnsi="Arial" w:cs="Arial"/>
          <w:b/>
        </w:rPr>
      </w:pPr>
      <w:r>
        <w:rPr>
          <w:rFonts w:ascii="Arial" w:hAnsi="Arial" w:cs="Arial"/>
          <w:b/>
        </w:rPr>
        <w:t>______________________________</w:t>
      </w:r>
    </w:p>
    <w:p w14:paraId="13015B52" w14:textId="77777777" w:rsidR="00AD7F7B" w:rsidRDefault="00AD7F7B" w:rsidP="009455B2">
      <w:pPr>
        <w:spacing w:after="0" w:line="240" w:lineRule="auto"/>
        <w:rPr>
          <w:rFonts w:ascii="Arial" w:hAnsi="Arial" w:cs="Arial"/>
          <w:b/>
        </w:rPr>
      </w:pPr>
      <w:r>
        <w:rPr>
          <w:rFonts w:ascii="Arial" w:hAnsi="Arial" w:cs="Arial"/>
          <w:b/>
        </w:rPr>
        <w:t xml:space="preserve">Yanira Villamil S. </w:t>
      </w:r>
    </w:p>
    <w:p w14:paraId="36190CA4" w14:textId="77777777" w:rsidR="009455B2" w:rsidRPr="001567BD" w:rsidRDefault="009455B2" w:rsidP="009455B2">
      <w:pPr>
        <w:spacing w:after="0" w:line="240" w:lineRule="auto"/>
        <w:rPr>
          <w:rFonts w:ascii="Arial" w:hAnsi="Arial" w:cs="Arial"/>
          <w:b/>
        </w:rPr>
      </w:pPr>
      <w:r>
        <w:rPr>
          <w:rFonts w:ascii="Arial" w:hAnsi="Arial" w:cs="Arial"/>
          <w:b/>
        </w:rPr>
        <w:t>Jefe de Oficina de Control Interno</w:t>
      </w:r>
    </w:p>
    <w:p w14:paraId="7A06BDBA" w14:textId="77777777" w:rsidR="009455B2" w:rsidRPr="00FE2EEB" w:rsidRDefault="009455B2" w:rsidP="009455B2">
      <w:pPr>
        <w:spacing w:after="0" w:line="240" w:lineRule="auto"/>
        <w:rPr>
          <w:rFonts w:ascii="Arial" w:hAnsi="Arial" w:cs="Arial"/>
        </w:rPr>
      </w:pPr>
    </w:p>
    <w:p w14:paraId="6FA973B7" w14:textId="77777777" w:rsidR="009455B2" w:rsidRPr="00FE2EEB" w:rsidRDefault="009455B2" w:rsidP="009455B2">
      <w:pPr>
        <w:spacing w:after="0" w:line="240" w:lineRule="auto"/>
        <w:rPr>
          <w:rFonts w:ascii="Arial" w:hAnsi="Arial" w:cs="Arial"/>
        </w:rPr>
      </w:pPr>
      <w:bookmarkStart w:id="172" w:name="_Toc271532069"/>
      <w:bookmarkStart w:id="173" w:name="_Toc271532117"/>
      <w:bookmarkStart w:id="174" w:name="_Toc272219372"/>
      <w:bookmarkStart w:id="175" w:name="_Toc272921415"/>
      <w:bookmarkStart w:id="176" w:name="_Toc280881400"/>
      <w:bookmarkStart w:id="177" w:name="_Toc280881432"/>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52C92A17" w14:textId="77777777" w:rsidR="008C2C32" w:rsidRPr="009F02F9" w:rsidRDefault="008C2C32" w:rsidP="008C2C32">
      <w:pPr>
        <w:pStyle w:val="Default"/>
        <w:spacing w:line="276" w:lineRule="auto"/>
        <w:jc w:val="both"/>
        <w:rPr>
          <w:sz w:val="18"/>
          <w:szCs w:val="18"/>
        </w:rPr>
      </w:pPr>
      <w:r w:rsidRPr="009F02F9">
        <w:rPr>
          <w:b/>
          <w:bCs/>
          <w:sz w:val="18"/>
          <w:szCs w:val="18"/>
        </w:rPr>
        <w:t xml:space="preserve">Consolidó datos: </w:t>
      </w:r>
      <w:r w:rsidRPr="009F02F9">
        <w:rPr>
          <w:sz w:val="18"/>
          <w:szCs w:val="18"/>
        </w:rPr>
        <w:t xml:space="preserve">Gina Yepes Skiner/OCI______ </w:t>
      </w:r>
    </w:p>
    <w:p w14:paraId="0A60A2E1" w14:textId="77777777" w:rsidR="008C2C32" w:rsidRPr="009F02F9" w:rsidRDefault="008C2C32" w:rsidP="008C2C32">
      <w:pPr>
        <w:spacing w:after="0"/>
        <w:jc w:val="both"/>
        <w:rPr>
          <w:rFonts w:ascii="Arial" w:hAnsi="Arial" w:cs="Arial"/>
        </w:rPr>
      </w:pPr>
      <w:r w:rsidRPr="009F02F9">
        <w:rPr>
          <w:rFonts w:ascii="Arial" w:hAnsi="Arial" w:cs="Arial"/>
          <w:b/>
          <w:bCs/>
          <w:sz w:val="18"/>
          <w:szCs w:val="18"/>
        </w:rPr>
        <w:t xml:space="preserve">Revisó: </w:t>
      </w:r>
      <w:r w:rsidRPr="008C2C32">
        <w:rPr>
          <w:rFonts w:ascii="Arial" w:hAnsi="Arial" w:cs="Arial"/>
          <w:sz w:val="18"/>
          <w:szCs w:val="18"/>
        </w:rPr>
        <w:t>Elizabeth Castillo Rincón</w:t>
      </w:r>
      <w:r w:rsidRPr="009F02F9">
        <w:rPr>
          <w:rFonts w:ascii="Arial" w:hAnsi="Arial" w:cs="Arial"/>
          <w:sz w:val="18"/>
          <w:szCs w:val="18"/>
        </w:rPr>
        <w:t>/Líder de Auditoría OCI_________; Flor Alicia Rojas/Coordinadora GPM OCI _____</w:t>
      </w:r>
    </w:p>
    <w:p w14:paraId="38554225" w14:textId="77777777" w:rsidR="009455B2" w:rsidRPr="006979E1" w:rsidRDefault="009455B2" w:rsidP="009455B2">
      <w:pPr>
        <w:spacing w:after="0" w:line="240" w:lineRule="auto"/>
      </w:pPr>
    </w:p>
    <w:p w14:paraId="39D745F5" w14:textId="77777777" w:rsidR="00B31B41" w:rsidRDefault="00985851" w:rsidP="004D75F0">
      <w:r w:rsidRPr="004D75F0">
        <w:t xml:space="preserve"> </w:t>
      </w:r>
    </w:p>
    <w:sectPr w:rsidR="00B31B41" w:rsidSect="003E51C1">
      <w:headerReference w:type="even" r:id="rId8"/>
      <w:headerReference w:type="default" r:id="rId9"/>
      <w:footerReference w:type="default" r:id="rId10"/>
      <w:headerReference w:type="first" r:id="rId11"/>
      <w:pgSz w:w="12240" w:h="15840" w:code="1"/>
      <w:pgMar w:top="2694" w:right="1134" w:bottom="2552"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3B44A" w14:textId="77777777" w:rsidR="004B0DC1" w:rsidRDefault="004B0DC1" w:rsidP="00B92FB1">
      <w:pPr>
        <w:spacing w:after="0" w:line="240" w:lineRule="auto"/>
      </w:pPr>
      <w:r>
        <w:separator/>
      </w:r>
    </w:p>
  </w:endnote>
  <w:endnote w:type="continuationSeparator" w:id="0">
    <w:p w14:paraId="204FE64E" w14:textId="77777777" w:rsidR="004B0DC1" w:rsidRDefault="004B0DC1"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65571" w14:textId="77777777" w:rsidR="00B92FB1" w:rsidRDefault="009D2757" w:rsidP="00B92FB1">
    <w:pPr>
      <w:spacing w:after="0" w:line="240" w:lineRule="auto"/>
    </w:pPr>
    <w:r>
      <w:rPr>
        <w:noProof/>
      </w:rPr>
      <w:pict w14:anchorId="5A2163BF">
        <v:shapetype id="_x0000_t202" coordsize="21600,21600" o:spt="202" path="m,l,21600r21600,l21600,xe">
          <v:stroke joinstyle="miter"/>
          <v:path gradientshapeok="t" o:connecttype="rect"/>
        </v:shapetype>
        <v:shape id="_x0000_s2095" type="#_x0000_t202" style="position:absolute;margin-left:222.45pt;margin-top:7.05pt;width:260.1pt;height:27.9pt;z-index:-251660288;visibility:visible;mso-height-percent:200;mso-wrap-distance-top:3.6pt;mso-wrap-distance-bottom:3.6pt;mso-height-percent:200;mso-width-relative:margin;mso-height-relative:margin" filled="f" stroked="f">
          <v:textbox style="mso-next-textbox:#_x0000_s2095;mso-fit-shape-to-text:t">
            <w:txbxContent>
              <w:p w14:paraId="7FE9807F" w14:textId="77777777" w:rsidR="00FB758C" w:rsidRPr="006C7934" w:rsidRDefault="00BD1F25" w:rsidP="00BD1F25">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3BF38591" w14:textId="77777777" w:rsidR="00FB758C" w:rsidRPr="006C7934" w:rsidRDefault="00BD1F25" w:rsidP="00BD1F25">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w:r>
    <w:r w:rsidR="00535C0C">
      <w:rPr>
        <w:noProof/>
      </w:rPr>
      <w:pict w14:anchorId="4DFC897A">
        <v:shape id="_x0000_s2096" type="#_x0000_t202" style="position:absolute;margin-left:-35.55pt;margin-top:1.8pt;width:256.2pt;height:48.6pt;z-index:-251659264;visibility:visible;mso-height-percent:200;mso-wrap-distance-top:3.6pt;mso-wrap-distance-bottom:3.6pt;mso-height-percent:200;mso-width-relative:margin;mso-height-relative:margin" wrapcoords="0 0" filled="f" stroked="f">
          <v:textbox style="mso-next-textbox:#_x0000_s2096;mso-fit-shape-to-text:t">
            <w:txbxContent>
              <w:p w14:paraId="2F7445F8" w14:textId="77777777" w:rsidR="008F1846" w:rsidRPr="005E361B" w:rsidRDefault="008F1846" w:rsidP="008F1846">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Sede de la Dirección General</w:t>
                </w:r>
              </w:p>
              <w:p w14:paraId="1AAD1995" w14:textId="77777777" w:rsidR="008F1846" w:rsidRPr="005E361B" w:rsidRDefault="008F1846" w:rsidP="008F1846">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Avenida carrera 68 No.64c – 75</w:t>
                </w:r>
              </w:p>
              <w:p w14:paraId="7DBB1E79" w14:textId="77777777" w:rsidR="008F1846" w:rsidRPr="005E361B" w:rsidRDefault="008F1846" w:rsidP="008F1846">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PBX: 4</w:t>
                </w:r>
                <w:r w:rsidR="00687C17">
                  <w:rPr>
                    <w:rFonts w:ascii="Arial" w:hAnsi="Arial" w:cs="Arial"/>
                    <w:color w:val="595959"/>
                    <w:sz w:val="18"/>
                    <w:szCs w:val="18"/>
                  </w:rPr>
                  <w:t>37</w:t>
                </w:r>
                <w:r w:rsidRPr="005E361B">
                  <w:rPr>
                    <w:rFonts w:ascii="Arial" w:hAnsi="Arial" w:cs="Arial"/>
                    <w:color w:val="595959"/>
                    <w:sz w:val="18"/>
                    <w:szCs w:val="18"/>
                  </w:rPr>
                  <w:t xml:space="preserve"> 7630</w:t>
                </w:r>
              </w:p>
              <w:p w14:paraId="0E8D14C0" w14:textId="77777777" w:rsidR="00BD1F25" w:rsidRPr="006C7934" w:rsidRDefault="00BD1F25" w:rsidP="00FB758C">
                <w:pPr>
                  <w:autoSpaceDE w:val="0"/>
                  <w:autoSpaceDN w:val="0"/>
                  <w:adjustRightInd w:val="0"/>
                  <w:spacing w:after="0" w:line="240" w:lineRule="auto"/>
                  <w:jc w:val="center"/>
                  <w:rPr>
                    <w:rFonts w:ascii="Arial" w:hAnsi="Arial" w:cs="Arial"/>
                    <w:color w:val="595959"/>
                    <w:sz w:val="18"/>
                    <w:szCs w:val="18"/>
                  </w:rPr>
                </w:pPr>
              </w:p>
            </w:txbxContent>
          </v:textbox>
        </v:shape>
      </w:pict>
    </w:r>
    <w:r w:rsidR="00535C0C">
      <w:rPr>
        <w:noProof/>
      </w:rPr>
      <w:pict w14:anchorId="6C32E7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3" type="#_x0000_t75" style="position:absolute;margin-left:-39.75pt;margin-top:-41.8pt;width:523.55pt;height:99.6pt;z-index:-251661312">
          <v:imagedata r:id="rId1" o:title="Memebrete_Mesa de trabajo 1 copia 4" cropleft="4490f" cropright="4515f"/>
        </v:shape>
      </w:pict>
    </w:r>
    <w:r w:rsidR="00B92FB1">
      <w:t xml:space="preserve">                                              </w:t>
    </w:r>
  </w:p>
  <w:p w14:paraId="690899A1" w14:textId="77777777" w:rsidR="00B92FB1" w:rsidRDefault="00B92F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38A8B" w14:textId="77777777" w:rsidR="004B0DC1" w:rsidRDefault="004B0DC1" w:rsidP="00B92FB1">
      <w:pPr>
        <w:spacing w:after="0" w:line="240" w:lineRule="auto"/>
      </w:pPr>
      <w:r>
        <w:separator/>
      </w:r>
    </w:p>
  </w:footnote>
  <w:footnote w:type="continuationSeparator" w:id="0">
    <w:p w14:paraId="47687379" w14:textId="77777777" w:rsidR="004B0DC1" w:rsidRDefault="004B0DC1"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EA226" w14:textId="77777777" w:rsidR="00687C17" w:rsidRDefault="00AB2CF9">
    <w:pPr>
      <w:pStyle w:val="Encabezado"/>
    </w:pPr>
    <w:r>
      <w:rPr>
        <w:noProof/>
      </w:rPr>
      <w:pict w14:anchorId="7570D6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7771454" o:spid="_x0000_s2099" type="#_x0000_t136" style="position:absolute;margin-left:0;margin-top:0;width:515.65pt;height:147.3pt;rotation:315;z-index:-251656192;mso-position-horizontal:center;mso-position-horizontal-relative:margin;mso-position-vertical:center;mso-position-vertical-relative:margin" o:allowincell="f" fillcolor="silver" stroked="f">
          <v:fill opacity=".5"/>
          <v:textpath style="font-family:&quot;Arial&quot;;font-size:1pt" string="PÚBL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F9385" w14:textId="77777777" w:rsidR="00B92FB1" w:rsidRDefault="0007326E" w:rsidP="00B92FB1">
    <w:pPr>
      <w:pStyle w:val="Encabezado"/>
      <w:tabs>
        <w:tab w:val="clear" w:pos="8504"/>
        <w:tab w:val="right" w:pos="9214"/>
      </w:tabs>
      <w:ind w:right="-568"/>
    </w:pPr>
    <w:r>
      <w:rPr>
        <w:noProof/>
      </w:rPr>
      <w:pict w14:anchorId="04D86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s2101" type="#_x0000_t75" alt="Logotipo&#10;&#10;Descripción generada automáticamente" style="position:absolute;margin-left:296.25pt;margin-top:-21.05pt;width:181.3pt;height:30.65pt;z-index:251662336;visibility:visible" wrapcoords="-89 0 -89 21073 21600 21073 21600 0 -89 0">
          <v:imagedata r:id="rId1" o:title="Logotipo&#10;&#10;Descripción generada automáticamente"/>
          <o:lock v:ext="edit" aspectratio="f"/>
          <w10:wrap type="through"/>
        </v:shape>
      </w:pict>
    </w:r>
    <w:r w:rsidR="00AB2CF9">
      <w:rPr>
        <w:noProof/>
      </w:rPr>
      <w:pict w14:anchorId="7D1635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7771455" o:spid="_x0000_s2100" type="#_x0000_t136" style="position:absolute;margin-left:0;margin-top:0;width:515.65pt;height:147.3pt;rotation:315;z-index:-251655168;mso-position-horizontal:center;mso-position-horizontal-relative:margin;mso-position-vertical:center;mso-position-vertical-relative:margin" o:allowincell="f" fillcolor="silver" stroked="f">
          <v:fill opacity=".5"/>
          <v:textpath style="font-family:&quot;Arial&quot;;font-size:1pt" string="PÚBLICA"/>
        </v:shape>
      </w:pict>
    </w:r>
    <w:r w:rsidR="00535C0C">
      <w:rPr>
        <w:noProof/>
      </w:rPr>
      <w:pict w14:anchorId="57FEE9ED">
        <v:shapetype id="_x0000_t202" coordsize="21600,21600" o:spt="202" path="m,l,21600r21600,l21600,xe">
          <v:stroke joinstyle="miter"/>
          <v:path gradientshapeok="t" o:connecttype="rect"/>
        </v:shapetype>
        <v:shape id="Cuadro de texto 2" o:spid="_x0000_s2092" type="#_x0000_t202" style="position:absolute;margin-left:15.4pt;margin-top:-34.55pt;width:297.35pt;height:87.85pt;z-index:251654144;visibility:visible;mso-height-percent:200;mso-wrap-distance-top:3.6pt;mso-wrap-distance-bottom:3.6pt;mso-height-percent:200;mso-width-relative:margin;mso-height-relative:margin" filled="f" stroked="f">
          <v:textbox style="mso-next-textbox:#Cuadro de texto 2;mso-fit-shape-to-text:t">
            <w:txbxContent>
              <w:p w14:paraId="230C5138" w14:textId="77777777" w:rsidR="00FB758C" w:rsidRPr="00535C0C" w:rsidRDefault="00FB758C" w:rsidP="00FB758C">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2A948738" w14:textId="77777777" w:rsidR="00FB758C" w:rsidRDefault="00FB758C" w:rsidP="00FB758C">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1F1439D3" w14:textId="77777777" w:rsidR="0007326E" w:rsidRPr="00535C0C" w:rsidRDefault="0007326E" w:rsidP="0007326E">
                <w:pPr>
                  <w:spacing w:after="0" w:line="240" w:lineRule="auto"/>
                  <w:jc w:val="both"/>
                  <w:rPr>
                    <w:rFonts w:ascii="Arial" w:hAnsi="Arial" w:cs="Arial"/>
                    <w:b/>
                    <w:color w:val="000000"/>
                    <w:sz w:val="24"/>
                    <w:szCs w:val="24"/>
                  </w:rPr>
                </w:pPr>
                <w:r>
                  <w:rPr>
                    <w:rFonts w:ascii="Arial" w:hAnsi="Arial" w:cs="Arial"/>
                    <w:b/>
                    <w:color w:val="000000"/>
                    <w:sz w:val="24"/>
                    <w:szCs w:val="24"/>
                  </w:rPr>
                  <w:t>Dirección</w:t>
                </w:r>
                <w:r w:rsidRPr="00535C0C">
                  <w:rPr>
                    <w:rFonts w:ascii="Arial" w:hAnsi="Arial" w:cs="Arial"/>
                    <w:b/>
                    <w:color w:val="000000"/>
                    <w:sz w:val="24"/>
                    <w:szCs w:val="24"/>
                  </w:rPr>
                  <w:t xml:space="preserve"> </w:t>
                </w:r>
                <w:r>
                  <w:rPr>
                    <w:rFonts w:ascii="Arial" w:hAnsi="Arial" w:cs="Arial"/>
                    <w:b/>
                    <w:color w:val="000000"/>
                    <w:sz w:val="24"/>
                    <w:szCs w:val="24"/>
                  </w:rPr>
                  <w:t>General</w:t>
                </w:r>
              </w:p>
              <w:p w14:paraId="65FB1C42" w14:textId="77777777" w:rsidR="00FB758C" w:rsidRPr="00535C0C" w:rsidRDefault="00256E94" w:rsidP="00FB758C">
                <w:pPr>
                  <w:spacing w:after="0" w:line="240" w:lineRule="auto"/>
                  <w:jc w:val="both"/>
                  <w:rPr>
                    <w:rFonts w:ascii="Arial" w:hAnsi="Arial" w:cs="Arial"/>
                    <w:b/>
                    <w:color w:val="000000"/>
                    <w:sz w:val="24"/>
                    <w:szCs w:val="24"/>
                  </w:rPr>
                </w:pPr>
                <w:r>
                  <w:rPr>
                    <w:rFonts w:ascii="Arial" w:hAnsi="Arial" w:cs="Arial"/>
                    <w:b/>
                    <w:color w:val="000000"/>
                    <w:sz w:val="24"/>
                    <w:szCs w:val="24"/>
                  </w:rPr>
                  <w:t>Oficina de Control Interno</w:t>
                </w:r>
              </w:p>
              <w:p w14:paraId="6D77EA30" w14:textId="77777777" w:rsidR="00FB758C" w:rsidRDefault="00FB758C"/>
            </w:txbxContent>
          </v:textbox>
          <w10:wrap type="square"/>
        </v:shape>
      </w:pict>
    </w:r>
    <w:r w:rsidR="00535C0C">
      <w:rPr>
        <w:noProof/>
        <w:lang w:val="es-CO" w:eastAsia="es-CO"/>
      </w:rPr>
      <w:pict w14:anchorId="696102A2">
        <v:shape id="_x0000_s2082" type="#_x0000_t75" style="position:absolute;margin-left:-41.25pt;margin-top:-36.2pt;width:47.25pt;height:58.5pt;z-index:-251663360">
          <v:imagedata r:id="rId2" o:title="LOGO-SOLIDO-NEGRO-ICBF-TRAN"/>
        </v:shape>
      </w:pict>
    </w:r>
    <w:r w:rsidR="00B92FB1">
      <w:t xml:space="preserve">                                                                                                                                                                                                                                                                                                                                                                                                                    </w:t>
    </w:r>
  </w:p>
  <w:p w14:paraId="630B35E6" w14:textId="77777777" w:rsidR="00B92FB1" w:rsidRDefault="00535C0C">
    <w:pPr>
      <w:pStyle w:val="Encabezado"/>
    </w:pPr>
    <w:r>
      <w:rPr>
        <w:noProof/>
      </w:rPr>
      <w:pict w14:anchorId="49AF0360">
        <v:shapetype id="_x0000_t32" coordsize="21600,21600" o:spt="32" o:oned="t" path="m,l21600,21600e" filled="f">
          <v:path arrowok="t" fillok="f" o:connecttype="none"/>
          <o:lock v:ext="edit" shapetype="t"/>
        </v:shapetype>
        <v:shape id="_x0000_s2097" type="#_x0000_t32" style="position:absolute;margin-left:-41.25pt;margin-top:9pt;width:528.45pt;height:0;z-index:251658240" o:connectortype="straigh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B829D" w14:textId="77777777" w:rsidR="00687C17" w:rsidRDefault="00AB2CF9">
    <w:pPr>
      <w:pStyle w:val="Encabezado"/>
    </w:pPr>
    <w:r>
      <w:rPr>
        <w:noProof/>
      </w:rPr>
      <w:pict w14:anchorId="77DAE1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7771453" o:spid="_x0000_s2098" type="#_x0000_t136" style="position:absolute;margin-left:0;margin-top:0;width:515.65pt;height:147.3pt;rotation:315;z-index:-251657216;mso-position-horizontal:center;mso-position-horizontal-relative:margin;mso-position-vertical:center;mso-position-vertical-relative:margin" o:allowincell="f" fillcolor="silver" stroked="f">
          <v:fill opacity=".5"/>
          <v:textpath style="font-family:&quot;Arial&quot;;font-size:1pt" string="PÚBL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900CD"/>
    <w:multiLevelType w:val="hybridMultilevel"/>
    <w:tmpl w:val="545249B6"/>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551168A"/>
    <w:multiLevelType w:val="hybridMultilevel"/>
    <w:tmpl w:val="AE86C2FE"/>
    <w:lvl w:ilvl="0" w:tplc="2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50470034"/>
    <w:multiLevelType w:val="hybridMultilevel"/>
    <w:tmpl w:val="1DC0D93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59A67702"/>
    <w:multiLevelType w:val="hybridMultilevel"/>
    <w:tmpl w:val="030ADC52"/>
    <w:lvl w:ilvl="0" w:tplc="0C0A000F">
      <w:start w:val="1"/>
      <w:numFmt w:val="decimal"/>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E342E7C"/>
    <w:multiLevelType w:val="hybridMultilevel"/>
    <w:tmpl w:val="2C260D5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3074"/>
    <o:shapelayout v:ext="edit">
      <o:idmap v:ext="edit" data="2"/>
      <o:rules v:ext="edit">
        <o:r id="V:Rule1" type="connector" idref="#_x0000_s2097"/>
      </o:rules>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B2507"/>
    <w:rsid w:val="000037B5"/>
    <w:rsid w:val="000108D9"/>
    <w:rsid w:val="00015B62"/>
    <w:rsid w:val="00026768"/>
    <w:rsid w:val="0003682A"/>
    <w:rsid w:val="00041D6F"/>
    <w:rsid w:val="00050C63"/>
    <w:rsid w:val="0005414B"/>
    <w:rsid w:val="0007326E"/>
    <w:rsid w:val="000B7870"/>
    <w:rsid w:val="000C3EA3"/>
    <w:rsid w:val="000E0258"/>
    <w:rsid w:val="000E79D2"/>
    <w:rsid w:val="00117F91"/>
    <w:rsid w:val="0013105F"/>
    <w:rsid w:val="001341CB"/>
    <w:rsid w:val="001676B2"/>
    <w:rsid w:val="00170F14"/>
    <w:rsid w:val="001B1782"/>
    <w:rsid w:val="001B6198"/>
    <w:rsid w:val="001C242B"/>
    <w:rsid w:val="001D1FFA"/>
    <w:rsid w:val="001D669D"/>
    <w:rsid w:val="0020424B"/>
    <w:rsid w:val="002107D5"/>
    <w:rsid w:val="002170BB"/>
    <w:rsid w:val="00241C92"/>
    <w:rsid w:val="00253A83"/>
    <w:rsid w:val="00255D07"/>
    <w:rsid w:val="00256E94"/>
    <w:rsid w:val="00277F79"/>
    <w:rsid w:val="002977DE"/>
    <w:rsid w:val="002B5545"/>
    <w:rsid w:val="002C0A37"/>
    <w:rsid w:val="002C0ABC"/>
    <w:rsid w:val="002F6D99"/>
    <w:rsid w:val="00313CF1"/>
    <w:rsid w:val="003444ED"/>
    <w:rsid w:val="00380A7F"/>
    <w:rsid w:val="00383F4B"/>
    <w:rsid w:val="003903C2"/>
    <w:rsid w:val="003943EF"/>
    <w:rsid w:val="003A389E"/>
    <w:rsid w:val="003B10D4"/>
    <w:rsid w:val="003B5E04"/>
    <w:rsid w:val="003C2C40"/>
    <w:rsid w:val="003C7D6E"/>
    <w:rsid w:val="003E51C1"/>
    <w:rsid w:val="003F621F"/>
    <w:rsid w:val="00404F59"/>
    <w:rsid w:val="00417B83"/>
    <w:rsid w:val="004364BC"/>
    <w:rsid w:val="004370D3"/>
    <w:rsid w:val="00440877"/>
    <w:rsid w:val="0044381A"/>
    <w:rsid w:val="00450AE1"/>
    <w:rsid w:val="004554AF"/>
    <w:rsid w:val="0047185A"/>
    <w:rsid w:val="00471A91"/>
    <w:rsid w:val="0048768D"/>
    <w:rsid w:val="00490F50"/>
    <w:rsid w:val="004A1470"/>
    <w:rsid w:val="004B0DC1"/>
    <w:rsid w:val="004C1AF0"/>
    <w:rsid w:val="004D411A"/>
    <w:rsid w:val="004D75F0"/>
    <w:rsid w:val="004E2C31"/>
    <w:rsid w:val="004E5577"/>
    <w:rsid w:val="004F659E"/>
    <w:rsid w:val="0053324F"/>
    <w:rsid w:val="00535C0C"/>
    <w:rsid w:val="005401F2"/>
    <w:rsid w:val="0056136F"/>
    <w:rsid w:val="00570929"/>
    <w:rsid w:val="0059172E"/>
    <w:rsid w:val="00591E4A"/>
    <w:rsid w:val="005A7572"/>
    <w:rsid w:val="005C3C14"/>
    <w:rsid w:val="005D4C82"/>
    <w:rsid w:val="005D7D30"/>
    <w:rsid w:val="005F024C"/>
    <w:rsid w:val="005F3DEF"/>
    <w:rsid w:val="00612649"/>
    <w:rsid w:val="00621256"/>
    <w:rsid w:val="00665180"/>
    <w:rsid w:val="00673532"/>
    <w:rsid w:val="00682811"/>
    <w:rsid w:val="00687C17"/>
    <w:rsid w:val="006A0CB8"/>
    <w:rsid w:val="006B1159"/>
    <w:rsid w:val="006C3D23"/>
    <w:rsid w:val="006C7934"/>
    <w:rsid w:val="006F6E39"/>
    <w:rsid w:val="00763F56"/>
    <w:rsid w:val="00771492"/>
    <w:rsid w:val="0077266F"/>
    <w:rsid w:val="00776000"/>
    <w:rsid w:val="0079753F"/>
    <w:rsid w:val="007A4B8E"/>
    <w:rsid w:val="007B212C"/>
    <w:rsid w:val="007B6A55"/>
    <w:rsid w:val="00802CB5"/>
    <w:rsid w:val="0082291B"/>
    <w:rsid w:val="00835AEB"/>
    <w:rsid w:val="0084429A"/>
    <w:rsid w:val="00854E30"/>
    <w:rsid w:val="00877DD4"/>
    <w:rsid w:val="008A0623"/>
    <w:rsid w:val="008A4104"/>
    <w:rsid w:val="008A558A"/>
    <w:rsid w:val="008C2C32"/>
    <w:rsid w:val="008D5719"/>
    <w:rsid w:val="008D7F14"/>
    <w:rsid w:val="008E1DA6"/>
    <w:rsid w:val="008F1846"/>
    <w:rsid w:val="00915363"/>
    <w:rsid w:val="00916A59"/>
    <w:rsid w:val="00916E20"/>
    <w:rsid w:val="00927FB8"/>
    <w:rsid w:val="00942999"/>
    <w:rsid w:val="009455B2"/>
    <w:rsid w:val="00945F21"/>
    <w:rsid w:val="0095456A"/>
    <w:rsid w:val="00970BB5"/>
    <w:rsid w:val="00972335"/>
    <w:rsid w:val="0097517E"/>
    <w:rsid w:val="00984905"/>
    <w:rsid w:val="00985851"/>
    <w:rsid w:val="00990F90"/>
    <w:rsid w:val="009A35B7"/>
    <w:rsid w:val="009B0415"/>
    <w:rsid w:val="009D2757"/>
    <w:rsid w:val="00A673A4"/>
    <w:rsid w:val="00A85853"/>
    <w:rsid w:val="00A87367"/>
    <w:rsid w:val="00AB2CF9"/>
    <w:rsid w:val="00AD7F7B"/>
    <w:rsid w:val="00B2730F"/>
    <w:rsid w:val="00B30E36"/>
    <w:rsid w:val="00B31B41"/>
    <w:rsid w:val="00B35084"/>
    <w:rsid w:val="00B506BA"/>
    <w:rsid w:val="00B6344B"/>
    <w:rsid w:val="00B822A7"/>
    <w:rsid w:val="00B92FB1"/>
    <w:rsid w:val="00BA3DF7"/>
    <w:rsid w:val="00BB5F25"/>
    <w:rsid w:val="00BD1F25"/>
    <w:rsid w:val="00BF1F59"/>
    <w:rsid w:val="00BF352B"/>
    <w:rsid w:val="00BF6E4E"/>
    <w:rsid w:val="00C50ADF"/>
    <w:rsid w:val="00C702A7"/>
    <w:rsid w:val="00C7393B"/>
    <w:rsid w:val="00C83287"/>
    <w:rsid w:val="00CB117E"/>
    <w:rsid w:val="00CB2872"/>
    <w:rsid w:val="00CC486A"/>
    <w:rsid w:val="00CC699C"/>
    <w:rsid w:val="00CC6AE8"/>
    <w:rsid w:val="00CF0A90"/>
    <w:rsid w:val="00D2239A"/>
    <w:rsid w:val="00D36767"/>
    <w:rsid w:val="00D402B1"/>
    <w:rsid w:val="00D42F9C"/>
    <w:rsid w:val="00D502F5"/>
    <w:rsid w:val="00D50683"/>
    <w:rsid w:val="00DA17A6"/>
    <w:rsid w:val="00DA570E"/>
    <w:rsid w:val="00DC1CDE"/>
    <w:rsid w:val="00DC379E"/>
    <w:rsid w:val="00DD0508"/>
    <w:rsid w:val="00DD6A10"/>
    <w:rsid w:val="00DF4180"/>
    <w:rsid w:val="00E01BE3"/>
    <w:rsid w:val="00E04D6B"/>
    <w:rsid w:val="00E14182"/>
    <w:rsid w:val="00E2766B"/>
    <w:rsid w:val="00E65532"/>
    <w:rsid w:val="00E75018"/>
    <w:rsid w:val="00EC2831"/>
    <w:rsid w:val="00ED6765"/>
    <w:rsid w:val="00EF68B8"/>
    <w:rsid w:val="00F000ED"/>
    <w:rsid w:val="00F45E89"/>
    <w:rsid w:val="00F50C07"/>
    <w:rsid w:val="00F6029B"/>
    <w:rsid w:val="00F63BA0"/>
    <w:rsid w:val="00F976E4"/>
    <w:rsid w:val="00FB758C"/>
    <w:rsid w:val="00FC01D1"/>
    <w:rsid w:val="00FC4F72"/>
    <w:rsid w:val="00FD2DC9"/>
    <w:rsid w:val="00FE44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E3A1D5E"/>
  <w15:chartTrackingRefBased/>
  <w15:docId w15:val="{F6CE1C7F-EEDB-48B1-8E4B-02BEA320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9455B2"/>
    <w:pPr>
      <w:keepNext/>
      <w:keepLines/>
      <w:spacing w:before="240" w:after="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customStyle="1" w:styleId="Ttulo1Car">
    <w:name w:val="Título 1 Car"/>
    <w:link w:val="Ttulo1"/>
    <w:uiPriority w:val="9"/>
    <w:rsid w:val="009455B2"/>
    <w:rPr>
      <w:rFonts w:ascii="Calibri Light" w:eastAsia="Times New Roman" w:hAnsi="Calibri Light"/>
      <w:color w:val="2E74B5"/>
      <w:sz w:val="32"/>
      <w:szCs w:val="32"/>
      <w:lang w:val="es-ES" w:eastAsia="en-US"/>
    </w:rPr>
  </w:style>
  <w:style w:type="paragraph" w:customStyle="1" w:styleId="Default">
    <w:name w:val="Default"/>
    <w:rsid w:val="00E6553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9754">
      <w:bodyDiv w:val="1"/>
      <w:marLeft w:val="0"/>
      <w:marRight w:val="0"/>
      <w:marTop w:val="0"/>
      <w:marBottom w:val="0"/>
      <w:divBdr>
        <w:top w:val="none" w:sz="0" w:space="0" w:color="auto"/>
        <w:left w:val="none" w:sz="0" w:space="0" w:color="auto"/>
        <w:bottom w:val="none" w:sz="0" w:space="0" w:color="auto"/>
        <w:right w:val="none" w:sz="0" w:space="0" w:color="auto"/>
      </w:divBdr>
    </w:div>
    <w:div w:id="29880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467CC-3B37-434A-9C58-FF93671EF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1515</Words>
  <Characters>8336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Elizabeth Castillo Rincon</cp:lastModifiedBy>
  <cp:revision>5</cp:revision>
  <cp:lastPrinted>2019-05-27T19:12:00Z</cp:lastPrinted>
  <dcterms:created xsi:type="dcterms:W3CDTF">2023-02-10T14:17:00Z</dcterms:created>
  <dcterms:modified xsi:type="dcterms:W3CDTF">2023-02-10T14:21:00Z</dcterms:modified>
</cp:coreProperties>
</file>