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28055130"/>
    <w:bookmarkStart w:id="1" w:name="_GoBack"/>
    <w:bookmarkEnd w:id="1"/>
    <w:p w:rsidR="004A00D0" w:rsidRDefault="00A87363" w:rsidP="00905E1A">
      <w:pPr>
        <w:spacing w:after="0" w:line="240" w:lineRule="auto"/>
        <w:jc w:val="center"/>
        <w:rPr>
          <w:rFonts w:ascii="Arial" w:hAnsi="Arial" w:cs="Arial"/>
          <w:b/>
        </w:rPr>
      </w:pPr>
      <w:r>
        <w:rPr>
          <w:noProof/>
          <w:lang w:val="es-CO" w:eastAsia="es-CO"/>
        </w:rPr>
        <mc:AlternateContent>
          <mc:Choice Requires="wps">
            <w:drawing>
              <wp:anchor distT="0" distB="0" distL="114300" distR="114300" simplePos="0" relativeHeight="251705344" behindDoc="0" locked="0" layoutInCell="1" allowOverlap="1" wp14:anchorId="1AB6DCF5" wp14:editId="74475919">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DD8" w:rsidRPr="004172E3" w:rsidRDefault="00D80DD8"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6DCF5"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rsidR="00D80DD8" w:rsidRPr="004172E3" w:rsidRDefault="00D80DD8"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v:textbox>
                <w10:wrap anchorx="margin"/>
              </v:shape>
            </w:pict>
          </mc:Fallback>
        </mc:AlternateContent>
      </w:r>
      <w:r>
        <w:rPr>
          <w:rFonts w:ascii="Arial" w:hAnsi="Arial" w:cs="Arial"/>
          <w:b/>
          <w:noProof/>
          <w:lang w:val="es-CO" w:eastAsia="es-CO"/>
        </w:rPr>
        <mc:AlternateContent>
          <mc:Choice Requires="wpg">
            <w:drawing>
              <wp:anchor distT="0" distB="0" distL="114300" distR="114300" simplePos="0" relativeHeight="251694080" behindDoc="0" locked="0" layoutInCell="0" allowOverlap="1" wp14:anchorId="425D554F" wp14:editId="119E8793">
                <wp:simplePos x="0" y="0"/>
                <wp:positionH relativeFrom="page">
                  <wp:align>right</wp:align>
                </wp:positionH>
                <wp:positionV relativeFrom="page">
                  <wp:align>top</wp:align>
                </wp:positionV>
                <wp:extent cx="1379855" cy="10673715"/>
                <wp:effectExtent l="0" t="0" r="0" b="0"/>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855" cy="10673715"/>
                          <a:chOff x="7560" y="0"/>
                          <a:chExt cx="2724" cy="15840"/>
                        </a:xfrm>
                      </wpg:grpSpPr>
                      <wps:wsp>
                        <wps:cNvPr id="17" name="Rectangle 8"/>
                        <wps:cNvSpPr>
                          <a:spLocks noChangeArrowheads="1"/>
                        </wps:cNvSpPr>
                        <wps:spPr bwMode="auto">
                          <a:xfrm>
                            <a:off x="7755" y="0"/>
                            <a:ext cx="2529" cy="15840"/>
                          </a:xfrm>
                          <a:prstGeom prst="rect">
                            <a:avLst/>
                          </a:prstGeom>
                          <a:solidFill>
                            <a:srgbClr val="79B324"/>
                          </a:solidFill>
                          <a:ln w="9525">
                            <a:noFill/>
                            <a:miter lim="800000"/>
                            <a:headEnd/>
                            <a:tailEnd/>
                          </a:ln>
                        </wps:spPr>
                        <wps:bodyPr rot="0" vert="horz" wrap="square" lIns="91440" tIns="45720" rIns="91440" bIns="45720" anchor="t" anchorCtr="0" upright="1">
                          <a:noAutofit/>
                        </wps:bodyPr>
                      </wps:wsp>
                      <wps:wsp>
                        <wps:cNvPr id="18" name="Rectangle 9"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2CD2465C" id="Grupo 16" o:spid="_x0000_s1026" style="position:absolute;margin-left:57.45pt;margin-top:0;width:108.65pt;height:840.45pt;z-index:251694080;mso-height-percent:1000;mso-position-horizontal:right;mso-position-horizontal-relative:page;mso-position-vertical:top;mso-position-vertical-relative:page;mso-height-percent:1000" coordorigin="7560" coordsize="2724,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" o:allowincell="f">
                <v:rect id="Rectangle 8" o:spid="_x0000_s1027" style="position:absolute;left:7755;width:2529;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MIA&#10;AADbAAAADwAAAGRycy9kb3ducmV2LnhtbERPS2vCQBC+F/wPywi91U091JK6CaIIPRTBB4K3ITtN&#10;lmZnY3bU+O/dQqG3+fieMy8H36or9dEFNvA6yUARV8E6rg0c9uuXd1BRkC22gcnAnSKUxehpjrkN&#10;N97SdSe1SiEcczTQiHS51rFqyGOchI44cd+h9ygJ9rW2Pd5SuG/1NMvetEfHqaHBjpYNVT+7izew&#10;QVethqW4y/k+Pe3XX3JcnKwxz+Nh8QFKaJB/8Z/706b5M/j9JR2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j76QwgAAANsAAAAPAAAAAAAAAAAAAAAAAJgCAABkcnMvZG93&#10;bnJldi54bWxQSwUGAAAAAAQABAD1AAAAhwMAAAAA&#10;" fillcolor="#79b324" stroked="f"/>
                <v:rect id="Rectangle 9" o:spid="_x0000_s1028"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3qcMA&#10;AADbAAAADwAAAGRycy9kb3ducmV2LnhtbESPT2/CMAzF75P4DpGRdhspm7SNQkAIDbGdNv7drcY0&#10;FY1TNaEt334+TNrN1nt+7+fFavC16qiNVWAD00kGirgItuLSwOm4fXoHFROyxTowGbhThNVy9LDA&#10;3Iae99QdUqkkhGOOBlxKTa51LBx5jJPQEIt2Ca3HJGtbattiL+G+1s9Z9qo9ViwNDhvaOCquh5s3&#10;8JW9nHcf+MP123dnZ/3ZrdHujXkcD+s5qERD+jf/XX9awRdY+UUG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3qcMAAADbAAAADwAAAAAAAAAAAAAAAACYAgAAZHJzL2Rv&#10;d25yZXYueG1sUEsFBgAAAAAEAAQA9QAAAIgDAAAAAA==&#10;" fillcolor="#a5a5a5 [3206]" stroked="f" strokecolor="white [3212]" strokeweight="1pt">
                  <v:fill r:id="rId8" o:title="" opacity="52428f" o:opacity2="52428f" type="pattern"/>
                  <v:shadow color="#d8d8d8 [2732]" offset="3pt,3pt"/>
                </v:rect>
                <w10:wrap anchorx="page" anchory="page"/>
              </v:group>
            </w:pict>
          </mc:Fallback>
        </mc:AlternateContent>
      </w:r>
    </w:p>
    <w:p w:rsidR="004A00D0" w:rsidRDefault="0078245D" w:rsidP="00905E1A">
      <w:pPr>
        <w:spacing w:after="0" w:line="240" w:lineRule="auto"/>
        <w:rPr>
          <w:rFonts w:ascii="Arial" w:hAnsi="Arial" w:cs="Arial"/>
          <w:b/>
        </w:rPr>
      </w:pPr>
      <w:r w:rsidRPr="00D0772B">
        <w:rPr>
          <w:noProof/>
          <w:lang w:val="es-CO" w:eastAsia="es-CO"/>
        </w:rPr>
        <w:drawing>
          <wp:anchor distT="0" distB="0" distL="114300" distR="114300" simplePos="0" relativeHeight="251704320" behindDoc="0" locked="0" layoutInCell="1" allowOverlap="1" wp14:anchorId="1F118A5C" wp14:editId="7EF59B86">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sidRPr="00A87363">
        <w:rPr>
          <w:rFonts w:ascii="Arial" w:hAnsi="Arial" w:cs="Arial"/>
          <w:b/>
          <w:noProof/>
          <w:lang w:val="es-CO" w:eastAsia="es-CO"/>
        </w:rPr>
        <w:drawing>
          <wp:anchor distT="0" distB="0" distL="114300" distR="114300" simplePos="0" relativeHeight="251700224" behindDoc="0" locked="0" layoutInCell="1" allowOverlap="1" wp14:anchorId="3F8758ED" wp14:editId="466B5902">
            <wp:simplePos x="0" y="0"/>
            <wp:positionH relativeFrom="column">
              <wp:posOffset>382724</wp:posOffset>
            </wp:positionH>
            <wp:positionV relativeFrom="paragraph">
              <wp:posOffset>6904990</wp:posOffset>
            </wp:positionV>
            <wp:extent cx="4400550" cy="715010"/>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055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1F42848F" wp14:editId="55E42BD4">
                <wp:simplePos x="0" y="0"/>
                <wp:positionH relativeFrom="column">
                  <wp:posOffset>614095</wp:posOffset>
                </wp:positionH>
                <wp:positionV relativeFrom="paragraph">
                  <wp:posOffset>8779510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DD8" w:rsidRPr="007A099B" w:rsidRDefault="00D80DD8"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2848F" id="Cuadro de texto 448" o:spid="_x0000_s1027" type="#_x0000_t202" style="position:absolute;margin-left:48.35pt;margin-top:691.3pt;width:317.35pt;height:2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" filled="f" stroked="f">
                <v:textbox>
                  <w:txbxContent>
                    <w:p w:rsidR="00D80DD8" w:rsidRPr="007A099B" w:rsidRDefault="00D80DD8"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v:shape>
            </w:pict>
          </mc:Fallback>
        </mc:AlternateContent>
      </w:r>
      <w:r w:rsidR="00CE415E">
        <w:rPr>
          <w:rFonts w:ascii="Arial" w:hAnsi="Arial" w:cs="Arial"/>
          <w:b/>
          <w:noProof/>
          <w:lang w:val="es-CO" w:eastAsia="es-CO"/>
        </w:rPr>
        <w:drawing>
          <wp:anchor distT="0" distB="0" distL="114300" distR="114300" simplePos="0" relativeHeight="251702272" behindDoc="0" locked="0" layoutInCell="1" allowOverlap="1" wp14:anchorId="2D72419A" wp14:editId="134B85C4">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A87363">
        <w:rPr>
          <w:rFonts w:ascii="Arial" w:hAnsi="Arial" w:cs="Arial"/>
          <w:b/>
          <w:noProof/>
          <w:sz w:val="20"/>
          <w:szCs w:val="20"/>
          <w:lang w:val="es-CO" w:eastAsia="es-CO"/>
        </w:rPr>
        <mc:AlternateContent>
          <mc:Choice Requires="wps">
            <w:drawing>
              <wp:anchor distT="0" distB="0" distL="114300" distR="114300" simplePos="0" relativeHeight="251693056" behindDoc="0" locked="0" layoutInCell="1" allowOverlap="1" wp14:anchorId="72C97C08" wp14:editId="36A83FA3">
                <wp:simplePos x="0" y="0"/>
                <wp:positionH relativeFrom="margin">
                  <wp:posOffset>-576794</wp:posOffset>
                </wp:positionH>
                <wp:positionV relativeFrom="paragraph">
                  <wp:posOffset>1096199</wp:posOffset>
                </wp:positionV>
                <wp:extent cx="5743575" cy="733425"/>
                <wp:effectExtent l="0" t="0" r="0" b="9525"/>
                <wp:wrapNone/>
                <wp:docPr id="468" name="Cuadro de texto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DD8" w:rsidRDefault="00D80DD8" w:rsidP="00A87363">
                            <w:pPr>
                              <w:jc w:val="center"/>
                              <w:rPr>
                                <w:rFonts w:ascii="Arial" w:hAnsi="Arial" w:cs="Arial"/>
                                <w:b/>
                                <w:color w:val="002060"/>
                                <w:sz w:val="96"/>
                                <w:szCs w:val="96"/>
                              </w:rPr>
                            </w:pPr>
                            <w:r w:rsidRPr="00A87363">
                              <w:rPr>
                                <w:rFonts w:ascii="Arial" w:hAnsi="Arial" w:cs="Arial"/>
                                <w:b/>
                                <w:color w:val="002060"/>
                                <w:sz w:val="96"/>
                                <w:szCs w:val="96"/>
                              </w:rPr>
                              <w:t>Informe de Gestión</w:t>
                            </w:r>
                          </w:p>
                          <w:p w:rsidR="00D80DD8" w:rsidRPr="00A87363" w:rsidRDefault="00D80DD8" w:rsidP="00A87363">
                            <w:pPr>
                              <w:jc w:val="center"/>
                              <w:rPr>
                                <w:rFonts w:ascii="Arial" w:hAnsi="Arial" w:cs="Arial"/>
                                <w:b/>
                                <w:color w:val="002060"/>
                                <w:sz w:val="96"/>
                                <w:szCs w:val="96"/>
                              </w:rPr>
                            </w:pPr>
                          </w:p>
                          <w:p w:rsidR="00D80DD8" w:rsidRPr="00D0772B" w:rsidRDefault="00D80DD8" w:rsidP="00A87363">
                            <w:pPr>
                              <w:jc w:val="center"/>
                              <w:rPr>
                                <w:rFonts w:ascii="Arial" w:hAnsi="Arial" w:cs="Arial"/>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97C08" id="Cuadro de texto 468" o:spid="_x0000_s1028" type="#_x0000_t202" style="position:absolute;margin-left:-45.4pt;margin-top:86.3pt;width:452.25pt;height:57.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" filled="f" stroked="f">
                <v:textbox>
                  <w:txbxContent>
                    <w:p w:rsidR="00D80DD8" w:rsidRDefault="00D80DD8" w:rsidP="00A87363">
                      <w:pPr>
                        <w:jc w:val="center"/>
                        <w:rPr>
                          <w:rFonts w:ascii="Arial" w:hAnsi="Arial" w:cs="Arial"/>
                          <w:b/>
                          <w:color w:val="002060"/>
                          <w:sz w:val="96"/>
                          <w:szCs w:val="96"/>
                        </w:rPr>
                      </w:pPr>
                      <w:r w:rsidRPr="00A87363">
                        <w:rPr>
                          <w:rFonts w:ascii="Arial" w:hAnsi="Arial" w:cs="Arial"/>
                          <w:b/>
                          <w:color w:val="002060"/>
                          <w:sz w:val="96"/>
                          <w:szCs w:val="96"/>
                        </w:rPr>
                        <w:t>Informe de Gestión</w:t>
                      </w:r>
                    </w:p>
                    <w:p w:rsidR="00D80DD8" w:rsidRPr="00A87363" w:rsidRDefault="00D80DD8" w:rsidP="00A87363">
                      <w:pPr>
                        <w:jc w:val="center"/>
                        <w:rPr>
                          <w:rFonts w:ascii="Arial" w:hAnsi="Arial" w:cs="Arial"/>
                          <w:b/>
                          <w:color w:val="002060"/>
                          <w:sz w:val="96"/>
                          <w:szCs w:val="96"/>
                        </w:rPr>
                      </w:pPr>
                    </w:p>
                    <w:p w:rsidR="00D80DD8" w:rsidRPr="00D0772B" w:rsidRDefault="00D80DD8" w:rsidP="00A87363">
                      <w:pPr>
                        <w:jc w:val="center"/>
                        <w:rPr>
                          <w:rFonts w:ascii="Arial" w:hAnsi="Arial" w:cs="Arial"/>
                          <w:b/>
                          <w:sz w:val="40"/>
                          <w:szCs w:val="40"/>
                        </w:rPr>
                      </w:pPr>
                    </w:p>
                  </w:txbxContent>
                </v:textbox>
                <w10:wrap anchorx="margin"/>
              </v:shape>
            </w:pict>
          </mc:Fallback>
        </mc:AlternateContent>
      </w:r>
      <w:r w:rsidR="00A87363" w:rsidRPr="00A87363">
        <w:rPr>
          <w:rFonts w:ascii="Arial" w:hAnsi="Arial" w:cs="Arial"/>
          <w:b/>
          <w:noProof/>
          <w:lang w:val="es-CO" w:eastAsia="es-CO"/>
        </w:rPr>
        <w:drawing>
          <wp:anchor distT="0" distB="0" distL="114300" distR="114300" simplePos="0" relativeHeight="251696128" behindDoc="0" locked="0" layoutInCell="1" allowOverlap="1" wp14:anchorId="53FB0BDF" wp14:editId="61034E7D">
            <wp:simplePos x="0" y="0"/>
            <wp:positionH relativeFrom="column">
              <wp:posOffset>1091565</wp:posOffset>
            </wp:positionH>
            <wp:positionV relativeFrom="paragraph">
              <wp:posOffset>2586990</wp:posOffset>
            </wp:positionV>
            <wp:extent cx="2667000" cy="2000250"/>
            <wp:effectExtent l="304800" t="381000" r="495300" b="571500"/>
            <wp:wrapNone/>
            <wp:docPr id="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rot="20909835">
                      <a:off x="0" y="0"/>
                      <a:ext cx="2667000" cy="20002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A87363" w:rsidRPr="00A87363">
        <w:rPr>
          <w:rFonts w:ascii="Arial" w:hAnsi="Arial" w:cs="Arial"/>
          <w:b/>
          <w:noProof/>
          <w:lang w:val="es-CO" w:eastAsia="es-CO"/>
        </w:rPr>
        <w:drawing>
          <wp:anchor distT="0" distB="0" distL="114300" distR="114300" simplePos="0" relativeHeight="251697152" behindDoc="0" locked="0" layoutInCell="1" allowOverlap="1" wp14:anchorId="56E70180" wp14:editId="77318182">
            <wp:simplePos x="0" y="0"/>
            <wp:positionH relativeFrom="column">
              <wp:posOffset>2751455</wp:posOffset>
            </wp:positionH>
            <wp:positionV relativeFrom="paragraph">
              <wp:posOffset>2536825</wp:posOffset>
            </wp:positionV>
            <wp:extent cx="3362325" cy="2241550"/>
            <wp:effectExtent l="304800" t="457200" r="523875" b="654050"/>
            <wp:wrapNone/>
            <wp:docPr id="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howstuffworks.com/gif/light-virus-1.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rot="712721">
                      <a:off x="0" y="0"/>
                      <a:ext cx="3362325" cy="22415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87363" w:rsidRPr="00A87363">
        <w:rPr>
          <w:rFonts w:ascii="Arial" w:hAnsi="Arial" w:cs="Arial"/>
          <w:b/>
          <w:noProof/>
          <w:lang w:val="es-CO" w:eastAsia="es-CO"/>
        </w:rPr>
        <w:drawing>
          <wp:anchor distT="0" distB="0" distL="114300" distR="114300" simplePos="0" relativeHeight="251698176" behindDoc="0" locked="0" layoutInCell="1" allowOverlap="1" wp14:anchorId="41425BA7" wp14:editId="29C2E039">
            <wp:simplePos x="0" y="0"/>
            <wp:positionH relativeFrom="column">
              <wp:posOffset>1764665</wp:posOffset>
            </wp:positionH>
            <wp:positionV relativeFrom="paragraph">
              <wp:posOffset>4218750</wp:posOffset>
            </wp:positionV>
            <wp:extent cx="3409950" cy="2273300"/>
            <wp:effectExtent l="209550" t="228600" r="381000" b="431800"/>
            <wp:wrapNone/>
            <wp:docPr id="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casitios.educ.ar/grupo068/files/bacterias.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21444115">
                      <a:off x="0" y="0"/>
                      <a:ext cx="3409950" cy="2273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A00D0">
        <w:rPr>
          <w:rFonts w:ascii="Arial" w:hAnsi="Arial" w:cs="Arial"/>
          <w:b/>
        </w:rPr>
        <w:br w:type="page"/>
      </w:r>
    </w:p>
    <w:p w:rsidR="00707394" w:rsidRPr="00707394" w:rsidRDefault="00A87363" w:rsidP="00905E1A">
      <w:pPr>
        <w:spacing w:after="0" w:line="240" w:lineRule="auto"/>
        <w:jc w:val="center"/>
        <w:rPr>
          <w:rFonts w:ascii="Arial" w:hAnsi="Arial" w:cs="Arial"/>
          <w:b/>
        </w:rPr>
      </w:pPr>
      <w:r>
        <w:rPr>
          <w:rFonts w:ascii="Arial" w:hAnsi="Arial" w:cs="Arial"/>
          <w:b/>
          <w:noProof/>
          <w:sz w:val="20"/>
          <w:szCs w:val="20"/>
          <w:lang w:val="es-CO" w:eastAsia="es-CO"/>
        </w:rPr>
        <w:lastRenderedPageBreak/>
        <mc:AlternateContent>
          <mc:Choice Requires="wps">
            <w:drawing>
              <wp:anchor distT="0" distB="0" distL="114300" distR="114300" simplePos="0" relativeHeight="251692032" behindDoc="0" locked="0" layoutInCell="1" allowOverlap="1" wp14:anchorId="570725B2" wp14:editId="483E000B">
                <wp:simplePos x="0" y="0"/>
                <wp:positionH relativeFrom="margin">
                  <wp:posOffset>6386830</wp:posOffset>
                </wp:positionH>
                <wp:positionV relativeFrom="paragraph">
                  <wp:posOffset>191770</wp:posOffset>
                </wp:positionV>
                <wp:extent cx="1267460" cy="594360"/>
                <wp:effectExtent l="127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DD8" w:rsidRPr="004172E3" w:rsidRDefault="00D80DD8"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725B2" id="Cuadro de texto 15" o:spid="_x0000_s1029" type="#_x0000_t202" style="position:absolute;left:0;text-align:left;margin-left:502.9pt;margin-top:15.1pt;width:99.8pt;height:46.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6+vQIAAMk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" filled="f" stroked="f">
                <v:textbox>
                  <w:txbxContent>
                    <w:p w:rsidR="00D80DD8" w:rsidRPr="004172E3" w:rsidRDefault="00D80DD8"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v:textbox>
                <w10:wrap anchorx="margin"/>
              </v:shape>
            </w:pict>
          </mc:Fallback>
        </mc:AlternateContent>
      </w:r>
      <w:r w:rsidR="00707394" w:rsidRPr="00707394">
        <w:rPr>
          <w:rFonts w:ascii="Arial" w:hAnsi="Arial" w:cs="Arial"/>
          <w:b/>
        </w:rPr>
        <w:t xml:space="preserve">DIRECTIVOS </w:t>
      </w:r>
    </w:p>
    <w:p w:rsidR="00707394" w:rsidRPr="00F97A74" w:rsidRDefault="00707394" w:rsidP="00905E1A">
      <w:pPr>
        <w:tabs>
          <w:tab w:val="left" w:pos="5415"/>
          <w:tab w:val="left" w:pos="6305"/>
        </w:tabs>
        <w:spacing w:after="0" w:line="240" w:lineRule="auto"/>
        <w:jc w:val="center"/>
        <w:rPr>
          <w:rFonts w:ascii="Arial" w:hAnsi="Arial" w:cs="Arial"/>
          <w:b/>
          <w:bCs/>
        </w:rPr>
      </w:pPr>
    </w:p>
    <w:p w:rsidR="00707394" w:rsidRPr="00F97A74" w:rsidRDefault="00707394" w:rsidP="00905E1A">
      <w:pPr>
        <w:pStyle w:val="Encabezado"/>
        <w:spacing w:after="0" w:line="240" w:lineRule="auto"/>
        <w:jc w:val="center"/>
        <w:rPr>
          <w:rFonts w:ascii="Arial" w:hAnsi="Arial" w:cs="Arial"/>
          <w:bCs/>
          <w:color w:val="000000"/>
          <w:shd w:val="clear" w:color="auto" w:fill="FFFFFF"/>
        </w:rPr>
      </w:pPr>
      <w:r w:rsidRPr="00F97A74">
        <w:rPr>
          <w:rFonts w:ascii="Arial" w:hAnsi="Arial" w:cs="Arial"/>
          <w:bCs/>
          <w:color w:val="000000"/>
          <w:shd w:val="clear" w:color="auto" w:fill="FFFFFF"/>
        </w:rPr>
        <w:t>Cristina Plazas Michelsen.</w:t>
      </w:r>
    </w:p>
    <w:p w:rsidR="00707394" w:rsidRPr="00F97A74" w:rsidRDefault="00707394" w:rsidP="00905E1A">
      <w:pPr>
        <w:pStyle w:val="Encabezado"/>
        <w:spacing w:after="0" w:line="240" w:lineRule="auto"/>
        <w:jc w:val="center"/>
        <w:rPr>
          <w:rFonts w:ascii="Arial" w:hAnsi="Arial" w:cs="Arial"/>
        </w:rPr>
      </w:pPr>
      <w:r w:rsidRPr="00F97A74">
        <w:rPr>
          <w:rFonts w:ascii="Arial" w:hAnsi="Arial" w:cs="Arial"/>
          <w:b/>
          <w:bCs/>
          <w:color w:val="000000"/>
          <w:shd w:val="clear" w:color="auto" w:fill="FFFFFF"/>
        </w:rPr>
        <w:t>Directora General</w:t>
      </w:r>
    </w:p>
    <w:tbl>
      <w:tblPr>
        <w:tblW w:w="9180" w:type="dxa"/>
        <w:jc w:val="center"/>
        <w:tblLook w:val="04A0" w:firstRow="1" w:lastRow="0" w:firstColumn="1" w:lastColumn="0" w:noHBand="0" w:noVBand="1"/>
      </w:tblPr>
      <w:tblGrid>
        <w:gridCol w:w="4322"/>
        <w:gridCol w:w="4858"/>
      </w:tblGrid>
      <w:tr w:rsidR="00707394" w:rsidRPr="00F97A74" w:rsidTr="007F7D49">
        <w:trPr>
          <w:trHeight w:val="9421"/>
          <w:jc w:val="center"/>
        </w:trPr>
        <w:tc>
          <w:tcPr>
            <w:tcW w:w="4322" w:type="dxa"/>
          </w:tcPr>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Jorge Luis Peñuela Ramos</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Subdirector General</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Karen Abudinen Abuchaibe</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Primera Infancia</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Lenny Cuello Escobar</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Subdirectora de Gestión Técnica para la Atención a Primera Infancia</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Javier Medina Parra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Subdirector de Operación de la Atención a Primera Infancia</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Ember Estefenn Rodriguez</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Niñez y Adolescencia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Juan Manuel Pulido Villegas</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bCs/>
                <w:sz w:val="20"/>
                <w:szCs w:val="20"/>
              </w:rPr>
              <w:t xml:space="preserve">Subdirector de Gestión Técnica para la Atención a la Niñez y Adolescencia </w:t>
            </w:r>
            <w:r w:rsidRPr="00707394">
              <w:rPr>
                <w:rFonts w:ascii="Arial" w:hAnsi="Arial" w:cs="Arial"/>
                <w:b/>
                <w:sz w:val="20"/>
                <w:szCs w:val="20"/>
              </w:rPr>
              <w:t>(E)</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Juan Manuel Pulido Villegas</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r w:rsidRPr="00707394">
              <w:rPr>
                <w:rFonts w:ascii="Arial" w:hAnsi="Arial" w:cs="Arial"/>
                <w:b/>
                <w:bCs/>
                <w:sz w:val="20"/>
                <w:szCs w:val="20"/>
              </w:rPr>
              <w:t>Subdirector de Operación de la Atención a la Niñez y Adolescencia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Pedro Quijano Samper</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Familia y Comunidades</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highlight w:val="yellow"/>
              </w:rPr>
            </w:pPr>
            <w:r w:rsidRPr="00707394">
              <w:rPr>
                <w:rFonts w:ascii="Arial" w:hAnsi="Arial" w:cs="Arial"/>
                <w:sz w:val="20"/>
                <w:szCs w:val="20"/>
              </w:rPr>
              <w:t>Antonia Agreda</w:t>
            </w:r>
          </w:p>
          <w:p w:rsidR="00707394" w:rsidRPr="00707394" w:rsidRDefault="00562995" w:rsidP="00E8346B">
            <w:pPr>
              <w:spacing w:after="0" w:line="240" w:lineRule="auto"/>
              <w:jc w:val="center"/>
              <w:rPr>
                <w:rFonts w:ascii="Arial" w:hAnsi="Arial" w:cs="Arial"/>
                <w:b/>
                <w:smallCaps/>
                <w:sz w:val="20"/>
                <w:szCs w:val="20"/>
                <w:highlight w:val="yellow"/>
              </w:rPr>
            </w:pPr>
            <w:hyperlink r:id="rId15" w:history="1">
              <w:r w:rsidR="00707394" w:rsidRPr="00707394">
                <w:rPr>
                  <w:rFonts w:ascii="Arial" w:hAnsi="Arial" w:cs="Arial"/>
                  <w:b/>
                  <w:bCs/>
                  <w:sz w:val="20"/>
                  <w:szCs w:val="20"/>
                </w:rPr>
                <w:t>Subdirectora de Gestión Técnica de Familia y Comunidades</w:t>
              </w:r>
            </w:hyperlink>
          </w:p>
          <w:p w:rsidR="00707394" w:rsidRPr="00707394" w:rsidRDefault="00707394" w:rsidP="00E8346B">
            <w:pPr>
              <w:spacing w:after="0" w:line="240" w:lineRule="auto"/>
              <w:jc w:val="center"/>
              <w:rPr>
                <w:rFonts w:ascii="Arial" w:hAnsi="Arial" w:cs="Arial"/>
                <w:sz w:val="20"/>
                <w:szCs w:val="20"/>
              </w:rPr>
            </w:pPr>
          </w:p>
          <w:p w:rsidR="00707394" w:rsidRPr="00707394" w:rsidRDefault="00707394" w:rsidP="00E8346B">
            <w:pPr>
              <w:spacing w:after="0" w:line="240" w:lineRule="auto"/>
              <w:jc w:val="center"/>
              <w:rPr>
                <w:rFonts w:ascii="Arial" w:hAnsi="Arial" w:cs="Arial"/>
                <w:sz w:val="20"/>
                <w:szCs w:val="20"/>
              </w:rPr>
            </w:pPr>
            <w:r w:rsidRPr="00707394">
              <w:rPr>
                <w:rFonts w:ascii="Arial" w:hAnsi="Arial" w:cs="Arial"/>
                <w:sz w:val="20"/>
                <w:szCs w:val="20"/>
              </w:rPr>
              <w:t>Diana Marcela Sarmiento Zarate</w:t>
            </w:r>
          </w:p>
          <w:p w:rsidR="00707394" w:rsidRPr="00707394" w:rsidRDefault="00562995" w:rsidP="00E8346B">
            <w:pPr>
              <w:spacing w:after="0" w:line="240" w:lineRule="auto"/>
              <w:jc w:val="center"/>
              <w:rPr>
                <w:rFonts w:ascii="Arial" w:hAnsi="Arial" w:cs="Arial"/>
                <w:b/>
                <w:bCs/>
                <w:sz w:val="20"/>
                <w:szCs w:val="20"/>
              </w:rPr>
            </w:pPr>
            <w:hyperlink r:id="rId16" w:history="1">
              <w:r w:rsidR="00707394" w:rsidRPr="00707394">
                <w:rPr>
                  <w:rFonts w:ascii="Arial" w:hAnsi="Arial" w:cs="Arial"/>
                  <w:b/>
                  <w:bCs/>
                  <w:sz w:val="20"/>
                  <w:szCs w:val="20"/>
                </w:rPr>
                <w:t>Subdirectora de Operación de la Atención a la Familia y Comunidades</w:t>
              </w:r>
            </w:hyperlink>
          </w:p>
          <w:p w:rsidR="00707394" w:rsidRPr="00707394" w:rsidRDefault="00707394" w:rsidP="00E8346B">
            <w:pPr>
              <w:spacing w:after="0" w:line="240" w:lineRule="auto"/>
              <w:jc w:val="center"/>
              <w:rPr>
                <w:rFonts w:ascii="Arial" w:hAnsi="Arial" w:cs="Arial"/>
                <w:b/>
                <w:smallCaps/>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Ana María Ángel Correa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Nutrición</w:t>
            </w:r>
          </w:p>
          <w:p w:rsidR="00707394" w:rsidRPr="00707394" w:rsidRDefault="00707394" w:rsidP="00E8346B">
            <w:pPr>
              <w:spacing w:after="0" w:line="240" w:lineRule="auto"/>
              <w:jc w:val="center"/>
              <w:rPr>
                <w:rFonts w:ascii="Arial" w:hAnsi="Arial" w:cs="Arial"/>
                <w:b/>
                <w:smallCaps/>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Ingrid Rusinque Osorio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Protección</w:t>
            </w:r>
          </w:p>
          <w:p w:rsidR="00707394" w:rsidRPr="00707394" w:rsidRDefault="00707394" w:rsidP="00E8346B">
            <w:pPr>
              <w:autoSpaceDE w:val="0"/>
              <w:autoSpaceDN w:val="0"/>
              <w:adjustRightInd w:val="0"/>
              <w:spacing w:after="0" w:line="240" w:lineRule="auto"/>
              <w:jc w:val="center"/>
              <w:rPr>
                <w:rFonts w:ascii="Arial" w:hAnsi="Arial" w:cs="Arial"/>
                <w:sz w:val="20"/>
                <w:szCs w:val="20"/>
                <w:highlight w:val="yellow"/>
              </w:rPr>
            </w:pPr>
          </w:p>
          <w:p w:rsidR="00707394" w:rsidRPr="00707394" w:rsidRDefault="00707394" w:rsidP="00E8346B">
            <w:pPr>
              <w:spacing w:after="0" w:line="240" w:lineRule="auto"/>
              <w:jc w:val="center"/>
              <w:rPr>
                <w:rFonts w:ascii="Arial" w:hAnsi="Arial" w:cs="Arial"/>
                <w:sz w:val="20"/>
                <w:szCs w:val="20"/>
              </w:rPr>
            </w:pPr>
            <w:r w:rsidRPr="00707394">
              <w:rPr>
                <w:rFonts w:ascii="Arial" w:hAnsi="Arial" w:cs="Arial"/>
                <w:sz w:val="20"/>
                <w:szCs w:val="20"/>
              </w:rPr>
              <w:t>Rocío Puerta Viana</w:t>
            </w:r>
          </w:p>
          <w:p w:rsidR="00707394" w:rsidRPr="00707394" w:rsidRDefault="00562995" w:rsidP="00E8346B">
            <w:pPr>
              <w:spacing w:after="0" w:line="240" w:lineRule="auto"/>
              <w:jc w:val="center"/>
              <w:rPr>
                <w:rFonts w:ascii="Arial" w:hAnsi="Arial" w:cs="Arial"/>
                <w:b/>
                <w:bCs/>
                <w:sz w:val="20"/>
                <w:szCs w:val="20"/>
              </w:rPr>
            </w:pPr>
            <w:hyperlink r:id="rId17" w:history="1">
              <w:r w:rsidR="00707394" w:rsidRPr="00707394">
                <w:rPr>
                  <w:rFonts w:ascii="Arial" w:hAnsi="Arial" w:cs="Arial"/>
                  <w:b/>
                  <w:bCs/>
                  <w:sz w:val="20"/>
                  <w:szCs w:val="20"/>
                </w:rPr>
                <w:t>Subdirectora de Restablecimiento de Derechos</w:t>
              </w:r>
            </w:hyperlink>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Eduardo  Franco Solarte</w:t>
            </w:r>
          </w:p>
          <w:p w:rsidR="00707394" w:rsidRPr="00707394" w:rsidRDefault="00562995" w:rsidP="00E8346B">
            <w:pPr>
              <w:spacing w:after="0" w:line="240" w:lineRule="auto"/>
              <w:jc w:val="center"/>
              <w:rPr>
                <w:rFonts w:ascii="Arial" w:hAnsi="Arial" w:cs="Arial"/>
                <w:b/>
                <w:bCs/>
                <w:sz w:val="20"/>
                <w:szCs w:val="20"/>
              </w:rPr>
            </w:pPr>
            <w:hyperlink r:id="rId18" w:history="1">
              <w:r w:rsidR="00707394" w:rsidRPr="00707394">
                <w:rPr>
                  <w:rFonts w:ascii="Arial" w:hAnsi="Arial" w:cs="Arial"/>
                  <w:b/>
                  <w:bCs/>
                  <w:sz w:val="20"/>
                  <w:szCs w:val="20"/>
                </w:rPr>
                <w:t>Subdirector de Adopciones</w:t>
              </w:r>
            </w:hyperlink>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 xml:space="preserve">Mario </w:t>
            </w:r>
            <w:r w:rsidR="00723B4E">
              <w:rPr>
                <w:rFonts w:ascii="Arial" w:hAnsi="Arial" w:cs="Arial"/>
                <w:sz w:val="20"/>
                <w:szCs w:val="20"/>
              </w:rPr>
              <w:t xml:space="preserve">Hernán </w:t>
            </w:r>
            <w:r w:rsidRPr="00707394">
              <w:rPr>
                <w:rFonts w:ascii="Arial" w:hAnsi="Arial" w:cs="Arial"/>
                <w:sz w:val="20"/>
                <w:szCs w:val="20"/>
              </w:rPr>
              <w:t>Suescún</w:t>
            </w:r>
            <w:r w:rsidR="00723B4E">
              <w:rPr>
                <w:rFonts w:ascii="Arial" w:hAnsi="Arial" w:cs="Arial"/>
                <w:sz w:val="20"/>
                <w:szCs w:val="20"/>
              </w:rPr>
              <w:t xml:space="preserve"> Chaparro</w:t>
            </w:r>
          </w:p>
          <w:p w:rsidR="00707394" w:rsidRPr="00707394" w:rsidRDefault="00562995" w:rsidP="00E8346B">
            <w:pPr>
              <w:spacing w:after="0" w:line="240" w:lineRule="auto"/>
              <w:jc w:val="center"/>
              <w:rPr>
                <w:rFonts w:ascii="Arial" w:hAnsi="Arial" w:cs="Arial"/>
                <w:b/>
                <w:bCs/>
                <w:sz w:val="20"/>
                <w:szCs w:val="20"/>
              </w:rPr>
            </w:pPr>
            <w:hyperlink r:id="rId19" w:history="1">
              <w:r w:rsidR="00707394" w:rsidRPr="00707394">
                <w:rPr>
                  <w:rFonts w:ascii="Arial" w:hAnsi="Arial" w:cs="Arial"/>
                  <w:b/>
                  <w:bCs/>
                  <w:sz w:val="20"/>
                  <w:szCs w:val="20"/>
                </w:rPr>
                <w:t>Subdirectora de Responsabilidad Penal para Adolescentes</w:t>
              </w:r>
            </w:hyperlink>
          </w:p>
          <w:p w:rsidR="00707394" w:rsidRPr="00707394" w:rsidRDefault="00707394" w:rsidP="00E8346B">
            <w:pPr>
              <w:spacing w:after="0" w:line="240" w:lineRule="auto"/>
              <w:jc w:val="center"/>
              <w:rPr>
                <w:rFonts w:ascii="Arial" w:hAnsi="Arial" w:cs="Arial"/>
                <w:b/>
                <w:bCs/>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Juan Carlos Bolívar López</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Planeación y Control de la Gestión</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6824E0"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Álvaro</w:t>
            </w:r>
            <w:r w:rsidR="00707394" w:rsidRPr="00707394">
              <w:rPr>
                <w:rFonts w:ascii="Arial" w:hAnsi="Arial" w:cs="Arial"/>
                <w:sz w:val="20"/>
                <w:szCs w:val="20"/>
              </w:rPr>
              <w:t xml:space="preserve"> </w:t>
            </w:r>
            <w:r w:rsidRPr="00707394">
              <w:rPr>
                <w:rFonts w:ascii="Arial" w:hAnsi="Arial" w:cs="Arial"/>
                <w:sz w:val="20"/>
                <w:szCs w:val="20"/>
              </w:rPr>
              <w:t>Ramón</w:t>
            </w:r>
            <w:r w:rsidR="00707394" w:rsidRPr="00707394">
              <w:rPr>
                <w:rFonts w:ascii="Arial" w:hAnsi="Arial" w:cs="Arial"/>
                <w:sz w:val="20"/>
                <w:szCs w:val="20"/>
              </w:rPr>
              <w:t xml:space="preserve"> Antonio Mosquera</w:t>
            </w:r>
          </w:p>
          <w:p w:rsidR="00707394" w:rsidRPr="00707394" w:rsidRDefault="00562995" w:rsidP="00E8346B">
            <w:pPr>
              <w:spacing w:after="0" w:line="240" w:lineRule="auto"/>
              <w:jc w:val="center"/>
              <w:rPr>
                <w:rFonts w:ascii="Arial" w:hAnsi="Arial" w:cs="Arial"/>
                <w:b/>
                <w:bCs/>
                <w:sz w:val="20"/>
                <w:szCs w:val="20"/>
              </w:rPr>
            </w:pPr>
            <w:hyperlink r:id="rId20" w:history="1">
              <w:r w:rsidR="00707394" w:rsidRPr="00707394">
                <w:rPr>
                  <w:rFonts w:ascii="Arial" w:hAnsi="Arial" w:cs="Arial"/>
                  <w:b/>
                  <w:bCs/>
                  <w:sz w:val="20"/>
                  <w:szCs w:val="20"/>
                </w:rPr>
                <w:t>Subdirector de Programación</w:t>
              </w:r>
            </w:hyperlink>
            <w:r w:rsidR="00707394" w:rsidRPr="00707394">
              <w:rPr>
                <w:rFonts w:ascii="Arial" w:hAnsi="Arial" w:cs="Arial"/>
                <w:b/>
                <w:bCs/>
                <w:sz w:val="20"/>
                <w:szCs w:val="20"/>
              </w:rPr>
              <w:t xml:space="preserve"> (E)</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Rocío Enciso Garzón</w:t>
            </w:r>
          </w:p>
          <w:p w:rsidR="00707394" w:rsidRPr="00707394" w:rsidRDefault="00707394" w:rsidP="00E8346B">
            <w:pPr>
              <w:spacing w:after="0" w:line="240" w:lineRule="auto"/>
              <w:jc w:val="center"/>
              <w:rPr>
                <w:rFonts w:ascii="Arial" w:hAnsi="Arial" w:cs="Arial"/>
                <w:b/>
                <w:bCs/>
                <w:sz w:val="20"/>
                <w:szCs w:val="20"/>
              </w:rPr>
            </w:pPr>
            <w:r w:rsidRPr="00707394">
              <w:rPr>
                <w:rFonts w:ascii="Arial" w:hAnsi="Arial" w:cs="Arial"/>
                <w:sz w:val="20"/>
                <w:szCs w:val="20"/>
              </w:rPr>
              <w:fldChar w:fldCharType="begin"/>
            </w:r>
            <w:r w:rsidRPr="00707394">
              <w:rPr>
                <w:rFonts w:ascii="Arial" w:hAnsi="Arial" w:cs="Arial"/>
                <w:sz w:val="20"/>
                <w:szCs w:val="20"/>
              </w:rPr>
              <w:instrText xml:space="preserve"> HYPERLINK "http://svlnxportalapp:8090/portal/page/portal/IntranetICBF/organigrama/Planeacion/mejoramiento_organizacional" </w:instrText>
            </w:r>
            <w:r w:rsidRPr="00707394">
              <w:rPr>
                <w:rFonts w:ascii="Arial" w:hAnsi="Arial" w:cs="Arial"/>
                <w:sz w:val="20"/>
                <w:szCs w:val="20"/>
              </w:rPr>
              <w:fldChar w:fldCharType="separate"/>
            </w:r>
            <w:r w:rsidRPr="00707394">
              <w:rPr>
                <w:rFonts w:ascii="Arial" w:hAnsi="Arial" w:cs="Arial"/>
                <w:b/>
                <w:bCs/>
                <w:sz w:val="20"/>
                <w:szCs w:val="20"/>
              </w:rPr>
              <w:t>Subdirector de Mejoramiento (E)</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highlight w:val="yellow"/>
              </w:rPr>
            </w:pPr>
            <w:r w:rsidRPr="00707394">
              <w:rPr>
                <w:rFonts w:ascii="Arial" w:hAnsi="Arial" w:cs="Arial"/>
                <w:b/>
                <w:bCs/>
                <w:sz w:val="20"/>
                <w:szCs w:val="20"/>
              </w:rPr>
              <w:t>Organizacional</w:t>
            </w:r>
            <w:r w:rsidRPr="00707394">
              <w:rPr>
                <w:rFonts w:ascii="Arial" w:hAnsi="Arial" w:cs="Arial"/>
                <w:b/>
                <w:bCs/>
                <w:sz w:val="20"/>
                <w:szCs w:val="20"/>
              </w:rPr>
              <w:fldChar w:fldCharType="end"/>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Julio Cesar Jiménez Garzón</w:t>
            </w:r>
          </w:p>
          <w:p w:rsidR="00707394" w:rsidRPr="00707394" w:rsidRDefault="00562995" w:rsidP="00E8346B">
            <w:pPr>
              <w:spacing w:after="0" w:line="240" w:lineRule="auto"/>
              <w:jc w:val="center"/>
              <w:rPr>
                <w:rFonts w:ascii="Arial" w:hAnsi="Arial" w:cs="Arial"/>
                <w:b/>
                <w:bCs/>
                <w:sz w:val="20"/>
                <w:szCs w:val="20"/>
                <w:highlight w:val="yellow"/>
              </w:rPr>
            </w:pPr>
            <w:hyperlink r:id="rId21" w:history="1">
              <w:r w:rsidR="00707394" w:rsidRPr="00707394">
                <w:rPr>
                  <w:rFonts w:ascii="Arial" w:hAnsi="Arial" w:cs="Arial"/>
                  <w:b/>
                  <w:bCs/>
                  <w:sz w:val="20"/>
                  <w:szCs w:val="20"/>
                </w:rPr>
                <w:t>Subdirector de Monitoreo y Evaluación</w:t>
              </w:r>
            </w:hyperlink>
          </w:p>
          <w:p w:rsidR="00707394" w:rsidRPr="00707394" w:rsidRDefault="00707394" w:rsidP="00E8346B">
            <w:pPr>
              <w:spacing w:after="0" w:line="240" w:lineRule="auto"/>
              <w:jc w:val="center"/>
              <w:rPr>
                <w:rFonts w:ascii="Arial" w:hAnsi="Arial" w:cs="Arial"/>
                <w:sz w:val="20"/>
                <w:szCs w:val="20"/>
                <w:highlight w:val="yellow"/>
              </w:rPr>
            </w:pPr>
          </w:p>
        </w:tc>
        <w:tc>
          <w:tcPr>
            <w:tcW w:w="4858" w:type="dxa"/>
          </w:tcPr>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color w:val="000000"/>
                <w:sz w:val="20"/>
                <w:szCs w:val="20"/>
              </w:rPr>
            </w:pPr>
            <w:r w:rsidRPr="00707394">
              <w:rPr>
                <w:rFonts w:ascii="Arial" w:hAnsi="Arial" w:cs="Arial"/>
                <w:color w:val="000000"/>
                <w:sz w:val="20"/>
                <w:szCs w:val="20"/>
              </w:rPr>
              <w:t>Sandra Liliana Roya Blanco</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r w:rsidRPr="00707394">
              <w:rPr>
                <w:rFonts w:ascii="Arial" w:hAnsi="Arial" w:cs="Arial"/>
                <w:b/>
                <w:bCs/>
                <w:sz w:val="20"/>
                <w:szCs w:val="20"/>
              </w:rPr>
              <w:t>Secretaria General</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Maria Alicia Naranjo Mesa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Gestión Humana</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Diana Marcela Velasco Rincon</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Administrativa</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Ober Gabriel Molano Rico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Financiero</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Jorge Gartner Corredor</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 xml:space="preserve">Jefe </w:t>
            </w:r>
            <w:hyperlink r:id="rId22" w:history="1">
              <w:r w:rsidRPr="00707394">
                <w:rPr>
                  <w:rFonts w:ascii="Arial" w:hAnsi="Arial" w:cs="Arial"/>
                  <w:b/>
                  <w:sz w:val="20"/>
                  <w:szCs w:val="20"/>
                </w:rPr>
                <w:t>Oficina de Control Interno Disciplinario</w:t>
              </w:r>
            </w:hyperlink>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Nohemy Benavides Barbosa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Contratación</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María Constanza Romero de Pindray</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Servicios y Atención</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Jorge Mario Rios Osorio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Logística y Abastecimiento</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Natalia Bustamante Acosta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Gestión Regional</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 xml:space="preserve">Martha Yolanda Ciro </w:t>
            </w:r>
            <w:r w:rsidR="006824E0" w:rsidRPr="00707394">
              <w:rPr>
                <w:rFonts w:ascii="Arial" w:hAnsi="Arial" w:cs="Arial"/>
                <w:sz w:val="20"/>
                <w:szCs w:val="20"/>
              </w:rPr>
              <w:t>Flórez</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Control Interno</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Angela Maria Calderon Fernandez</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Cooperación y Convenios (E)</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Janneth Moreno Romero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Aseguramiento a la Calidad (E)</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b/>
                <w:smallCaps/>
                <w:sz w:val="20"/>
                <w:szCs w:val="20"/>
              </w:rPr>
              <w:br w:type="page"/>
            </w:r>
            <w:r w:rsidRPr="00707394">
              <w:rPr>
                <w:rFonts w:ascii="Arial" w:hAnsi="Arial" w:cs="Arial"/>
                <w:sz w:val="20"/>
                <w:szCs w:val="20"/>
              </w:rPr>
              <w:t>Luz Karime Fernandez Castillo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Asesora Jurídica</w:t>
            </w:r>
          </w:p>
          <w:p w:rsid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Angela Maria Calderon Fernandez</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b/>
                <w:sz w:val="20"/>
                <w:szCs w:val="20"/>
              </w:rPr>
              <w:t>Oficina Asesora de Comunicaciones</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Ana María Ángel Correa</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b/>
                <w:sz w:val="20"/>
                <w:szCs w:val="20"/>
              </w:rPr>
              <w:t>Directora Sistema Nacional de Bienestar Familiar y Gestión Regional (E)</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 xml:space="preserve">Lilias Carmenza </w:t>
            </w:r>
            <w:r w:rsidR="006824E0" w:rsidRPr="00707394">
              <w:rPr>
                <w:rFonts w:ascii="Arial" w:hAnsi="Arial" w:cs="Arial"/>
                <w:sz w:val="20"/>
                <w:szCs w:val="20"/>
              </w:rPr>
              <w:t>Flórez</w:t>
            </w:r>
            <w:r w:rsidRPr="00707394">
              <w:rPr>
                <w:rFonts w:ascii="Arial" w:hAnsi="Arial" w:cs="Arial"/>
                <w:sz w:val="20"/>
                <w:szCs w:val="20"/>
              </w:rPr>
              <w:t xml:space="preserve"> Peñaloza</w:t>
            </w:r>
          </w:p>
          <w:p w:rsidR="00707394" w:rsidRPr="00707394" w:rsidRDefault="00562995" w:rsidP="00E8346B">
            <w:pPr>
              <w:autoSpaceDE w:val="0"/>
              <w:autoSpaceDN w:val="0"/>
              <w:adjustRightInd w:val="0"/>
              <w:spacing w:after="0" w:line="240" w:lineRule="auto"/>
              <w:jc w:val="center"/>
              <w:rPr>
                <w:rFonts w:ascii="Arial" w:hAnsi="Arial" w:cs="Arial"/>
                <w:b/>
                <w:bCs/>
                <w:sz w:val="20"/>
                <w:szCs w:val="20"/>
              </w:rPr>
            </w:pPr>
            <w:hyperlink r:id="rId23" w:history="1">
              <w:r w:rsidR="00707394" w:rsidRPr="00707394">
                <w:rPr>
                  <w:rFonts w:ascii="Arial" w:hAnsi="Arial" w:cs="Arial"/>
                  <w:b/>
                  <w:bCs/>
                  <w:sz w:val="20"/>
                  <w:szCs w:val="20"/>
                </w:rPr>
                <w:t>Subdirectora de Articulación Nacional del SNBF</w:t>
              </w:r>
            </w:hyperlink>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spacing w:after="0" w:line="240" w:lineRule="auto"/>
              <w:jc w:val="center"/>
              <w:rPr>
                <w:rFonts w:ascii="Arial" w:hAnsi="Arial" w:cs="Arial"/>
                <w:sz w:val="20"/>
                <w:szCs w:val="20"/>
              </w:rPr>
            </w:pPr>
            <w:r w:rsidRPr="00707394">
              <w:rPr>
                <w:rFonts w:ascii="Arial" w:hAnsi="Arial" w:cs="Arial"/>
                <w:sz w:val="20"/>
                <w:szCs w:val="20"/>
              </w:rPr>
              <w:t>Juan Guillermo Alba Garzon</w:t>
            </w:r>
          </w:p>
          <w:p w:rsidR="00707394" w:rsidRPr="00707394" w:rsidRDefault="00562995" w:rsidP="00E8346B">
            <w:pPr>
              <w:spacing w:after="0" w:line="240" w:lineRule="auto"/>
              <w:jc w:val="center"/>
              <w:rPr>
                <w:rFonts w:ascii="Arial" w:hAnsi="Arial" w:cs="Arial"/>
                <w:sz w:val="20"/>
                <w:szCs w:val="20"/>
              </w:rPr>
            </w:pPr>
            <w:hyperlink r:id="rId24" w:history="1">
              <w:r w:rsidR="00707394" w:rsidRPr="00707394">
                <w:rPr>
                  <w:rFonts w:ascii="Arial" w:hAnsi="Arial" w:cs="Arial"/>
                  <w:b/>
                  <w:bCs/>
                  <w:sz w:val="20"/>
                  <w:szCs w:val="20"/>
                </w:rPr>
                <w:t>Subdirector de Articulación Territorial del SNBF</w:t>
              </w:r>
            </w:hyperlink>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Piedad Cecilia Montero Villegas</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Información y Tecnología</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spacing w:after="0" w:line="240" w:lineRule="auto"/>
              <w:jc w:val="center"/>
              <w:rPr>
                <w:rFonts w:ascii="Arial" w:hAnsi="Arial" w:cs="Arial"/>
                <w:sz w:val="20"/>
                <w:szCs w:val="20"/>
              </w:rPr>
            </w:pPr>
          </w:p>
        </w:tc>
      </w:tr>
    </w:tbl>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46744E" w:rsidRDefault="0046744E" w:rsidP="00905E1A">
      <w:pPr>
        <w:spacing w:after="0" w:line="240" w:lineRule="auto"/>
        <w:jc w:val="center"/>
        <w:rPr>
          <w:rFonts w:ascii="Arial" w:hAnsi="Arial" w:cs="Arial"/>
          <w:b/>
          <w:sz w:val="32"/>
        </w:rPr>
      </w:pPr>
      <w:r w:rsidRPr="00FD0370">
        <w:rPr>
          <w:rFonts w:ascii="Arial" w:hAnsi="Arial" w:cs="Arial"/>
          <w:b/>
          <w:sz w:val="32"/>
        </w:rPr>
        <w:lastRenderedPageBreak/>
        <w:t>INFORME DE GESTIÓN 2014</w:t>
      </w:r>
    </w:p>
    <w:p w:rsidR="0046744E" w:rsidRDefault="0046744E" w:rsidP="00905E1A">
      <w:pPr>
        <w:spacing w:after="0" w:line="240" w:lineRule="auto"/>
        <w:jc w:val="center"/>
        <w:rPr>
          <w:rFonts w:ascii="Arial" w:hAnsi="Arial" w:cs="Arial"/>
          <w:b/>
        </w:rPr>
      </w:pPr>
    </w:p>
    <w:p w:rsidR="00226CEE" w:rsidRDefault="00226CEE" w:rsidP="00905E1A">
      <w:pPr>
        <w:spacing w:after="0" w:line="240" w:lineRule="auto"/>
        <w:jc w:val="center"/>
        <w:rPr>
          <w:rFonts w:ascii="Arial" w:hAnsi="Arial" w:cs="Arial"/>
          <w:b/>
        </w:rPr>
      </w:pPr>
    </w:p>
    <w:p w:rsidR="00DF7900" w:rsidRPr="0047174D" w:rsidRDefault="00DF7900" w:rsidP="00905E1A">
      <w:pPr>
        <w:spacing w:after="0" w:line="240" w:lineRule="auto"/>
        <w:jc w:val="center"/>
        <w:rPr>
          <w:rFonts w:ascii="Arial" w:hAnsi="Arial" w:cs="Arial"/>
          <w:b/>
        </w:rPr>
      </w:pPr>
      <w:r w:rsidRPr="0047174D">
        <w:rPr>
          <w:rFonts w:ascii="Arial" w:hAnsi="Arial" w:cs="Arial"/>
          <w:b/>
        </w:rPr>
        <w:t>TABLA DE CONTENIDO</w:t>
      </w:r>
    </w:p>
    <w:p w:rsidR="00DF7900" w:rsidRDefault="00DF7900" w:rsidP="00905E1A">
      <w:pPr>
        <w:spacing w:after="0" w:line="240" w:lineRule="auto"/>
        <w:ind w:left="720" w:hanging="720"/>
        <w:rPr>
          <w:rFonts w:ascii="Arial" w:hAnsi="Arial" w:cs="Arial"/>
        </w:rPr>
      </w:pPr>
    </w:p>
    <w:p w:rsidR="000A754D" w:rsidRDefault="000A754D" w:rsidP="00905E1A">
      <w:pPr>
        <w:spacing w:after="0" w:line="240" w:lineRule="auto"/>
        <w:ind w:left="720" w:hanging="720"/>
        <w:rPr>
          <w:rFonts w:ascii="Arial" w:hAnsi="Arial" w:cs="Arial"/>
        </w:rPr>
      </w:pPr>
    </w:p>
    <w:p w:rsidR="00A5745F"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INTRODUCCIÓN</w:t>
      </w:r>
      <w:r w:rsidR="00547CC6">
        <w:rPr>
          <w:rFonts w:ascii="Arial" w:hAnsi="Arial" w:cs="Arial"/>
          <w:b/>
        </w:rPr>
        <w:t xml:space="preserve">                                                                                                                             </w:t>
      </w:r>
      <w:r w:rsidR="00547CC6" w:rsidRPr="00547CC6">
        <w:rPr>
          <w:rFonts w:ascii="Arial" w:hAnsi="Arial" w:cs="Arial"/>
        </w:rPr>
        <w:t>5</w:t>
      </w:r>
    </w:p>
    <w:p w:rsidR="00A5745F" w:rsidRPr="00CA6CBC" w:rsidRDefault="00A5745F" w:rsidP="00905E1A">
      <w:pPr>
        <w:pStyle w:val="Prrafodelista"/>
        <w:spacing w:after="0" w:line="240" w:lineRule="auto"/>
        <w:ind w:left="284"/>
        <w:contextualSpacing w:val="0"/>
        <w:jc w:val="both"/>
        <w:rPr>
          <w:rFonts w:ascii="Arial" w:hAnsi="Arial" w:cs="Arial"/>
          <w:b/>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GESTIÓN MISIONAL Y DE GOBIERNO</w:t>
      </w:r>
      <w:r w:rsidR="00547CC6">
        <w:rPr>
          <w:rFonts w:ascii="Arial" w:hAnsi="Arial" w:cs="Arial"/>
          <w:b/>
        </w:rPr>
        <w:t xml:space="preserve">                                                                                    </w:t>
      </w:r>
      <w:r w:rsidR="00547CC6" w:rsidRPr="00547CC6">
        <w:rPr>
          <w:rFonts w:ascii="Arial" w:hAnsi="Arial" w:cs="Arial"/>
        </w:rPr>
        <w:t>6</w:t>
      </w:r>
    </w:p>
    <w:p w:rsidR="0042438C" w:rsidRPr="00CA6CBC" w:rsidRDefault="0042438C" w:rsidP="00905E1A">
      <w:pPr>
        <w:spacing w:after="0" w:line="240" w:lineRule="auto"/>
        <w:jc w:val="both"/>
        <w:rPr>
          <w:rFonts w:ascii="Arial" w:hAnsi="Arial" w:cs="Arial"/>
          <w:b/>
        </w:rPr>
      </w:pPr>
    </w:p>
    <w:p w:rsidR="00217F39" w:rsidRPr="00CA6CBC" w:rsidRDefault="00217F39"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I</w:t>
      </w:r>
      <w:r w:rsidR="0079244E" w:rsidRPr="00CA6CBC">
        <w:rPr>
          <w:rFonts w:ascii="Arial" w:hAnsi="Arial" w:cs="Arial"/>
        </w:rPr>
        <w:t>ndicadores y metas de g</w:t>
      </w:r>
      <w:r w:rsidRPr="00CA6CBC">
        <w:rPr>
          <w:rFonts w:ascii="Arial" w:hAnsi="Arial" w:cs="Arial"/>
        </w:rPr>
        <w:t>obierno</w:t>
      </w:r>
      <w:r w:rsidR="00547CC6">
        <w:rPr>
          <w:rFonts w:ascii="Arial" w:hAnsi="Arial" w:cs="Arial"/>
        </w:rPr>
        <w:t xml:space="preserve">                                                                                          6</w:t>
      </w:r>
    </w:p>
    <w:p w:rsidR="0042438C" w:rsidRPr="00CA6CBC" w:rsidRDefault="0042438C" w:rsidP="00905E1A">
      <w:pPr>
        <w:pStyle w:val="Prrafodelista"/>
        <w:spacing w:after="0" w:line="240" w:lineRule="auto"/>
        <w:ind w:left="792"/>
        <w:contextualSpacing w:val="0"/>
        <w:jc w:val="both"/>
        <w:rPr>
          <w:rFonts w:ascii="Arial" w:hAnsi="Arial" w:cs="Arial"/>
        </w:rPr>
      </w:pPr>
    </w:p>
    <w:p w:rsidR="00A5745F" w:rsidRDefault="0079244E"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Programas m</w:t>
      </w:r>
      <w:r w:rsidR="00A5745F" w:rsidRPr="00CA6CBC">
        <w:rPr>
          <w:rFonts w:ascii="Arial" w:hAnsi="Arial" w:cs="Arial"/>
        </w:rPr>
        <w:t>isionales del ICBF</w:t>
      </w:r>
      <w:r w:rsidR="00AC1922">
        <w:rPr>
          <w:rFonts w:ascii="Arial" w:hAnsi="Arial" w:cs="Arial"/>
        </w:rPr>
        <w:t xml:space="preserve">                                                                                           8</w:t>
      </w:r>
    </w:p>
    <w:p w:rsidR="00FC6DB9" w:rsidRPr="00FC6DB9" w:rsidRDefault="00FC6DB9" w:rsidP="00FC6DB9">
      <w:pPr>
        <w:spacing w:after="0" w:line="240" w:lineRule="auto"/>
        <w:jc w:val="both"/>
        <w:rPr>
          <w:rFonts w:ascii="Arial" w:hAnsi="Arial" w:cs="Arial"/>
        </w:rPr>
      </w:pPr>
    </w:p>
    <w:p w:rsidR="00A5745F" w:rsidRPr="00CA6CBC" w:rsidRDefault="00A5745F" w:rsidP="00905E1A">
      <w:pPr>
        <w:pStyle w:val="Prrafodelista"/>
        <w:numPr>
          <w:ilvl w:val="2"/>
          <w:numId w:val="1"/>
        </w:numPr>
        <w:spacing w:after="0" w:line="240" w:lineRule="auto"/>
        <w:contextualSpacing w:val="0"/>
        <w:jc w:val="both"/>
        <w:rPr>
          <w:rFonts w:ascii="Arial" w:hAnsi="Arial" w:cs="Arial"/>
        </w:rPr>
      </w:pPr>
      <w:r w:rsidRPr="00CA6CBC">
        <w:rPr>
          <w:rFonts w:ascii="Arial" w:hAnsi="Arial" w:cs="Arial"/>
        </w:rPr>
        <w:t>Atención a la Primera Infancia</w:t>
      </w:r>
      <w:r w:rsidR="00AC1922">
        <w:rPr>
          <w:rFonts w:ascii="Arial" w:hAnsi="Arial" w:cs="Arial"/>
        </w:rPr>
        <w:t xml:space="preserve">                                                                                   8</w:t>
      </w:r>
    </w:p>
    <w:p w:rsidR="00A5745F" w:rsidRPr="00CA6CBC" w:rsidRDefault="00A5745F" w:rsidP="00905E1A">
      <w:pPr>
        <w:pStyle w:val="Prrafodelista"/>
        <w:numPr>
          <w:ilvl w:val="2"/>
          <w:numId w:val="1"/>
        </w:numPr>
        <w:spacing w:after="0" w:line="240" w:lineRule="auto"/>
        <w:contextualSpacing w:val="0"/>
        <w:jc w:val="both"/>
        <w:rPr>
          <w:rFonts w:ascii="Arial" w:hAnsi="Arial" w:cs="Arial"/>
        </w:rPr>
      </w:pPr>
      <w:r w:rsidRPr="00CA6CBC">
        <w:rPr>
          <w:rFonts w:ascii="Arial" w:hAnsi="Arial" w:cs="Arial"/>
        </w:rPr>
        <w:t>Niñez y la Adolescencia</w:t>
      </w:r>
      <w:r w:rsidR="00AC1922">
        <w:rPr>
          <w:rFonts w:ascii="Arial" w:hAnsi="Arial" w:cs="Arial"/>
        </w:rPr>
        <w:t xml:space="preserve">                                                              </w:t>
      </w:r>
      <w:r w:rsidR="00202A1B">
        <w:rPr>
          <w:rFonts w:ascii="Arial" w:hAnsi="Arial" w:cs="Arial"/>
        </w:rPr>
        <w:t xml:space="preserve">                              14</w:t>
      </w:r>
    </w:p>
    <w:p w:rsidR="00A5745F" w:rsidRPr="00082466" w:rsidRDefault="00A5745F" w:rsidP="00905E1A">
      <w:pPr>
        <w:pStyle w:val="Prrafodelista"/>
        <w:numPr>
          <w:ilvl w:val="2"/>
          <w:numId w:val="1"/>
        </w:numPr>
        <w:spacing w:after="0" w:line="240" w:lineRule="auto"/>
        <w:contextualSpacing w:val="0"/>
        <w:jc w:val="both"/>
        <w:rPr>
          <w:rFonts w:ascii="Arial" w:hAnsi="Arial" w:cs="Arial"/>
        </w:rPr>
      </w:pPr>
      <w:r w:rsidRPr="00CA6CBC">
        <w:rPr>
          <w:rFonts w:ascii="Arial" w:hAnsi="Arial" w:cs="Arial"/>
        </w:rPr>
        <w:t xml:space="preserve">Familias y </w:t>
      </w:r>
      <w:r w:rsidRPr="00082466">
        <w:rPr>
          <w:rFonts w:ascii="Arial" w:hAnsi="Arial" w:cs="Arial"/>
        </w:rPr>
        <w:t>Comunidades</w:t>
      </w:r>
      <w:r w:rsidR="00177586">
        <w:rPr>
          <w:rFonts w:ascii="Arial" w:hAnsi="Arial" w:cs="Arial"/>
        </w:rPr>
        <w:t xml:space="preserve">                                                                                         16</w:t>
      </w:r>
    </w:p>
    <w:p w:rsidR="00082466" w:rsidRPr="00082466" w:rsidRDefault="00082466" w:rsidP="00905E1A">
      <w:pPr>
        <w:pStyle w:val="Prrafodelista"/>
        <w:numPr>
          <w:ilvl w:val="2"/>
          <w:numId w:val="1"/>
        </w:numPr>
        <w:spacing w:after="0" w:line="240" w:lineRule="auto"/>
        <w:contextualSpacing w:val="0"/>
        <w:jc w:val="both"/>
        <w:rPr>
          <w:rFonts w:ascii="Arial" w:hAnsi="Arial" w:cs="Arial"/>
        </w:rPr>
      </w:pPr>
      <w:r w:rsidRPr="00082466">
        <w:rPr>
          <w:rFonts w:ascii="Arial" w:hAnsi="Arial" w:cs="Arial"/>
        </w:rPr>
        <w:t>Atención en Seguridad Alimentaria y Nutricional</w:t>
      </w:r>
      <w:r w:rsidR="00177586">
        <w:rPr>
          <w:rFonts w:ascii="Arial" w:hAnsi="Arial" w:cs="Arial"/>
        </w:rPr>
        <w:t xml:space="preserve">                                                    17</w:t>
      </w:r>
    </w:p>
    <w:p w:rsidR="0042438C" w:rsidRPr="00082466" w:rsidRDefault="0042438C" w:rsidP="00905E1A">
      <w:pPr>
        <w:pStyle w:val="Prrafodelista"/>
        <w:numPr>
          <w:ilvl w:val="2"/>
          <w:numId w:val="1"/>
        </w:numPr>
        <w:spacing w:after="0" w:line="240" w:lineRule="auto"/>
        <w:contextualSpacing w:val="0"/>
        <w:jc w:val="both"/>
        <w:rPr>
          <w:rFonts w:ascii="Arial" w:hAnsi="Arial" w:cs="Arial"/>
        </w:rPr>
      </w:pPr>
      <w:r w:rsidRPr="00082466">
        <w:rPr>
          <w:rFonts w:ascii="Arial" w:hAnsi="Arial" w:cs="Arial"/>
        </w:rPr>
        <w:t xml:space="preserve">Protección de Niños, Niñas y Adolescentes </w:t>
      </w:r>
      <w:r w:rsidR="00AC6523">
        <w:rPr>
          <w:rFonts w:ascii="Arial" w:hAnsi="Arial" w:cs="Arial"/>
        </w:rPr>
        <w:t xml:space="preserve">                                                            20</w:t>
      </w:r>
    </w:p>
    <w:p w:rsidR="00F31EC9" w:rsidRDefault="00F31EC9" w:rsidP="001F263C">
      <w:pPr>
        <w:pStyle w:val="Prrafodelista"/>
        <w:numPr>
          <w:ilvl w:val="0"/>
          <w:numId w:val="53"/>
        </w:numPr>
        <w:spacing w:after="0" w:line="240" w:lineRule="auto"/>
        <w:ind w:left="1843" w:hanging="425"/>
        <w:contextualSpacing w:val="0"/>
        <w:jc w:val="both"/>
        <w:rPr>
          <w:rFonts w:ascii="Arial" w:hAnsi="Arial" w:cs="Arial"/>
        </w:rPr>
      </w:pPr>
      <w:r w:rsidRPr="00F31EC9">
        <w:rPr>
          <w:rFonts w:ascii="Arial" w:hAnsi="Arial" w:cs="Arial"/>
        </w:rPr>
        <w:t xml:space="preserve">Proceso Administrativo de Restablecimiento de Derechos </w:t>
      </w:r>
      <w:r w:rsidR="00AB2095">
        <w:rPr>
          <w:rFonts w:ascii="Arial" w:hAnsi="Arial" w:cs="Arial"/>
        </w:rPr>
        <w:t>(</w:t>
      </w:r>
      <w:r w:rsidRPr="00F31EC9">
        <w:rPr>
          <w:rFonts w:ascii="Arial" w:hAnsi="Arial" w:cs="Arial"/>
        </w:rPr>
        <w:t>PARD</w:t>
      </w:r>
      <w:r w:rsidR="00AB2095">
        <w:rPr>
          <w:rFonts w:ascii="Arial" w:hAnsi="Arial" w:cs="Arial"/>
        </w:rPr>
        <w:t>)</w:t>
      </w:r>
      <w:r w:rsidR="00615551">
        <w:rPr>
          <w:rFonts w:ascii="Arial" w:hAnsi="Arial" w:cs="Arial"/>
        </w:rPr>
        <w:t xml:space="preserve">                  20</w:t>
      </w:r>
    </w:p>
    <w:p w:rsidR="00AB2095" w:rsidRDefault="00AB2095" w:rsidP="001F263C">
      <w:pPr>
        <w:pStyle w:val="Prrafodelista"/>
        <w:numPr>
          <w:ilvl w:val="0"/>
          <w:numId w:val="53"/>
        </w:numPr>
        <w:spacing w:after="0" w:line="240" w:lineRule="auto"/>
        <w:ind w:left="1843" w:hanging="425"/>
        <w:contextualSpacing w:val="0"/>
        <w:jc w:val="both"/>
        <w:rPr>
          <w:rFonts w:ascii="Arial" w:hAnsi="Arial" w:cs="Arial"/>
        </w:rPr>
      </w:pPr>
      <w:r>
        <w:rPr>
          <w:rFonts w:ascii="Arial" w:hAnsi="Arial" w:cs="Arial"/>
        </w:rPr>
        <w:t>Adopciones</w:t>
      </w:r>
      <w:r w:rsidR="00615551">
        <w:rPr>
          <w:rFonts w:ascii="Arial" w:hAnsi="Arial" w:cs="Arial"/>
        </w:rPr>
        <w:t xml:space="preserve">                                                                                                        27</w:t>
      </w:r>
    </w:p>
    <w:p w:rsidR="00AB2095" w:rsidRPr="00F31EC9" w:rsidRDefault="00AB2095" w:rsidP="001F263C">
      <w:pPr>
        <w:pStyle w:val="Prrafodelista"/>
        <w:numPr>
          <w:ilvl w:val="0"/>
          <w:numId w:val="53"/>
        </w:numPr>
        <w:spacing w:after="0" w:line="240" w:lineRule="auto"/>
        <w:ind w:left="1843" w:hanging="425"/>
        <w:contextualSpacing w:val="0"/>
        <w:jc w:val="both"/>
        <w:rPr>
          <w:rFonts w:ascii="Arial" w:hAnsi="Arial" w:cs="Arial"/>
        </w:rPr>
      </w:pPr>
      <w:r>
        <w:rPr>
          <w:rFonts w:ascii="Arial" w:hAnsi="Arial" w:cs="Arial"/>
        </w:rPr>
        <w:t>Sistema de Responsabilidad Penal Adolecente (SRPA)</w:t>
      </w:r>
      <w:r w:rsidR="00615551">
        <w:rPr>
          <w:rFonts w:ascii="Arial" w:hAnsi="Arial" w:cs="Arial"/>
        </w:rPr>
        <w:t xml:space="preserve">                                   28</w:t>
      </w:r>
    </w:p>
    <w:p w:rsidR="0042438C" w:rsidRPr="00CA6CBC" w:rsidRDefault="0042438C" w:rsidP="00905E1A">
      <w:pPr>
        <w:pStyle w:val="Prrafodelista"/>
        <w:spacing w:after="0" w:line="240" w:lineRule="auto"/>
        <w:ind w:left="1224"/>
        <w:contextualSpacing w:val="0"/>
        <w:jc w:val="both"/>
        <w:rPr>
          <w:rFonts w:ascii="Arial" w:hAnsi="Arial" w:cs="Arial"/>
        </w:rPr>
      </w:pPr>
    </w:p>
    <w:p w:rsidR="00A5745F" w:rsidRPr="00CA6CBC" w:rsidRDefault="0042438C"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Sistema Nacional de Bienestar Familiar</w:t>
      </w:r>
      <w:r w:rsidR="00615551">
        <w:rPr>
          <w:rFonts w:ascii="Arial" w:hAnsi="Arial" w:cs="Arial"/>
        </w:rPr>
        <w:t xml:space="preserve">                                                                             </w:t>
      </w:r>
      <w:r w:rsidR="00615551" w:rsidRPr="00615551">
        <w:rPr>
          <w:rFonts w:ascii="Arial" w:hAnsi="Arial" w:cs="Arial"/>
        </w:rPr>
        <w:t>29</w:t>
      </w:r>
    </w:p>
    <w:p w:rsidR="00217F39" w:rsidRPr="00CA6CBC" w:rsidRDefault="00217F39" w:rsidP="00905E1A">
      <w:pPr>
        <w:spacing w:after="0" w:line="240" w:lineRule="auto"/>
        <w:jc w:val="both"/>
        <w:rPr>
          <w:rFonts w:ascii="Arial" w:hAnsi="Arial" w:cs="Arial"/>
          <w:b/>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TRANSPARENCIA, PARTICIPACIÓN Y SERVICIO AL CIUDADANO</w:t>
      </w:r>
      <w:r w:rsidR="00534DBA">
        <w:rPr>
          <w:rFonts w:ascii="Arial" w:hAnsi="Arial" w:cs="Arial"/>
          <w:b/>
        </w:rPr>
        <w:t xml:space="preserve">                                     </w:t>
      </w:r>
      <w:r w:rsidR="00534DBA" w:rsidRPr="00534DBA">
        <w:rPr>
          <w:rFonts w:ascii="Arial" w:hAnsi="Arial" w:cs="Arial"/>
        </w:rPr>
        <w:t>31</w:t>
      </w:r>
    </w:p>
    <w:p w:rsidR="00217F39" w:rsidRPr="00CA6CBC" w:rsidRDefault="00217F39" w:rsidP="00905E1A">
      <w:pPr>
        <w:pStyle w:val="Prrafodelista"/>
        <w:spacing w:after="0" w:line="240" w:lineRule="auto"/>
        <w:ind w:left="792"/>
        <w:contextualSpacing w:val="0"/>
        <w:jc w:val="both"/>
        <w:rPr>
          <w:rFonts w:ascii="Arial" w:hAnsi="Arial" w:cs="Arial"/>
        </w:rPr>
      </w:pPr>
    </w:p>
    <w:p w:rsidR="00217F39" w:rsidRPr="00CA6CBC" w:rsidRDefault="000A754D" w:rsidP="00905E1A">
      <w:pPr>
        <w:pStyle w:val="Prrafodelista"/>
        <w:numPr>
          <w:ilvl w:val="0"/>
          <w:numId w:val="1"/>
        </w:numPr>
        <w:shd w:val="clear" w:color="auto" w:fill="FFFFFF" w:themeFill="background1"/>
        <w:spacing w:after="0" w:line="240" w:lineRule="auto"/>
        <w:ind w:left="284" w:hanging="284"/>
        <w:contextualSpacing w:val="0"/>
        <w:jc w:val="both"/>
        <w:rPr>
          <w:rFonts w:ascii="Arial" w:hAnsi="Arial" w:cs="Arial"/>
          <w:b/>
        </w:rPr>
      </w:pPr>
      <w:r w:rsidRPr="00CA6CBC">
        <w:rPr>
          <w:rFonts w:ascii="Arial" w:hAnsi="Arial" w:cs="Arial"/>
          <w:b/>
        </w:rPr>
        <w:t>GESTIÓN DEL TALENTO HUMANO</w:t>
      </w:r>
      <w:r w:rsidR="00D80DD8">
        <w:rPr>
          <w:rFonts w:ascii="Arial" w:hAnsi="Arial" w:cs="Arial"/>
          <w:b/>
        </w:rPr>
        <w:t xml:space="preserve">                                                                                        </w:t>
      </w:r>
      <w:r w:rsidR="00D80DD8" w:rsidRPr="00D80DD8">
        <w:rPr>
          <w:rFonts w:ascii="Arial" w:hAnsi="Arial" w:cs="Arial"/>
        </w:rPr>
        <w:t>37</w:t>
      </w:r>
    </w:p>
    <w:p w:rsidR="00217F39" w:rsidRPr="00CA6CBC" w:rsidRDefault="00217F39" w:rsidP="00905E1A">
      <w:pPr>
        <w:spacing w:after="0" w:line="240" w:lineRule="auto"/>
        <w:ind w:left="360"/>
        <w:jc w:val="both"/>
        <w:rPr>
          <w:rFonts w:ascii="Arial" w:hAnsi="Arial" w:cs="Arial"/>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EFICIENCIA ADMINISTRATIVA</w:t>
      </w:r>
      <w:r w:rsidR="00D80DD8">
        <w:rPr>
          <w:rFonts w:ascii="Arial" w:hAnsi="Arial" w:cs="Arial"/>
          <w:b/>
        </w:rPr>
        <w:t xml:space="preserve">                                                                                                </w:t>
      </w:r>
      <w:r w:rsidR="00D80DD8" w:rsidRPr="00D80DD8">
        <w:rPr>
          <w:rFonts w:ascii="Arial" w:hAnsi="Arial" w:cs="Arial"/>
        </w:rPr>
        <w:t>40</w:t>
      </w:r>
    </w:p>
    <w:p w:rsidR="00217F39" w:rsidRPr="00CA6CBC" w:rsidRDefault="00217F39" w:rsidP="00905E1A">
      <w:pPr>
        <w:pStyle w:val="Prrafodelista"/>
        <w:spacing w:after="0" w:line="240" w:lineRule="auto"/>
        <w:ind w:left="792"/>
        <w:contextualSpacing w:val="0"/>
        <w:jc w:val="both"/>
        <w:rPr>
          <w:rFonts w:ascii="Arial" w:hAnsi="Arial" w:cs="Arial"/>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GESTIÓN FINANCIERA</w:t>
      </w:r>
      <w:r w:rsidR="00D80DD8">
        <w:rPr>
          <w:rFonts w:ascii="Arial" w:hAnsi="Arial" w:cs="Arial"/>
          <w:b/>
        </w:rPr>
        <w:t xml:space="preserve">                                                                                                           </w:t>
      </w:r>
      <w:r w:rsidR="00D80DD8" w:rsidRPr="00D80DD8">
        <w:rPr>
          <w:rFonts w:ascii="Arial" w:hAnsi="Arial" w:cs="Arial"/>
        </w:rPr>
        <w:t>45</w:t>
      </w:r>
    </w:p>
    <w:p w:rsidR="0042438C" w:rsidRPr="00CA6CBC" w:rsidRDefault="0042438C" w:rsidP="00905E1A">
      <w:pPr>
        <w:spacing w:after="0" w:line="240" w:lineRule="auto"/>
        <w:jc w:val="both"/>
        <w:rPr>
          <w:rFonts w:ascii="Arial" w:hAnsi="Arial" w:cs="Arial"/>
          <w:b/>
        </w:rPr>
      </w:pPr>
    </w:p>
    <w:p w:rsidR="003A6B95" w:rsidRPr="00CA6CBC" w:rsidRDefault="003A6B95"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A</w:t>
      </w:r>
      <w:r w:rsidR="002A22BE" w:rsidRPr="00CA6CBC">
        <w:rPr>
          <w:rFonts w:ascii="Arial" w:hAnsi="Arial" w:cs="Arial"/>
        </w:rPr>
        <w:t xml:space="preserve">propiación </w:t>
      </w:r>
      <w:r w:rsidR="0079244E" w:rsidRPr="00CA6CBC">
        <w:rPr>
          <w:rFonts w:ascii="Arial" w:hAnsi="Arial" w:cs="Arial"/>
        </w:rPr>
        <w:t>p</w:t>
      </w:r>
      <w:r w:rsidRPr="00CA6CBC">
        <w:rPr>
          <w:rFonts w:ascii="Arial" w:hAnsi="Arial" w:cs="Arial"/>
        </w:rPr>
        <w:t>resupuestal</w:t>
      </w:r>
      <w:r w:rsidR="0096539C">
        <w:rPr>
          <w:rFonts w:ascii="Arial" w:hAnsi="Arial" w:cs="Arial"/>
        </w:rPr>
        <w:t xml:space="preserve">                                                                                                    </w:t>
      </w:r>
      <w:r w:rsidR="0096539C" w:rsidRPr="0096539C">
        <w:rPr>
          <w:rFonts w:ascii="Arial" w:hAnsi="Arial" w:cs="Arial"/>
        </w:rPr>
        <w:t>45</w:t>
      </w:r>
    </w:p>
    <w:p w:rsidR="003A6B95" w:rsidRPr="00CA6CBC" w:rsidRDefault="00D863EC"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Ejecución presupuestal y c</w:t>
      </w:r>
      <w:r w:rsidR="003A6B95" w:rsidRPr="00CA6CBC">
        <w:rPr>
          <w:rFonts w:ascii="Arial" w:hAnsi="Arial" w:cs="Arial"/>
        </w:rPr>
        <w:t xml:space="preserve">omportamiento </w:t>
      </w:r>
      <w:r w:rsidRPr="00CA6CBC">
        <w:rPr>
          <w:rFonts w:ascii="Arial" w:hAnsi="Arial" w:cs="Arial"/>
        </w:rPr>
        <w:t>de los proyectos de I</w:t>
      </w:r>
      <w:r w:rsidR="003A6B95" w:rsidRPr="00CA6CBC">
        <w:rPr>
          <w:rFonts w:ascii="Arial" w:hAnsi="Arial" w:cs="Arial"/>
        </w:rPr>
        <w:t>nversión</w:t>
      </w:r>
      <w:r w:rsidR="0096539C">
        <w:rPr>
          <w:rFonts w:ascii="Arial" w:hAnsi="Arial" w:cs="Arial"/>
        </w:rPr>
        <w:t xml:space="preserve">                           47</w:t>
      </w:r>
    </w:p>
    <w:p w:rsidR="0079244E" w:rsidRPr="00CA6CBC" w:rsidRDefault="0079244E" w:rsidP="00905E1A">
      <w:pPr>
        <w:spacing w:after="0" w:line="240" w:lineRule="auto"/>
        <w:jc w:val="both"/>
        <w:rPr>
          <w:rFonts w:ascii="Arial" w:hAnsi="Arial" w:cs="Arial"/>
        </w:rPr>
      </w:pPr>
    </w:p>
    <w:p w:rsidR="00AC350C" w:rsidRPr="00CA6CBC" w:rsidRDefault="00AC350C"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PRINCIPALES LOGROS Y RETOS DE LA GESTIÓN</w:t>
      </w:r>
      <w:r w:rsidR="0096539C">
        <w:rPr>
          <w:rFonts w:ascii="Arial" w:hAnsi="Arial" w:cs="Arial"/>
          <w:b/>
        </w:rPr>
        <w:t xml:space="preserve">                                                           </w:t>
      </w:r>
      <w:r w:rsidR="0096539C" w:rsidRPr="0096539C">
        <w:rPr>
          <w:rFonts w:ascii="Arial" w:hAnsi="Arial" w:cs="Arial"/>
        </w:rPr>
        <w:t>51</w:t>
      </w:r>
    </w:p>
    <w:p w:rsidR="0029345E" w:rsidRPr="0079244E" w:rsidRDefault="0029345E" w:rsidP="00905E1A">
      <w:pPr>
        <w:spacing w:after="0" w:line="240" w:lineRule="auto"/>
        <w:ind w:left="360"/>
        <w:jc w:val="both"/>
        <w:rPr>
          <w:rFonts w:ascii="Arial" w:hAnsi="Arial" w:cs="Arial"/>
        </w:rPr>
      </w:pPr>
    </w:p>
    <w:bookmarkEnd w:id="0"/>
    <w:p w:rsidR="00FD0370" w:rsidRDefault="00FD0370" w:rsidP="00905E1A">
      <w:pPr>
        <w:spacing w:after="0" w:line="240" w:lineRule="auto"/>
        <w:jc w:val="both"/>
      </w:pPr>
    </w:p>
    <w:p w:rsidR="006121BA" w:rsidRDefault="006121BA" w:rsidP="00905E1A">
      <w:pPr>
        <w:spacing w:after="0" w:line="240" w:lineRule="auto"/>
        <w:jc w:val="both"/>
      </w:pPr>
    </w:p>
    <w:p w:rsidR="006121BA" w:rsidRDefault="006121BA" w:rsidP="00905E1A">
      <w:pPr>
        <w:spacing w:after="0" w:line="240" w:lineRule="auto"/>
        <w:jc w:val="both"/>
      </w:pPr>
    </w:p>
    <w:p w:rsidR="003E400F" w:rsidRDefault="003E400F" w:rsidP="00905E1A">
      <w:pPr>
        <w:spacing w:after="0" w:line="240" w:lineRule="auto"/>
        <w:jc w:val="both"/>
      </w:pPr>
    </w:p>
    <w:p w:rsidR="003E400F" w:rsidRDefault="003E400F" w:rsidP="00905E1A">
      <w:pPr>
        <w:spacing w:after="0" w:line="240" w:lineRule="auto"/>
        <w:jc w:val="both"/>
      </w:pPr>
    </w:p>
    <w:p w:rsidR="00A5745F" w:rsidRDefault="00A5745F" w:rsidP="00905E1A">
      <w:pPr>
        <w:spacing w:after="0" w:line="240" w:lineRule="auto"/>
        <w:jc w:val="both"/>
      </w:pPr>
    </w:p>
    <w:p w:rsidR="00A5745F" w:rsidRDefault="00A5745F" w:rsidP="00905E1A">
      <w:pPr>
        <w:spacing w:after="0" w:line="240" w:lineRule="auto"/>
        <w:jc w:val="both"/>
      </w:pPr>
    </w:p>
    <w:p w:rsidR="0029345E" w:rsidRPr="00FD0370" w:rsidRDefault="0029345E" w:rsidP="00905E1A">
      <w:pPr>
        <w:spacing w:after="0" w:line="240" w:lineRule="auto"/>
        <w:jc w:val="center"/>
        <w:rPr>
          <w:rFonts w:ascii="Arial" w:hAnsi="Arial" w:cs="Arial"/>
          <w:b/>
          <w:sz w:val="32"/>
        </w:rPr>
      </w:pPr>
      <w:r w:rsidRPr="00FD0370">
        <w:rPr>
          <w:rFonts w:ascii="Arial" w:hAnsi="Arial" w:cs="Arial"/>
          <w:b/>
          <w:sz w:val="32"/>
        </w:rPr>
        <w:lastRenderedPageBreak/>
        <w:t>INFORME DE GESTIÓN 2014</w:t>
      </w:r>
    </w:p>
    <w:p w:rsidR="0029345E" w:rsidRDefault="0029345E" w:rsidP="00905E1A">
      <w:pPr>
        <w:spacing w:after="0" w:line="240" w:lineRule="auto"/>
        <w:jc w:val="both"/>
        <w:rPr>
          <w:rFonts w:ascii="Arial" w:hAnsi="Arial" w:cs="Arial"/>
        </w:rPr>
      </w:pPr>
    </w:p>
    <w:p w:rsidR="0029345E" w:rsidRPr="00916FB9" w:rsidRDefault="0029345E" w:rsidP="00905E1A">
      <w:pPr>
        <w:spacing w:after="0" w:line="240" w:lineRule="auto"/>
        <w:ind w:left="720" w:hanging="720"/>
        <w:rPr>
          <w:rFonts w:ascii="Arial" w:hAnsi="Arial" w:cs="Arial"/>
        </w:rPr>
      </w:pPr>
    </w:p>
    <w:p w:rsidR="0029345E" w:rsidRPr="00916FB9" w:rsidRDefault="0029345E" w:rsidP="00905E1A">
      <w:pPr>
        <w:pStyle w:val="Prrafodelista"/>
        <w:numPr>
          <w:ilvl w:val="0"/>
          <w:numId w:val="2"/>
        </w:numPr>
        <w:spacing w:after="0" w:line="240" w:lineRule="auto"/>
        <w:ind w:left="284" w:hanging="284"/>
        <w:jc w:val="both"/>
        <w:rPr>
          <w:rFonts w:ascii="Arial" w:hAnsi="Arial" w:cs="Arial"/>
          <w:b/>
        </w:rPr>
      </w:pPr>
      <w:r w:rsidRPr="00916FB9">
        <w:rPr>
          <w:rFonts w:ascii="Arial" w:hAnsi="Arial" w:cs="Arial"/>
          <w:b/>
        </w:rPr>
        <w:t>INTRODUCCIÓN</w:t>
      </w:r>
    </w:p>
    <w:p w:rsidR="0029345E" w:rsidRPr="00916FB9" w:rsidRDefault="0029345E" w:rsidP="00905E1A">
      <w:pPr>
        <w:pStyle w:val="Prrafodelista"/>
        <w:spacing w:after="0" w:line="240" w:lineRule="auto"/>
        <w:ind w:left="0"/>
        <w:contextualSpacing w:val="0"/>
        <w:jc w:val="both"/>
        <w:rPr>
          <w:rFonts w:ascii="Arial" w:hAnsi="Arial" w:cs="Arial"/>
          <w:b/>
        </w:rPr>
      </w:pPr>
    </w:p>
    <w:p w:rsidR="00916FB9" w:rsidRDefault="00437F14" w:rsidP="00905E1A">
      <w:pPr>
        <w:pStyle w:val="NormalWeb"/>
        <w:spacing w:before="0" w:beforeAutospacing="0" w:after="0" w:afterAutospacing="0"/>
        <w:jc w:val="both"/>
        <w:rPr>
          <w:rFonts w:ascii="Arial" w:hAnsi="Arial" w:cs="Arial"/>
          <w:sz w:val="22"/>
          <w:szCs w:val="22"/>
        </w:rPr>
      </w:pPr>
      <w:r w:rsidRPr="00916FB9">
        <w:rPr>
          <w:rFonts w:ascii="Arial" w:hAnsi="Arial" w:cs="Arial"/>
          <w:sz w:val="22"/>
          <w:szCs w:val="22"/>
        </w:rPr>
        <w:t xml:space="preserve">El </w:t>
      </w:r>
      <w:r w:rsidR="00916FB9" w:rsidRPr="00916FB9">
        <w:rPr>
          <w:rFonts w:ascii="Arial" w:hAnsi="Arial" w:cs="Arial"/>
          <w:sz w:val="22"/>
          <w:szCs w:val="22"/>
        </w:rPr>
        <w:t xml:space="preserve">Instituto Colombiano de Bienestar Familiar </w:t>
      </w:r>
      <w:r w:rsidRPr="00916FB9">
        <w:rPr>
          <w:rFonts w:ascii="Arial" w:hAnsi="Arial" w:cs="Arial"/>
          <w:sz w:val="22"/>
          <w:szCs w:val="22"/>
        </w:rPr>
        <w:t>(</w:t>
      </w:r>
      <w:r w:rsidR="00916FB9" w:rsidRPr="00916FB9">
        <w:rPr>
          <w:rFonts w:ascii="Arial" w:hAnsi="Arial" w:cs="Arial"/>
          <w:sz w:val="22"/>
          <w:szCs w:val="22"/>
        </w:rPr>
        <w:t>ICBF</w:t>
      </w:r>
      <w:r w:rsidRPr="00916FB9">
        <w:rPr>
          <w:rFonts w:ascii="Arial" w:hAnsi="Arial" w:cs="Arial"/>
          <w:sz w:val="22"/>
          <w:szCs w:val="22"/>
        </w:rPr>
        <w:t xml:space="preserve">), </w:t>
      </w:r>
      <w:r w:rsidR="00916FB9" w:rsidRPr="00916FB9">
        <w:rPr>
          <w:rFonts w:ascii="Arial" w:hAnsi="Arial" w:cs="Arial"/>
          <w:sz w:val="22"/>
          <w:szCs w:val="22"/>
        </w:rPr>
        <w:t xml:space="preserve">como una entidad del estado colombiano y en cumplimiento de los lineamientos establecidos en la </w:t>
      </w:r>
      <w:r w:rsidR="0083588E">
        <w:rPr>
          <w:rFonts w:ascii="Arial" w:eastAsia="Calibri" w:hAnsi="Arial" w:cs="Arial"/>
          <w:sz w:val="22"/>
          <w:szCs w:val="22"/>
          <w:lang w:val="es-ES" w:eastAsia="en-US"/>
        </w:rPr>
        <w:t>Ley 1474 de 2011</w:t>
      </w:r>
      <w:r w:rsidR="00916FB9" w:rsidRPr="00916FB9">
        <w:rPr>
          <w:rFonts w:ascii="Arial" w:eastAsia="Calibri" w:hAnsi="Arial" w:cs="Arial"/>
          <w:sz w:val="22"/>
          <w:szCs w:val="22"/>
          <w:lang w:val="es-ES" w:eastAsia="en-US"/>
        </w:rPr>
        <w:t xml:space="preserve"> </w:t>
      </w:r>
      <w:r w:rsidR="00916FB9" w:rsidRPr="00916FB9">
        <w:rPr>
          <w:rFonts w:ascii="Arial" w:hAnsi="Arial" w:cs="Arial"/>
          <w:sz w:val="22"/>
          <w:szCs w:val="22"/>
        </w:rPr>
        <w:t>se complace en presentarle a la ciudadanía el informe de gestión de la vigencia 2014, con el objetivo de permitirle el ejercicio de control pertinente.</w:t>
      </w:r>
    </w:p>
    <w:p w:rsidR="003850F6" w:rsidRDefault="003850F6" w:rsidP="00905E1A">
      <w:pPr>
        <w:pStyle w:val="NormalWeb"/>
        <w:spacing w:before="0" w:beforeAutospacing="0" w:after="0" w:afterAutospacing="0"/>
        <w:jc w:val="both"/>
        <w:rPr>
          <w:rFonts w:ascii="Arial" w:hAnsi="Arial" w:cs="Arial"/>
          <w:sz w:val="22"/>
          <w:szCs w:val="22"/>
        </w:rPr>
      </w:pPr>
    </w:p>
    <w:p w:rsidR="00EC0FEF" w:rsidRPr="00EC0FEF" w:rsidRDefault="00160C0C"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El presente </w:t>
      </w:r>
      <w:r w:rsidR="00BD67BB">
        <w:rPr>
          <w:rFonts w:ascii="Arial" w:hAnsi="Arial" w:cs="Arial"/>
          <w:sz w:val="22"/>
          <w:szCs w:val="22"/>
        </w:rPr>
        <w:t xml:space="preserve">documento se </w:t>
      </w:r>
      <w:r w:rsidRPr="00160C0C">
        <w:rPr>
          <w:rFonts w:ascii="Arial" w:hAnsi="Arial" w:cs="Arial"/>
          <w:sz w:val="22"/>
          <w:szCs w:val="22"/>
        </w:rPr>
        <w:t xml:space="preserve">encuentra compuesto por </w:t>
      </w:r>
      <w:r w:rsidR="00AC350C" w:rsidRPr="00AC350C">
        <w:rPr>
          <w:rFonts w:ascii="Arial" w:hAnsi="Arial" w:cs="Arial"/>
          <w:sz w:val="22"/>
          <w:szCs w:val="22"/>
        </w:rPr>
        <w:t>7</w:t>
      </w:r>
      <w:r w:rsidRPr="00160C0C">
        <w:rPr>
          <w:rFonts w:ascii="Arial" w:hAnsi="Arial" w:cs="Arial"/>
          <w:sz w:val="22"/>
          <w:szCs w:val="22"/>
        </w:rPr>
        <w:t xml:space="preserve"> capítulos, los cuales describen </w:t>
      </w:r>
      <w:r>
        <w:rPr>
          <w:rFonts w:ascii="Arial" w:hAnsi="Arial" w:cs="Arial"/>
          <w:sz w:val="22"/>
          <w:szCs w:val="22"/>
        </w:rPr>
        <w:t>las principales acciones desarrolladas</w:t>
      </w:r>
      <w:r w:rsidR="00BD67BB">
        <w:rPr>
          <w:rFonts w:ascii="Arial" w:hAnsi="Arial" w:cs="Arial"/>
          <w:sz w:val="22"/>
          <w:szCs w:val="22"/>
        </w:rPr>
        <w:t xml:space="preserve"> por la institución</w:t>
      </w:r>
      <w:r>
        <w:rPr>
          <w:rFonts w:ascii="Arial" w:hAnsi="Arial" w:cs="Arial"/>
          <w:sz w:val="22"/>
          <w:szCs w:val="22"/>
        </w:rPr>
        <w:t xml:space="preserve">, </w:t>
      </w:r>
      <w:r w:rsidRPr="00160C0C">
        <w:rPr>
          <w:rFonts w:ascii="Arial" w:hAnsi="Arial" w:cs="Arial"/>
          <w:sz w:val="22"/>
          <w:szCs w:val="22"/>
        </w:rPr>
        <w:t>los</w:t>
      </w:r>
      <w:r>
        <w:rPr>
          <w:rFonts w:ascii="Arial" w:hAnsi="Arial" w:cs="Arial"/>
          <w:sz w:val="22"/>
          <w:szCs w:val="22"/>
        </w:rPr>
        <w:t xml:space="preserve"> </w:t>
      </w:r>
      <w:r w:rsidRPr="00160C0C">
        <w:rPr>
          <w:rFonts w:ascii="Arial" w:hAnsi="Arial" w:cs="Arial"/>
          <w:sz w:val="22"/>
          <w:szCs w:val="22"/>
        </w:rPr>
        <w:t xml:space="preserve">logros del periodo evaluado y </w:t>
      </w:r>
      <w:r>
        <w:rPr>
          <w:rFonts w:ascii="Arial" w:hAnsi="Arial" w:cs="Arial"/>
          <w:sz w:val="22"/>
          <w:szCs w:val="22"/>
        </w:rPr>
        <w:t xml:space="preserve">los </w:t>
      </w:r>
      <w:r w:rsidRPr="00160C0C">
        <w:rPr>
          <w:rFonts w:ascii="Arial" w:hAnsi="Arial" w:cs="Arial"/>
          <w:sz w:val="22"/>
          <w:szCs w:val="22"/>
        </w:rPr>
        <w:t xml:space="preserve">retos </w:t>
      </w:r>
      <w:r w:rsidR="00BD67BB">
        <w:rPr>
          <w:rFonts w:ascii="Arial" w:hAnsi="Arial" w:cs="Arial"/>
          <w:sz w:val="22"/>
          <w:szCs w:val="22"/>
        </w:rPr>
        <w:t xml:space="preserve">identificados, en la ejecución de </w:t>
      </w:r>
      <w:r w:rsidR="00EC0FEF">
        <w:rPr>
          <w:rFonts w:ascii="Arial" w:hAnsi="Arial" w:cs="Arial"/>
          <w:sz w:val="22"/>
          <w:szCs w:val="22"/>
        </w:rPr>
        <w:t xml:space="preserve">los </w:t>
      </w:r>
      <w:r w:rsidR="00BD67BB">
        <w:rPr>
          <w:rFonts w:ascii="Arial" w:hAnsi="Arial" w:cs="Arial"/>
          <w:sz w:val="22"/>
          <w:szCs w:val="22"/>
        </w:rPr>
        <w:t>programas</w:t>
      </w:r>
      <w:r w:rsidR="00EC0FEF">
        <w:rPr>
          <w:rFonts w:ascii="Arial" w:hAnsi="Arial" w:cs="Arial"/>
          <w:sz w:val="22"/>
          <w:szCs w:val="22"/>
        </w:rPr>
        <w:t xml:space="preserve"> y servicios ofertados por las áreas de la Sede Nacional, 33 </w:t>
      </w:r>
      <w:r w:rsidR="00EC0FEF" w:rsidRPr="004610FB">
        <w:rPr>
          <w:rFonts w:ascii="Arial" w:hAnsi="Arial" w:cs="Arial"/>
          <w:sz w:val="22"/>
          <w:szCs w:val="22"/>
        </w:rPr>
        <w:t>Regionales y 208 Centros</w:t>
      </w:r>
      <w:r w:rsidR="00EC0FEF">
        <w:rPr>
          <w:rFonts w:ascii="Arial" w:hAnsi="Arial" w:cs="Arial"/>
          <w:sz w:val="22"/>
          <w:szCs w:val="22"/>
        </w:rPr>
        <w:t xml:space="preserve"> Zonales, </w:t>
      </w:r>
      <w:r w:rsidR="00EC0FEF" w:rsidRPr="001037C0">
        <w:rPr>
          <w:rFonts w:ascii="Arial" w:hAnsi="Arial" w:cs="Arial"/>
          <w:sz w:val="22"/>
          <w:szCs w:val="22"/>
        </w:rPr>
        <w:t>benefi</w:t>
      </w:r>
      <w:r w:rsidR="00EC0FEF">
        <w:rPr>
          <w:rFonts w:ascii="Arial" w:hAnsi="Arial" w:cs="Arial"/>
          <w:sz w:val="22"/>
          <w:szCs w:val="22"/>
        </w:rPr>
        <w:t>cia</w:t>
      </w:r>
      <w:r w:rsidR="000D4942">
        <w:rPr>
          <w:rFonts w:ascii="Arial" w:hAnsi="Arial" w:cs="Arial"/>
          <w:sz w:val="22"/>
          <w:szCs w:val="22"/>
        </w:rPr>
        <w:t>ndo a</w:t>
      </w:r>
      <w:r w:rsidR="00EC0FEF">
        <w:rPr>
          <w:rFonts w:ascii="Arial" w:hAnsi="Arial" w:cs="Arial"/>
          <w:sz w:val="22"/>
          <w:szCs w:val="22"/>
        </w:rPr>
        <w:t xml:space="preserve"> 8,5 millones de colombianos en los </w:t>
      </w:r>
      <w:r w:rsidR="00EC0FEF" w:rsidRPr="001037C0">
        <w:rPr>
          <w:rFonts w:ascii="Arial" w:hAnsi="Arial" w:cs="Arial"/>
          <w:sz w:val="22"/>
          <w:szCs w:val="22"/>
        </w:rPr>
        <w:t>32 departamentos</w:t>
      </w:r>
      <w:r w:rsidR="00EC0FEF">
        <w:rPr>
          <w:rFonts w:ascii="Arial" w:hAnsi="Arial" w:cs="Arial"/>
          <w:sz w:val="22"/>
          <w:szCs w:val="22"/>
        </w:rPr>
        <w:t xml:space="preserve"> y 1</w:t>
      </w:r>
      <w:r w:rsidR="00EC0FEF" w:rsidRPr="001037C0">
        <w:rPr>
          <w:rFonts w:ascii="Arial" w:hAnsi="Arial" w:cs="Arial"/>
          <w:sz w:val="22"/>
          <w:szCs w:val="22"/>
        </w:rPr>
        <w:t>.102 municipios</w:t>
      </w:r>
      <w:r w:rsidR="00EC0FEF">
        <w:rPr>
          <w:rFonts w:ascii="Arial" w:hAnsi="Arial" w:cs="Arial"/>
          <w:sz w:val="22"/>
          <w:szCs w:val="22"/>
        </w:rPr>
        <w:t xml:space="preserve"> </w:t>
      </w:r>
      <w:r w:rsidR="00EC0FEF" w:rsidRPr="001037C0">
        <w:rPr>
          <w:rFonts w:ascii="Arial" w:hAnsi="Arial" w:cs="Arial"/>
          <w:sz w:val="22"/>
          <w:szCs w:val="22"/>
        </w:rPr>
        <w:t>del país</w:t>
      </w:r>
      <w:r w:rsidR="00EC0FEF">
        <w:rPr>
          <w:rFonts w:ascii="Arial" w:hAnsi="Arial" w:cs="Arial"/>
          <w:sz w:val="22"/>
          <w:szCs w:val="22"/>
        </w:rPr>
        <w:t>,</w:t>
      </w:r>
      <w:r w:rsidR="00EC0FEF" w:rsidRPr="001037C0">
        <w:rPr>
          <w:rFonts w:ascii="Arial" w:hAnsi="Arial" w:cs="Arial"/>
          <w:sz w:val="22"/>
          <w:szCs w:val="22"/>
        </w:rPr>
        <w:t xml:space="preserve"> con una inversión </w:t>
      </w:r>
      <w:r w:rsidR="000D4942">
        <w:rPr>
          <w:rFonts w:ascii="Arial" w:hAnsi="Arial" w:cs="Arial"/>
          <w:sz w:val="22"/>
          <w:szCs w:val="22"/>
        </w:rPr>
        <w:t xml:space="preserve">que superó </w:t>
      </w:r>
      <w:r w:rsidR="0083588E">
        <w:rPr>
          <w:rFonts w:ascii="Arial" w:hAnsi="Arial" w:cs="Arial"/>
          <w:sz w:val="22"/>
          <w:szCs w:val="22"/>
        </w:rPr>
        <w:t xml:space="preserve">los </w:t>
      </w:r>
      <w:r w:rsidR="00EC0FEF">
        <w:rPr>
          <w:rFonts w:ascii="Arial" w:hAnsi="Arial" w:cs="Arial"/>
          <w:sz w:val="22"/>
          <w:szCs w:val="22"/>
        </w:rPr>
        <w:t>$4.6 billones de pesos</w:t>
      </w:r>
      <w:r w:rsidR="00EC0FEF" w:rsidRPr="001037C0">
        <w:rPr>
          <w:rFonts w:ascii="Arial" w:hAnsi="Arial" w:cs="Arial"/>
          <w:sz w:val="22"/>
          <w:szCs w:val="22"/>
        </w:rPr>
        <w:t>.</w:t>
      </w:r>
    </w:p>
    <w:p w:rsidR="00EC0FEF" w:rsidRDefault="00EC0FEF" w:rsidP="00905E1A">
      <w:pPr>
        <w:pStyle w:val="NormalWeb"/>
        <w:spacing w:before="0" w:beforeAutospacing="0" w:after="0" w:afterAutospacing="0"/>
        <w:jc w:val="both"/>
        <w:rPr>
          <w:rFonts w:ascii="Arial" w:hAnsi="Arial" w:cs="Arial"/>
          <w:sz w:val="22"/>
          <w:szCs w:val="22"/>
        </w:rPr>
      </w:pPr>
    </w:p>
    <w:p w:rsidR="000F230A" w:rsidRDefault="00160C0C" w:rsidP="00905E1A">
      <w:pPr>
        <w:pStyle w:val="NormalWeb"/>
        <w:spacing w:before="0" w:beforeAutospacing="0" w:after="0" w:afterAutospacing="0"/>
        <w:jc w:val="both"/>
        <w:rPr>
          <w:rFonts w:ascii="Arial" w:hAnsi="Arial" w:cs="Arial"/>
          <w:sz w:val="22"/>
          <w:szCs w:val="22"/>
        </w:rPr>
      </w:pPr>
      <w:r w:rsidRPr="00160C0C">
        <w:rPr>
          <w:rFonts w:ascii="Arial" w:hAnsi="Arial" w:cs="Arial"/>
          <w:sz w:val="22"/>
          <w:szCs w:val="22"/>
        </w:rPr>
        <w:t>Posterio</w:t>
      </w:r>
      <w:r>
        <w:rPr>
          <w:rFonts w:ascii="Arial" w:hAnsi="Arial" w:cs="Arial"/>
          <w:sz w:val="22"/>
          <w:szCs w:val="22"/>
        </w:rPr>
        <w:t xml:space="preserve">r a la introducción, </w:t>
      </w:r>
      <w:r w:rsidR="000F230A">
        <w:rPr>
          <w:rFonts w:ascii="Arial" w:hAnsi="Arial" w:cs="Arial"/>
          <w:sz w:val="22"/>
          <w:szCs w:val="22"/>
        </w:rPr>
        <w:t xml:space="preserve">del capítulo 2 al 6, la estructura </w:t>
      </w:r>
      <w:r w:rsidR="000D4942">
        <w:rPr>
          <w:rFonts w:ascii="Arial" w:hAnsi="Arial" w:cs="Arial"/>
          <w:sz w:val="22"/>
          <w:szCs w:val="22"/>
        </w:rPr>
        <w:t xml:space="preserve">del informe </w:t>
      </w:r>
      <w:r w:rsidR="000F230A">
        <w:rPr>
          <w:rFonts w:ascii="Arial" w:hAnsi="Arial" w:cs="Arial"/>
          <w:sz w:val="22"/>
          <w:szCs w:val="22"/>
        </w:rPr>
        <w:t xml:space="preserve">responde a las políticas que conforman el </w:t>
      </w:r>
      <w:r w:rsidR="000F230A" w:rsidRPr="000F230A">
        <w:rPr>
          <w:rFonts w:ascii="Arial" w:hAnsi="Arial" w:cs="Arial"/>
          <w:sz w:val="22"/>
          <w:szCs w:val="22"/>
        </w:rPr>
        <w:t>Modelo Integrado de Planeación y Gestión</w:t>
      </w:r>
      <w:r w:rsidR="000F230A">
        <w:rPr>
          <w:rFonts w:ascii="Arial" w:hAnsi="Arial" w:cs="Arial"/>
          <w:sz w:val="22"/>
          <w:szCs w:val="22"/>
        </w:rPr>
        <w:t xml:space="preserve"> </w:t>
      </w:r>
      <w:r w:rsidRPr="000F230A">
        <w:rPr>
          <w:rFonts w:ascii="Arial" w:hAnsi="Arial" w:cs="Arial"/>
          <w:sz w:val="22"/>
          <w:szCs w:val="22"/>
        </w:rPr>
        <w:t xml:space="preserve">establecido </w:t>
      </w:r>
      <w:r w:rsidR="000F230A" w:rsidRPr="000F230A">
        <w:rPr>
          <w:rFonts w:ascii="Arial" w:hAnsi="Arial" w:cs="Arial"/>
          <w:sz w:val="22"/>
          <w:szCs w:val="22"/>
        </w:rPr>
        <w:t xml:space="preserve">mediante el </w:t>
      </w:r>
      <w:r w:rsidR="000F230A">
        <w:rPr>
          <w:rFonts w:ascii="Arial" w:hAnsi="Arial" w:cs="Arial"/>
          <w:sz w:val="22"/>
          <w:szCs w:val="22"/>
        </w:rPr>
        <w:t>Decreto 2482 de 2012: Gestión misional y de gobierno; transparencia, participación y servicio al ciudadano; gestión del talento humano; eficiencia administrativa y; gestión financiera.</w:t>
      </w:r>
    </w:p>
    <w:p w:rsidR="000F230A" w:rsidRDefault="000F230A" w:rsidP="00905E1A">
      <w:pPr>
        <w:pStyle w:val="NormalWeb"/>
        <w:spacing w:before="0" w:beforeAutospacing="0" w:after="0" w:afterAutospacing="0"/>
        <w:jc w:val="both"/>
        <w:rPr>
          <w:rFonts w:ascii="Arial" w:hAnsi="Arial" w:cs="Arial"/>
          <w:sz w:val="22"/>
          <w:szCs w:val="22"/>
        </w:rPr>
      </w:pPr>
    </w:p>
    <w:p w:rsidR="00436673" w:rsidRDefault="00722B6F"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La g</w:t>
      </w:r>
      <w:r w:rsidR="000F230A">
        <w:rPr>
          <w:rFonts w:ascii="Arial" w:hAnsi="Arial" w:cs="Arial"/>
          <w:sz w:val="22"/>
          <w:szCs w:val="22"/>
        </w:rPr>
        <w:t>esti</w:t>
      </w:r>
      <w:r>
        <w:rPr>
          <w:rFonts w:ascii="Arial" w:hAnsi="Arial" w:cs="Arial"/>
          <w:sz w:val="22"/>
          <w:szCs w:val="22"/>
        </w:rPr>
        <w:t>ón m</w:t>
      </w:r>
      <w:r w:rsidR="000F230A">
        <w:rPr>
          <w:rFonts w:ascii="Arial" w:hAnsi="Arial" w:cs="Arial"/>
          <w:sz w:val="22"/>
          <w:szCs w:val="22"/>
        </w:rPr>
        <w:t xml:space="preserve">isional y </w:t>
      </w:r>
      <w:r>
        <w:rPr>
          <w:rFonts w:ascii="Arial" w:hAnsi="Arial" w:cs="Arial"/>
          <w:sz w:val="22"/>
          <w:szCs w:val="22"/>
        </w:rPr>
        <w:t>de g</w:t>
      </w:r>
      <w:r w:rsidR="000F230A">
        <w:rPr>
          <w:rFonts w:ascii="Arial" w:hAnsi="Arial" w:cs="Arial"/>
          <w:sz w:val="22"/>
          <w:szCs w:val="22"/>
        </w:rPr>
        <w:t xml:space="preserve">obierno </w:t>
      </w:r>
      <w:r w:rsidR="000F230A" w:rsidRPr="001037C0">
        <w:rPr>
          <w:rFonts w:ascii="Arial" w:hAnsi="Arial" w:cs="Arial"/>
          <w:sz w:val="22"/>
          <w:szCs w:val="22"/>
        </w:rPr>
        <w:t xml:space="preserve">expone </w:t>
      </w:r>
      <w:r w:rsidR="000F230A">
        <w:rPr>
          <w:rFonts w:ascii="Arial" w:hAnsi="Arial" w:cs="Arial"/>
          <w:sz w:val="22"/>
          <w:szCs w:val="22"/>
        </w:rPr>
        <w:t>los indicadores y metas liderad</w:t>
      </w:r>
      <w:r w:rsidR="00E40F75">
        <w:rPr>
          <w:rFonts w:ascii="Arial" w:hAnsi="Arial" w:cs="Arial"/>
          <w:sz w:val="22"/>
          <w:szCs w:val="22"/>
        </w:rPr>
        <w:t>a</w:t>
      </w:r>
      <w:r w:rsidR="000F230A">
        <w:rPr>
          <w:rFonts w:ascii="Arial" w:hAnsi="Arial" w:cs="Arial"/>
          <w:sz w:val="22"/>
          <w:szCs w:val="22"/>
        </w:rPr>
        <w:t xml:space="preserve">s por el ICBF </w:t>
      </w:r>
      <w:r w:rsidR="000F230A" w:rsidRPr="001037C0">
        <w:rPr>
          <w:rFonts w:ascii="Arial" w:hAnsi="Arial" w:cs="Arial"/>
          <w:sz w:val="22"/>
          <w:szCs w:val="22"/>
        </w:rPr>
        <w:t xml:space="preserve">en el marco del </w:t>
      </w:r>
      <w:r w:rsidR="000F230A">
        <w:rPr>
          <w:rFonts w:ascii="Arial" w:hAnsi="Arial" w:cs="Arial"/>
          <w:sz w:val="22"/>
          <w:szCs w:val="22"/>
        </w:rPr>
        <w:t xml:space="preserve">Plan Nacional de Desarrollo </w:t>
      </w:r>
      <w:r w:rsidR="008270E1">
        <w:rPr>
          <w:rFonts w:ascii="Arial" w:hAnsi="Arial" w:cs="Arial"/>
          <w:sz w:val="22"/>
          <w:szCs w:val="22"/>
        </w:rPr>
        <w:t>2010-2014 “Prosperidad para todos”</w:t>
      </w:r>
      <w:r w:rsidR="001E39C6">
        <w:rPr>
          <w:rFonts w:ascii="Arial" w:hAnsi="Arial" w:cs="Arial"/>
          <w:sz w:val="22"/>
          <w:szCs w:val="22"/>
        </w:rPr>
        <w:t>, así como el Plan I</w:t>
      </w:r>
      <w:r w:rsidR="001E39C6" w:rsidRPr="001E39C6">
        <w:rPr>
          <w:rFonts w:ascii="Arial" w:hAnsi="Arial" w:cs="Arial"/>
          <w:sz w:val="22"/>
          <w:szCs w:val="22"/>
        </w:rPr>
        <w:t>ndicativo</w:t>
      </w:r>
      <w:r w:rsidR="001E39C6">
        <w:rPr>
          <w:rFonts w:ascii="Arial" w:hAnsi="Arial" w:cs="Arial"/>
          <w:sz w:val="22"/>
          <w:szCs w:val="22"/>
        </w:rPr>
        <w:t xml:space="preserve"> del </w:t>
      </w:r>
      <w:r w:rsidR="001E39C6" w:rsidRPr="001E39C6">
        <w:rPr>
          <w:rFonts w:ascii="Arial" w:hAnsi="Arial" w:cs="Arial"/>
          <w:sz w:val="22"/>
          <w:szCs w:val="22"/>
        </w:rPr>
        <w:t>sector de la inclus</w:t>
      </w:r>
      <w:r w:rsidR="001E39C6">
        <w:rPr>
          <w:rFonts w:ascii="Arial" w:hAnsi="Arial" w:cs="Arial"/>
          <w:sz w:val="22"/>
          <w:szCs w:val="22"/>
        </w:rPr>
        <w:t>ión social y la reconciliación y el Plan de</w:t>
      </w:r>
      <w:r w:rsidR="00436673">
        <w:rPr>
          <w:rFonts w:ascii="Arial" w:hAnsi="Arial" w:cs="Arial"/>
          <w:sz w:val="22"/>
          <w:szCs w:val="22"/>
        </w:rPr>
        <w:t xml:space="preserve"> A</w:t>
      </w:r>
      <w:r w:rsidR="001E39C6">
        <w:rPr>
          <w:rFonts w:ascii="Arial" w:hAnsi="Arial" w:cs="Arial"/>
          <w:sz w:val="22"/>
          <w:szCs w:val="22"/>
        </w:rPr>
        <w:t xml:space="preserve">cción de la entidad formulado para </w:t>
      </w:r>
      <w:r w:rsidR="00107637">
        <w:rPr>
          <w:rFonts w:ascii="Arial" w:hAnsi="Arial" w:cs="Arial"/>
          <w:sz w:val="22"/>
          <w:szCs w:val="22"/>
        </w:rPr>
        <w:t xml:space="preserve">el </w:t>
      </w:r>
      <w:r w:rsidR="001E39C6">
        <w:rPr>
          <w:rFonts w:ascii="Arial" w:hAnsi="Arial" w:cs="Arial"/>
          <w:sz w:val="22"/>
          <w:szCs w:val="22"/>
        </w:rPr>
        <w:t>2014.</w:t>
      </w:r>
      <w:r w:rsidR="00436673">
        <w:rPr>
          <w:rFonts w:ascii="Arial" w:hAnsi="Arial" w:cs="Arial"/>
          <w:sz w:val="22"/>
          <w:szCs w:val="22"/>
        </w:rPr>
        <w:t xml:space="preserve"> </w:t>
      </w:r>
      <w:r w:rsidR="000F230A" w:rsidRPr="001037C0">
        <w:rPr>
          <w:rFonts w:ascii="Arial" w:hAnsi="Arial" w:cs="Arial"/>
          <w:sz w:val="22"/>
          <w:szCs w:val="22"/>
        </w:rPr>
        <w:t xml:space="preserve">Cada uno de los subcapítulos contextualiza al lector en los principales </w:t>
      </w:r>
      <w:r w:rsidR="007E0B5A">
        <w:rPr>
          <w:rFonts w:ascii="Arial" w:hAnsi="Arial" w:cs="Arial"/>
          <w:sz w:val="22"/>
          <w:szCs w:val="22"/>
        </w:rPr>
        <w:t>programas misionales, haciendo un diagnóstico de la población objetivo y describiendo la implementación de las principales estrategias</w:t>
      </w:r>
      <w:r w:rsidR="004E1952">
        <w:rPr>
          <w:rFonts w:ascii="Arial" w:hAnsi="Arial" w:cs="Arial"/>
          <w:sz w:val="22"/>
          <w:szCs w:val="22"/>
        </w:rPr>
        <w:t xml:space="preserve">, </w:t>
      </w:r>
      <w:r w:rsidR="00E24A86">
        <w:rPr>
          <w:rFonts w:ascii="Arial" w:hAnsi="Arial" w:cs="Arial"/>
          <w:sz w:val="22"/>
          <w:szCs w:val="22"/>
        </w:rPr>
        <w:t>la política pública</w:t>
      </w:r>
      <w:r w:rsidR="004E1952">
        <w:rPr>
          <w:rFonts w:ascii="Arial" w:hAnsi="Arial" w:cs="Arial"/>
          <w:sz w:val="22"/>
          <w:szCs w:val="22"/>
        </w:rPr>
        <w:t>, y la articulación con otros actores que conforman el Sistema Nacional de Bienestar Familiar (SNBF)</w:t>
      </w:r>
      <w:r w:rsidR="00E24A86">
        <w:rPr>
          <w:rFonts w:ascii="Arial" w:hAnsi="Arial" w:cs="Arial"/>
          <w:sz w:val="22"/>
          <w:szCs w:val="22"/>
        </w:rPr>
        <w:t>.</w:t>
      </w:r>
    </w:p>
    <w:p w:rsidR="00E24A86" w:rsidRDefault="00E24A86" w:rsidP="00905E1A">
      <w:pPr>
        <w:pStyle w:val="NormalWeb"/>
        <w:spacing w:before="0" w:beforeAutospacing="0" w:after="0" w:afterAutospacing="0"/>
        <w:jc w:val="both"/>
        <w:rPr>
          <w:rFonts w:ascii="Arial" w:hAnsi="Arial" w:cs="Arial"/>
          <w:sz w:val="22"/>
          <w:szCs w:val="22"/>
        </w:rPr>
      </w:pPr>
    </w:p>
    <w:p w:rsidR="0007506A" w:rsidRDefault="00E24A86"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Posteriormente, el tercer capítulo</w:t>
      </w:r>
      <w:r w:rsidR="00A17720">
        <w:rPr>
          <w:rFonts w:ascii="Arial" w:hAnsi="Arial" w:cs="Arial"/>
          <w:sz w:val="22"/>
          <w:szCs w:val="22"/>
        </w:rPr>
        <w:t xml:space="preserve"> se centra en los mecanismos implementados para la mejora institucional y el fortalecimiento de la </w:t>
      </w:r>
      <w:r>
        <w:rPr>
          <w:rFonts w:ascii="Arial" w:hAnsi="Arial" w:cs="Arial"/>
          <w:sz w:val="22"/>
          <w:szCs w:val="22"/>
        </w:rPr>
        <w:t xml:space="preserve">transparencia, participación y </w:t>
      </w:r>
      <w:r w:rsidR="00A17720">
        <w:rPr>
          <w:rFonts w:ascii="Arial" w:hAnsi="Arial" w:cs="Arial"/>
          <w:sz w:val="22"/>
          <w:szCs w:val="22"/>
        </w:rPr>
        <w:t xml:space="preserve">atención </w:t>
      </w:r>
      <w:r>
        <w:rPr>
          <w:rFonts w:ascii="Arial" w:hAnsi="Arial" w:cs="Arial"/>
          <w:sz w:val="22"/>
          <w:szCs w:val="22"/>
        </w:rPr>
        <w:t>al ciudadano</w:t>
      </w:r>
      <w:r w:rsidR="00722B6F">
        <w:rPr>
          <w:rFonts w:ascii="Arial" w:hAnsi="Arial" w:cs="Arial"/>
          <w:sz w:val="22"/>
          <w:szCs w:val="22"/>
        </w:rPr>
        <w:t xml:space="preserve">, reconociendo </w:t>
      </w:r>
      <w:r w:rsidR="0007506A">
        <w:rPr>
          <w:rFonts w:ascii="Arial" w:hAnsi="Arial" w:cs="Arial"/>
          <w:sz w:val="22"/>
          <w:szCs w:val="22"/>
        </w:rPr>
        <w:t xml:space="preserve">su importancia en la toma de decisiones y las acciones para </w:t>
      </w:r>
      <w:r w:rsidR="0007506A" w:rsidRPr="001037C0">
        <w:rPr>
          <w:rFonts w:ascii="Arial" w:hAnsi="Arial" w:cs="Arial"/>
          <w:sz w:val="22"/>
          <w:szCs w:val="22"/>
        </w:rPr>
        <w:t>la prevención y protección integral de la primera infancia, la niñez, la adolescencia y el bienestar de las familias en Colombia.</w:t>
      </w:r>
    </w:p>
    <w:p w:rsidR="00B461C9" w:rsidRDefault="00B461C9" w:rsidP="00905E1A">
      <w:pPr>
        <w:pStyle w:val="NormalWeb"/>
        <w:spacing w:before="0" w:beforeAutospacing="0" w:after="0" w:afterAutospacing="0"/>
        <w:jc w:val="both"/>
        <w:rPr>
          <w:rFonts w:ascii="Arial" w:hAnsi="Arial" w:cs="Arial"/>
          <w:sz w:val="22"/>
          <w:szCs w:val="22"/>
        </w:rPr>
      </w:pPr>
    </w:p>
    <w:p w:rsidR="0007506A" w:rsidRDefault="00722B6F"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En gestión del talento humano</w:t>
      </w:r>
      <w:r w:rsidR="0007506A">
        <w:rPr>
          <w:rFonts w:ascii="Arial" w:hAnsi="Arial" w:cs="Arial"/>
          <w:sz w:val="22"/>
          <w:szCs w:val="22"/>
        </w:rPr>
        <w:t xml:space="preserve">, el documento presenta los principales resultados de la implementación del Plan </w:t>
      </w:r>
      <w:r w:rsidR="00B461C9">
        <w:rPr>
          <w:rFonts w:ascii="Arial" w:hAnsi="Arial" w:cs="Arial"/>
          <w:sz w:val="22"/>
          <w:szCs w:val="22"/>
        </w:rPr>
        <w:t xml:space="preserve">Institucional de Capacitación y Plan </w:t>
      </w:r>
      <w:r w:rsidR="0007506A">
        <w:rPr>
          <w:rFonts w:ascii="Arial" w:hAnsi="Arial" w:cs="Arial"/>
          <w:sz w:val="22"/>
          <w:szCs w:val="22"/>
        </w:rPr>
        <w:t>Anual de Vacantes, así como de otros planes orientados a impactar el clima organizacional</w:t>
      </w:r>
      <w:r w:rsidR="00B461C9">
        <w:rPr>
          <w:rFonts w:ascii="Arial" w:hAnsi="Arial" w:cs="Arial"/>
          <w:sz w:val="22"/>
          <w:szCs w:val="22"/>
        </w:rPr>
        <w:t xml:space="preserve"> y el desarrollo de los servidores de la entidad</w:t>
      </w:r>
      <w:r w:rsidR="0007506A">
        <w:rPr>
          <w:rFonts w:ascii="Arial" w:hAnsi="Arial" w:cs="Arial"/>
          <w:sz w:val="22"/>
          <w:szCs w:val="22"/>
        </w:rPr>
        <w:t>.</w:t>
      </w:r>
      <w:r w:rsidR="0007506A" w:rsidRPr="0007506A">
        <w:rPr>
          <w:rFonts w:ascii="Arial" w:hAnsi="Arial" w:cs="Arial"/>
          <w:sz w:val="22"/>
          <w:szCs w:val="22"/>
        </w:rPr>
        <w:t xml:space="preserve"> </w:t>
      </w:r>
      <w:r w:rsidR="004C0B9C">
        <w:rPr>
          <w:rFonts w:ascii="Arial" w:hAnsi="Arial" w:cs="Arial"/>
          <w:sz w:val="22"/>
          <w:szCs w:val="22"/>
        </w:rPr>
        <w:t xml:space="preserve">El capítulo relacionado con la política de </w:t>
      </w:r>
      <w:r w:rsidR="0007506A">
        <w:rPr>
          <w:rFonts w:ascii="Arial" w:hAnsi="Arial" w:cs="Arial"/>
          <w:sz w:val="22"/>
          <w:szCs w:val="22"/>
        </w:rPr>
        <w:t>eficiencia administrativa</w:t>
      </w:r>
      <w:r w:rsidR="004C0B9C">
        <w:rPr>
          <w:rFonts w:ascii="Arial" w:hAnsi="Arial" w:cs="Arial"/>
          <w:sz w:val="22"/>
          <w:szCs w:val="22"/>
        </w:rPr>
        <w:t xml:space="preserve"> </w:t>
      </w:r>
      <w:r w:rsidR="00107637">
        <w:rPr>
          <w:rFonts w:ascii="Arial" w:hAnsi="Arial" w:cs="Arial"/>
          <w:sz w:val="22"/>
          <w:szCs w:val="22"/>
        </w:rPr>
        <w:t xml:space="preserve">expone los esfuerzos que durante el último año realizó el ICBF </w:t>
      </w:r>
      <w:r w:rsidR="00DE2F9B">
        <w:rPr>
          <w:rFonts w:ascii="Arial" w:hAnsi="Arial" w:cs="Arial"/>
          <w:sz w:val="22"/>
          <w:szCs w:val="22"/>
        </w:rPr>
        <w:t xml:space="preserve">en el proceso de </w:t>
      </w:r>
      <w:r w:rsidR="00DE2F9B" w:rsidRPr="00DE2F9B">
        <w:rPr>
          <w:rFonts w:ascii="Arial" w:hAnsi="Arial" w:cs="Arial"/>
          <w:sz w:val="22"/>
          <w:szCs w:val="22"/>
        </w:rPr>
        <w:t>modernización institucional</w:t>
      </w:r>
      <w:r w:rsidR="00DE2F9B">
        <w:rPr>
          <w:rFonts w:ascii="Arial" w:hAnsi="Arial" w:cs="Arial"/>
          <w:sz w:val="22"/>
          <w:szCs w:val="22"/>
        </w:rPr>
        <w:t xml:space="preserve"> mediante la implementación de acciones asociadas a la gestión de la calidad, tecnologías de la información, identificación y simplificación de trámites, procesos y servicios, entre otros.</w:t>
      </w:r>
    </w:p>
    <w:p w:rsidR="00741918" w:rsidRDefault="00DE2F9B" w:rsidP="00905E1A">
      <w:pPr>
        <w:pStyle w:val="NormalWeb"/>
        <w:spacing w:before="0" w:beforeAutospacing="0" w:after="0" w:afterAutospacing="0"/>
        <w:jc w:val="both"/>
        <w:rPr>
          <w:rFonts w:ascii="Arial" w:hAnsi="Arial" w:cs="Arial"/>
          <w:sz w:val="22"/>
          <w:szCs w:val="22"/>
        </w:rPr>
      </w:pPr>
      <w:r w:rsidRPr="00DE2F9B">
        <w:rPr>
          <w:rFonts w:ascii="Arial" w:hAnsi="Arial" w:cs="Arial"/>
          <w:sz w:val="22"/>
          <w:szCs w:val="22"/>
        </w:rPr>
        <w:t xml:space="preserve">Finalmente, el </w:t>
      </w:r>
      <w:r w:rsidR="00BB2037">
        <w:rPr>
          <w:rFonts w:ascii="Arial" w:hAnsi="Arial" w:cs="Arial"/>
          <w:sz w:val="22"/>
          <w:szCs w:val="22"/>
        </w:rPr>
        <w:t>informe resume las cifras de apropiación y ejecución presupuestal de la institución</w:t>
      </w:r>
      <w:r w:rsidR="00741918">
        <w:rPr>
          <w:rFonts w:ascii="Arial" w:hAnsi="Arial" w:cs="Arial"/>
          <w:sz w:val="22"/>
          <w:szCs w:val="22"/>
        </w:rPr>
        <w:t xml:space="preserve">, detallando el comportamiento de los proyectos de inversión y los principales retos y logros </w:t>
      </w:r>
      <w:r w:rsidR="00741918">
        <w:rPr>
          <w:rFonts w:ascii="Arial" w:hAnsi="Arial" w:cs="Arial"/>
          <w:sz w:val="22"/>
          <w:szCs w:val="22"/>
        </w:rPr>
        <w:lastRenderedPageBreak/>
        <w:t>asociados</w:t>
      </w:r>
      <w:r w:rsidR="00AC350C">
        <w:rPr>
          <w:rFonts w:ascii="Arial" w:hAnsi="Arial" w:cs="Arial"/>
          <w:sz w:val="22"/>
          <w:szCs w:val="22"/>
        </w:rPr>
        <w:t xml:space="preserve"> a la gestión</w:t>
      </w:r>
      <w:r w:rsidR="00E443CF">
        <w:rPr>
          <w:rFonts w:ascii="Arial" w:hAnsi="Arial" w:cs="Arial"/>
          <w:sz w:val="22"/>
          <w:szCs w:val="22"/>
        </w:rPr>
        <w:t>,</w:t>
      </w:r>
      <w:r w:rsidR="00741918">
        <w:rPr>
          <w:rFonts w:ascii="Arial" w:hAnsi="Arial" w:cs="Arial"/>
          <w:sz w:val="22"/>
          <w:szCs w:val="22"/>
        </w:rPr>
        <w:t xml:space="preserve"> entre los que se destaca </w:t>
      </w:r>
      <w:r w:rsidR="00E443CF">
        <w:rPr>
          <w:rFonts w:ascii="Arial" w:hAnsi="Arial" w:cs="Arial"/>
          <w:sz w:val="22"/>
          <w:szCs w:val="22"/>
        </w:rPr>
        <w:t>ser</w:t>
      </w:r>
      <w:r w:rsidR="00741918" w:rsidRPr="00741918">
        <w:rPr>
          <w:rFonts w:ascii="Arial" w:hAnsi="Arial" w:cs="Arial"/>
          <w:sz w:val="22"/>
          <w:szCs w:val="22"/>
        </w:rPr>
        <w:t xml:space="preserve"> la primera entidad en ejecución presupuestal del Sector Inclusión y Reconciliación en 2014</w:t>
      </w:r>
      <w:r w:rsidR="00E443CF">
        <w:rPr>
          <w:rFonts w:ascii="Arial" w:hAnsi="Arial" w:cs="Arial"/>
          <w:sz w:val="22"/>
          <w:szCs w:val="22"/>
        </w:rPr>
        <w:t xml:space="preserve">, acorde con el </w:t>
      </w:r>
      <w:r w:rsidR="00741918" w:rsidRPr="00741918">
        <w:rPr>
          <w:rFonts w:ascii="Arial" w:hAnsi="Arial" w:cs="Arial"/>
          <w:sz w:val="22"/>
          <w:szCs w:val="22"/>
        </w:rPr>
        <w:t xml:space="preserve">Portal </w:t>
      </w:r>
      <w:r w:rsidR="00E443CF">
        <w:rPr>
          <w:rFonts w:ascii="Arial" w:hAnsi="Arial" w:cs="Arial"/>
          <w:sz w:val="22"/>
          <w:szCs w:val="22"/>
        </w:rPr>
        <w:t xml:space="preserve">de </w:t>
      </w:r>
      <w:r w:rsidR="00741918" w:rsidRPr="00741918">
        <w:rPr>
          <w:rFonts w:ascii="Arial" w:hAnsi="Arial" w:cs="Arial"/>
          <w:sz w:val="22"/>
          <w:szCs w:val="22"/>
        </w:rPr>
        <w:t xml:space="preserve">Transparencia Económica </w:t>
      </w:r>
      <w:r w:rsidR="00E443CF">
        <w:rPr>
          <w:rFonts w:ascii="Arial" w:hAnsi="Arial" w:cs="Arial"/>
          <w:sz w:val="22"/>
          <w:szCs w:val="22"/>
        </w:rPr>
        <w:t>del Ministerio de Hacienda y Crédito Público.</w:t>
      </w:r>
      <w:r w:rsidR="00741918" w:rsidRPr="00741918">
        <w:rPr>
          <w:rFonts w:ascii="Arial" w:hAnsi="Arial" w:cs="Arial"/>
          <w:sz w:val="22"/>
          <w:szCs w:val="22"/>
        </w:rPr>
        <w:t xml:space="preserve"> </w:t>
      </w:r>
    </w:p>
    <w:p w:rsidR="0002219A" w:rsidRDefault="0002219A" w:rsidP="00905E1A">
      <w:pPr>
        <w:pStyle w:val="NormalWeb"/>
        <w:spacing w:before="0" w:beforeAutospacing="0" w:after="0" w:afterAutospacing="0"/>
        <w:jc w:val="both"/>
        <w:rPr>
          <w:rFonts w:ascii="Arial" w:hAnsi="Arial" w:cs="Arial"/>
          <w:sz w:val="22"/>
          <w:szCs w:val="22"/>
        </w:rPr>
      </w:pPr>
    </w:p>
    <w:p w:rsidR="000D00C2" w:rsidRDefault="000D00C2" w:rsidP="00905E1A">
      <w:pPr>
        <w:spacing w:after="0" w:line="240" w:lineRule="auto"/>
        <w:ind w:left="720" w:hanging="720"/>
        <w:rPr>
          <w:rFonts w:ascii="Arial" w:hAnsi="Arial" w:cs="Arial"/>
        </w:rPr>
      </w:pPr>
    </w:p>
    <w:p w:rsidR="000D00C2" w:rsidRPr="000D00C2" w:rsidRDefault="000D00C2" w:rsidP="00905E1A">
      <w:pPr>
        <w:pStyle w:val="Prrafodelista"/>
        <w:numPr>
          <w:ilvl w:val="0"/>
          <w:numId w:val="2"/>
        </w:numPr>
        <w:spacing w:after="0" w:line="240" w:lineRule="auto"/>
        <w:ind w:left="426" w:hanging="426"/>
        <w:jc w:val="both"/>
        <w:rPr>
          <w:rFonts w:ascii="Arial" w:hAnsi="Arial" w:cs="Arial"/>
          <w:b/>
        </w:rPr>
      </w:pPr>
      <w:r w:rsidRPr="000D00C2">
        <w:rPr>
          <w:rFonts w:ascii="Arial" w:hAnsi="Arial" w:cs="Arial"/>
          <w:b/>
        </w:rPr>
        <w:t>GESTIÓN MISIONAL Y DE GOBIERNO</w:t>
      </w:r>
    </w:p>
    <w:p w:rsidR="000D00C2" w:rsidRPr="000D00C2" w:rsidRDefault="000D00C2" w:rsidP="00905E1A">
      <w:pPr>
        <w:spacing w:after="0" w:line="240" w:lineRule="auto"/>
        <w:jc w:val="both"/>
        <w:rPr>
          <w:rFonts w:ascii="Arial" w:hAnsi="Arial" w:cs="Arial"/>
          <w:b/>
        </w:rPr>
      </w:pPr>
    </w:p>
    <w:p w:rsidR="000D00C2" w:rsidRPr="000D00C2" w:rsidRDefault="000D00C2" w:rsidP="00905E1A">
      <w:pPr>
        <w:pStyle w:val="Prrafodelista"/>
        <w:numPr>
          <w:ilvl w:val="1"/>
          <w:numId w:val="3"/>
        </w:numPr>
        <w:spacing w:after="0" w:line="240" w:lineRule="auto"/>
        <w:ind w:left="567" w:hanging="567"/>
        <w:contextualSpacing w:val="0"/>
        <w:jc w:val="both"/>
        <w:rPr>
          <w:rFonts w:ascii="Arial" w:hAnsi="Arial" w:cs="Arial"/>
          <w:b/>
        </w:rPr>
      </w:pPr>
      <w:r w:rsidRPr="000D00C2">
        <w:rPr>
          <w:rFonts w:ascii="Arial" w:hAnsi="Arial" w:cs="Arial"/>
          <w:b/>
        </w:rPr>
        <w:t>Indicadores y metas de gobierno</w:t>
      </w:r>
    </w:p>
    <w:p w:rsidR="000D00C2" w:rsidRDefault="000D00C2" w:rsidP="00905E1A">
      <w:pPr>
        <w:pStyle w:val="Prrafodelista"/>
        <w:spacing w:after="0" w:line="240" w:lineRule="auto"/>
        <w:ind w:left="567" w:hanging="567"/>
        <w:contextualSpacing w:val="0"/>
        <w:jc w:val="both"/>
        <w:rPr>
          <w:rFonts w:ascii="Arial" w:hAnsi="Arial" w:cs="Arial"/>
          <w:b/>
        </w:rPr>
      </w:pPr>
    </w:p>
    <w:p w:rsidR="009D3DD0" w:rsidRDefault="009D3DD0"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La labor del Instituto Colombiano de Bienestar Familiar se enmarca en dos pilares </w:t>
      </w:r>
      <w:r w:rsidR="002F47E6">
        <w:rPr>
          <w:rFonts w:ascii="Arial" w:hAnsi="Arial" w:cs="Arial"/>
        </w:rPr>
        <w:t xml:space="preserve">fundamentales del </w:t>
      </w:r>
      <w:r w:rsidRPr="000C1EF7">
        <w:rPr>
          <w:rFonts w:ascii="Arial" w:hAnsi="Arial" w:cs="Arial"/>
        </w:rPr>
        <w:t>Plan Nacional de Desarrollo 2010-2014 “Prosperidad Para Todos”: 1). La Igualdad de Oportunidades para la Prosperidad Social; 2). La Consolidación de la Paz.</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Es así como las metas de gobierno, en las cuales tiene incidencia directa el ICBF, se encuentran orientadas al cumplimiento de grandes retos tal y como se puede evidenciar con la Estrategia de Atención Integral a la Primera Infancia “De Cero a Siempre”, que reúne las políticas, programas, proyectos, acciones y servicios dirigidos a las madres en periodo de gestación, y a los niños y niñas desde los 0 a los 5 años 11 meses.</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A través de esta estrategia se han beneficiado 1.051.005 niños y niñas menores de 5 años, así como madres en periodo de gestación y lactancia, 973.005 atendidos directame</w:t>
      </w:r>
      <w:r w:rsidR="0083588E">
        <w:rPr>
          <w:rFonts w:ascii="Arial" w:hAnsi="Arial" w:cs="Arial"/>
        </w:rPr>
        <w:t>nte por el ICBF y 78.000 por las</w:t>
      </w:r>
      <w:r w:rsidRPr="000C1EF7">
        <w:rPr>
          <w:rFonts w:ascii="Arial" w:hAnsi="Arial" w:cs="Arial"/>
        </w:rPr>
        <w:t xml:space="preserve"> Ent</w:t>
      </w:r>
      <w:r w:rsidR="0083588E">
        <w:rPr>
          <w:rFonts w:ascii="Arial" w:hAnsi="Arial" w:cs="Arial"/>
        </w:rPr>
        <w:t>idades</w:t>
      </w:r>
      <w:r w:rsidRPr="000C1EF7">
        <w:rPr>
          <w:rFonts w:ascii="Arial" w:hAnsi="Arial" w:cs="Arial"/>
        </w:rPr>
        <w:t xml:space="preserve"> Territoriales. De esta forma, se avanza en el cumplimiento de 88% respecto a la meta establecida para el cuatrienio.</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Por otro lado, </w:t>
      </w:r>
      <w:r w:rsidR="002F47E6">
        <w:rPr>
          <w:rFonts w:ascii="Arial" w:hAnsi="Arial" w:cs="Arial"/>
        </w:rPr>
        <w:t>la e</w:t>
      </w:r>
      <w:r w:rsidRPr="000C1EF7">
        <w:rPr>
          <w:rFonts w:ascii="Arial" w:hAnsi="Arial" w:cs="Arial"/>
        </w:rPr>
        <w:t>ntidad atiende a 924.652 niños y niñas de la primera infancia a través de modalidades tradicionales de Hogares ICBF que brindan los componentes de cuidado y nutrición, sin el componente de educación inicial. Esto representa el cumplimiento de 111% de la meta propuesta para el periodo.</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Con la finalidad de apoyar la adecuada implementación de la Estrategia “De Cero a Siempre”, el Instituto avanza en la construcción de 100 nuevos Centros de Desarrollo Infantil durante el cuatrienio. A la fecha se reporta la construcción de 25 infraestructuras nuevas en el 2014, 13 se encuentran en construcción y 15 en estudios y diseños, alcanzando un cumplimiento del 72% respecto a la meta de gobierno.</w:t>
      </w:r>
      <w:r w:rsidR="002F47E6">
        <w:rPr>
          <w:rFonts w:ascii="Arial" w:hAnsi="Arial" w:cs="Arial"/>
        </w:rPr>
        <w:t xml:space="preserve"> </w:t>
      </w:r>
      <w:r w:rsidRPr="000C1EF7">
        <w:rPr>
          <w:rFonts w:ascii="Arial" w:hAnsi="Arial" w:cs="Arial"/>
        </w:rPr>
        <w:t>Finalmente, se han vinculado 49.672 nuevos agentes educativos en los procesos de formación bajo el modelo de atención integral a la primera infancia lo cual muestra un avance del 99% de la meta establecida para el periodo.</w:t>
      </w:r>
    </w:p>
    <w:p w:rsidR="000C1EF7" w:rsidRPr="000C1EF7" w:rsidRDefault="000C1EF7" w:rsidP="00905E1A">
      <w:pPr>
        <w:spacing w:after="0" w:line="240" w:lineRule="auto"/>
        <w:jc w:val="both"/>
        <w:rPr>
          <w:rFonts w:ascii="Arial" w:hAnsi="Arial" w:cs="Arial"/>
        </w:rPr>
      </w:pPr>
    </w:p>
    <w:p w:rsidR="000C1EF7" w:rsidRPr="000C1EF7" w:rsidRDefault="0083588E" w:rsidP="00905E1A">
      <w:pPr>
        <w:spacing w:after="0" w:line="240" w:lineRule="auto"/>
        <w:jc w:val="both"/>
        <w:rPr>
          <w:rFonts w:ascii="Arial" w:hAnsi="Arial" w:cs="Arial"/>
        </w:rPr>
      </w:pPr>
      <w:r>
        <w:rPr>
          <w:rFonts w:ascii="Arial" w:hAnsi="Arial" w:cs="Arial"/>
        </w:rPr>
        <w:t>En cuanto a niñez y adolescencia, el Instituto le otorga</w:t>
      </w:r>
      <w:r w:rsidR="000C1EF7" w:rsidRPr="000C1EF7">
        <w:rPr>
          <w:rFonts w:ascii="Arial" w:hAnsi="Arial" w:cs="Arial"/>
        </w:rPr>
        <w:t xml:space="preserve"> especial énfasis a las estrategias y acciones que posibilitan la garantía de los derechos de los niños, niñas y adolescentes en los ámbitos de existencia, desarrollo, ciudadanía y protección. Por esta razón, cuenta con el programa de “Generaciones con Bienestar” con el cual se alcanzó un cumplimiento del 71% de la meta, atendiendo a 712.163 niños, niñas y adolescentes entre los 6 y 17 años y previniendo diversas formas de vulneración de derechos. </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lastRenderedPageBreak/>
        <w:t xml:space="preserve">Así mismo, hasta la vigencia 2014 se contó con el Programa de Alimentación Escolar – PAE a través del cual se llegó a beneficiar a 4.135.340 niños, niñas y adolescentes con complementación alimentaria mediante un desayuno o un almuerzo escolar, obteniendo un cumplimiento de 102% respecto a la meta establecida. Vale la pena aclarar, que este programa pasó a ser del Ministerio de Educación Nacional – MEN, pero el ICBF continuó operando en 8 regionales durante la vigencia 2014. </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Pensando en las familias colombianas, </w:t>
      </w:r>
      <w:r w:rsidR="002F47E6">
        <w:rPr>
          <w:rFonts w:ascii="Arial" w:hAnsi="Arial" w:cs="Arial"/>
        </w:rPr>
        <w:t>el ICBF</w:t>
      </w:r>
      <w:r w:rsidRPr="000C1EF7">
        <w:rPr>
          <w:rFonts w:ascii="Arial" w:hAnsi="Arial" w:cs="Arial"/>
        </w:rPr>
        <w:t xml:space="preserve"> también cuenta con el programa “Familias con Bienestar” a través del cual se alcanzó el cumplimiento del 71% de la meta prevista, beneficiando a 541.002 familias, principalmente de la Estrategia de Superación de la Pobreza Extrema –</w:t>
      </w:r>
      <w:r w:rsidR="002F47E6">
        <w:rPr>
          <w:rFonts w:ascii="Arial" w:hAnsi="Arial" w:cs="Arial"/>
        </w:rPr>
        <w:t xml:space="preserve"> RED</w:t>
      </w:r>
      <w:r w:rsidRPr="000C1EF7">
        <w:rPr>
          <w:rFonts w:ascii="Arial" w:hAnsi="Arial" w:cs="Arial"/>
        </w:rPr>
        <w:t xml:space="preserve"> UNIDOS.</w:t>
      </w:r>
    </w:p>
    <w:p w:rsidR="000C1EF7" w:rsidRPr="000C1EF7" w:rsidRDefault="000C1EF7" w:rsidP="00905E1A">
      <w:pPr>
        <w:spacing w:after="0" w:line="240" w:lineRule="auto"/>
        <w:jc w:val="both"/>
        <w:rPr>
          <w:rFonts w:ascii="Arial" w:hAnsi="Arial" w:cs="Arial"/>
        </w:rPr>
      </w:pPr>
    </w:p>
    <w:p w:rsidR="000C1EF7" w:rsidRDefault="000C1EF7" w:rsidP="00905E1A">
      <w:pPr>
        <w:spacing w:after="0" w:line="240" w:lineRule="auto"/>
        <w:jc w:val="both"/>
        <w:rPr>
          <w:rFonts w:ascii="Arial" w:hAnsi="Arial" w:cs="Arial"/>
        </w:rPr>
      </w:pPr>
      <w:r w:rsidRPr="000C1EF7">
        <w:rPr>
          <w:rFonts w:ascii="Arial" w:hAnsi="Arial" w:cs="Arial"/>
        </w:rPr>
        <w:t>En cuanto al restablecimiento de derechos de los niños, niñas y adolescentes colombianos</w:t>
      </w:r>
      <w:r w:rsidR="00031BC0">
        <w:rPr>
          <w:rFonts w:ascii="Arial" w:hAnsi="Arial" w:cs="Arial"/>
        </w:rPr>
        <w:t>, el ICBF</w:t>
      </w:r>
      <w:r w:rsidRPr="000C1EF7">
        <w:rPr>
          <w:rFonts w:ascii="Arial" w:hAnsi="Arial" w:cs="Arial"/>
        </w:rPr>
        <w:t>, avanzó en el restablecimiento del derecho a tener una familia a través del mecanismo de adopción al 100% de los niños, niñas y adolescentes sin características especiales presentados al comité de adopciones y al</w:t>
      </w:r>
      <w:r w:rsidR="008B4587">
        <w:rPr>
          <w:rFonts w:ascii="Arial" w:hAnsi="Arial" w:cs="Arial"/>
        </w:rPr>
        <w:t xml:space="preserve"> 65% </w:t>
      </w:r>
      <w:r w:rsidRPr="000C1EF7">
        <w:rPr>
          <w:rFonts w:ascii="Arial" w:hAnsi="Arial" w:cs="Arial"/>
        </w:rPr>
        <w:t>de l</w:t>
      </w:r>
      <w:r w:rsidR="008B4587">
        <w:rPr>
          <w:rFonts w:ascii="Arial" w:hAnsi="Arial" w:cs="Arial"/>
        </w:rPr>
        <w:t>os niños, niñas y adolescentes co</w:t>
      </w:r>
      <w:r w:rsidRPr="000C1EF7">
        <w:rPr>
          <w:rFonts w:ascii="Arial" w:hAnsi="Arial" w:cs="Arial"/>
        </w:rPr>
        <w:t>n caracterí</w:t>
      </w:r>
      <w:r w:rsidR="008B4587">
        <w:rPr>
          <w:rFonts w:ascii="Arial" w:hAnsi="Arial" w:cs="Arial"/>
        </w:rPr>
        <w:t>sticas o necesidades especiales.</w:t>
      </w:r>
      <w:r w:rsidR="00031BC0">
        <w:rPr>
          <w:rFonts w:ascii="Arial" w:hAnsi="Arial" w:cs="Arial"/>
        </w:rPr>
        <w:t xml:space="preserve">, porcentajes que en el año 2011 eran de </w:t>
      </w:r>
      <w:r w:rsidR="00E85C4C">
        <w:rPr>
          <w:rFonts w:ascii="Arial" w:hAnsi="Arial" w:cs="Arial"/>
        </w:rPr>
        <w:t>70% y 34% respectivamente.</w:t>
      </w:r>
    </w:p>
    <w:p w:rsidR="008B4587" w:rsidRDefault="008B4587" w:rsidP="00905E1A">
      <w:pPr>
        <w:spacing w:after="0" w:line="240" w:lineRule="auto"/>
        <w:jc w:val="both"/>
        <w:rPr>
          <w:rFonts w:ascii="Arial" w:hAnsi="Arial" w:cs="Arial"/>
        </w:rPr>
      </w:pPr>
    </w:p>
    <w:p w:rsidR="000C1EF7" w:rsidRPr="000C1EF7" w:rsidRDefault="008B4587" w:rsidP="00905E1A">
      <w:pPr>
        <w:spacing w:after="0" w:line="240" w:lineRule="auto"/>
        <w:jc w:val="both"/>
        <w:rPr>
          <w:rFonts w:ascii="Arial" w:hAnsi="Arial" w:cs="Arial"/>
        </w:rPr>
      </w:pPr>
      <w:r>
        <w:rPr>
          <w:rFonts w:ascii="Arial" w:hAnsi="Arial" w:cs="Arial"/>
        </w:rPr>
        <w:t xml:space="preserve">Se presentan a continuación las metas y avances de la vigencia 2014 y del acumulado en el cuatrienio de los indicadores del </w:t>
      </w:r>
      <w:r w:rsidRPr="000C1EF7">
        <w:rPr>
          <w:rFonts w:ascii="Arial" w:hAnsi="Arial" w:cs="Arial"/>
        </w:rPr>
        <w:t>Plan Nacional de Desarrollo</w:t>
      </w:r>
      <w:r>
        <w:rPr>
          <w:rFonts w:ascii="Arial" w:hAnsi="Arial" w:cs="Arial"/>
        </w:rPr>
        <w:t xml:space="preserve"> (PND)</w:t>
      </w:r>
      <w:r w:rsidRPr="000C1EF7">
        <w:rPr>
          <w:rFonts w:ascii="Arial" w:hAnsi="Arial" w:cs="Arial"/>
        </w:rPr>
        <w:t xml:space="preserve"> 2010-2014 “Prosperidad Para Todos”</w:t>
      </w:r>
      <w:r>
        <w:rPr>
          <w:rFonts w:ascii="Arial" w:hAnsi="Arial" w:cs="Arial"/>
        </w:rPr>
        <w:t xml:space="preserve">, </w:t>
      </w:r>
      <w:r w:rsidR="00262629">
        <w:rPr>
          <w:rFonts w:ascii="Arial" w:hAnsi="Arial" w:cs="Arial"/>
        </w:rPr>
        <w:t>que están a cargo del ICBF en el Sistema de Seguimiento a Metas de Gobierno - SISMEG</w:t>
      </w:r>
      <w:r>
        <w:rPr>
          <w:rFonts w:ascii="Arial" w:hAnsi="Arial" w:cs="Arial"/>
        </w:rPr>
        <w:t>.</w:t>
      </w:r>
      <w:r w:rsidR="00262629">
        <w:rPr>
          <w:rFonts w:ascii="Arial" w:hAnsi="Arial" w:cs="Arial"/>
        </w:rPr>
        <w:t xml:space="preserve"> Las cifras de avance se presentan con corte al 30 de noviembre de 2014.</w:t>
      </w:r>
    </w:p>
    <w:p w:rsidR="008B4587" w:rsidRDefault="008B4587" w:rsidP="00905E1A">
      <w:pPr>
        <w:spacing w:after="0" w:line="240" w:lineRule="auto"/>
        <w:jc w:val="both"/>
        <w:rPr>
          <w:rFonts w:ascii="Arial" w:hAnsi="Arial" w:cs="Arial"/>
          <w:b/>
        </w:rPr>
      </w:pPr>
    </w:p>
    <w:p w:rsidR="003D4AA7" w:rsidRPr="00FC6DB9" w:rsidRDefault="008B4587" w:rsidP="00905E1A">
      <w:pPr>
        <w:spacing w:after="0" w:line="240" w:lineRule="auto"/>
        <w:jc w:val="center"/>
        <w:rPr>
          <w:rFonts w:ascii="Arial" w:hAnsi="Arial" w:cs="Arial"/>
          <w:b/>
        </w:rPr>
      </w:pPr>
      <w:r w:rsidRPr="00FC6DB9">
        <w:rPr>
          <w:rFonts w:ascii="Arial" w:hAnsi="Arial" w:cs="Arial"/>
          <w:b/>
        </w:rPr>
        <w:t>Tabla No. 1. Avance de Metas de Gobierno. PND 2010- 2014</w:t>
      </w:r>
    </w:p>
    <w:p w:rsidR="003D4AA7" w:rsidRDefault="003D4AA7" w:rsidP="00905E1A">
      <w:pPr>
        <w:spacing w:after="0" w:line="240" w:lineRule="auto"/>
        <w:jc w:val="center"/>
        <w:rPr>
          <w:rFonts w:ascii="Arial" w:hAnsi="Arial" w:cs="Arial"/>
          <w:sz w:val="20"/>
        </w:rPr>
      </w:pPr>
    </w:p>
    <w:tbl>
      <w:tblPr>
        <w:tblW w:w="9254"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796"/>
        <w:gridCol w:w="1186"/>
        <w:gridCol w:w="1282"/>
        <w:gridCol w:w="809"/>
        <w:gridCol w:w="1186"/>
        <w:gridCol w:w="1186"/>
        <w:gridCol w:w="809"/>
      </w:tblGrid>
      <w:tr w:rsidR="003D4AA7" w:rsidRPr="00B442B6" w:rsidTr="00D23ED6">
        <w:trPr>
          <w:trHeight w:val="240"/>
          <w:tblHeader/>
          <w:jc w:val="center"/>
        </w:trPr>
        <w:tc>
          <w:tcPr>
            <w:tcW w:w="2796" w:type="dxa"/>
            <w:vMerge w:val="restart"/>
            <w:shd w:val="clear" w:color="000000" w:fill="548235"/>
            <w:vAlign w:val="center"/>
            <w:hideMark/>
          </w:tcPr>
          <w:p w:rsidR="003D4AA7" w:rsidRPr="00B442B6" w:rsidRDefault="003D4AA7" w:rsidP="00905E1A">
            <w:pPr>
              <w:spacing w:after="0" w:line="240" w:lineRule="auto"/>
              <w:jc w:val="center"/>
              <w:rPr>
                <w:rFonts w:ascii="Arial" w:eastAsia="Times New Roman" w:hAnsi="Arial" w:cs="Arial"/>
                <w:b/>
                <w:bCs/>
                <w:color w:val="FFFFFF"/>
                <w:sz w:val="20"/>
                <w:szCs w:val="20"/>
                <w:lang w:eastAsia="es-CO"/>
              </w:rPr>
            </w:pPr>
            <w:r w:rsidRPr="00B442B6">
              <w:rPr>
                <w:rFonts w:ascii="Arial" w:eastAsia="Times New Roman" w:hAnsi="Arial" w:cs="Arial"/>
                <w:b/>
                <w:bCs/>
                <w:color w:val="FFFFFF"/>
                <w:sz w:val="20"/>
                <w:szCs w:val="20"/>
                <w:lang w:eastAsia="es-CO"/>
              </w:rPr>
              <w:t>Nombre del indicador</w:t>
            </w:r>
          </w:p>
        </w:tc>
        <w:tc>
          <w:tcPr>
            <w:tcW w:w="3277" w:type="dxa"/>
            <w:gridSpan w:val="3"/>
            <w:shd w:val="clear" w:color="000000" w:fill="548235"/>
            <w:vAlign w:val="center"/>
            <w:hideMark/>
          </w:tcPr>
          <w:p w:rsidR="003D4AA7" w:rsidRPr="00B442B6" w:rsidRDefault="003D4AA7" w:rsidP="00905E1A">
            <w:pPr>
              <w:spacing w:after="0" w:line="240" w:lineRule="auto"/>
              <w:jc w:val="center"/>
              <w:rPr>
                <w:rFonts w:ascii="Arial" w:eastAsia="Times New Roman" w:hAnsi="Arial" w:cs="Arial"/>
                <w:b/>
                <w:color w:val="FFFFFF"/>
                <w:sz w:val="20"/>
                <w:szCs w:val="20"/>
                <w:lang w:eastAsia="es-CO"/>
              </w:rPr>
            </w:pPr>
            <w:r w:rsidRPr="00B442B6">
              <w:rPr>
                <w:rFonts w:ascii="Arial" w:eastAsia="Times New Roman" w:hAnsi="Arial" w:cs="Arial"/>
                <w:b/>
                <w:color w:val="FFFFFF"/>
                <w:sz w:val="20"/>
                <w:szCs w:val="20"/>
                <w:lang w:eastAsia="es-CO"/>
              </w:rPr>
              <w:t>2014</w:t>
            </w:r>
          </w:p>
        </w:tc>
        <w:tc>
          <w:tcPr>
            <w:tcW w:w="3181" w:type="dxa"/>
            <w:gridSpan w:val="3"/>
            <w:shd w:val="clear" w:color="000000" w:fill="548235"/>
            <w:vAlign w:val="center"/>
            <w:hideMark/>
          </w:tcPr>
          <w:p w:rsidR="003D4AA7" w:rsidRPr="00B442B6" w:rsidRDefault="003D4AA7" w:rsidP="00905E1A">
            <w:pPr>
              <w:spacing w:after="0" w:line="240" w:lineRule="auto"/>
              <w:jc w:val="center"/>
              <w:rPr>
                <w:rFonts w:ascii="Arial" w:eastAsia="Times New Roman" w:hAnsi="Arial" w:cs="Arial"/>
                <w:b/>
                <w:color w:val="FFFFFF"/>
                <w:sz w:val="20"/>
                <w:szCs w:val="20"/>
                <w:lang w:eastAsia="es-CO"/>
              </w:rPr>
            </w:pPr>
            <w:r w:rsidRPr="00B442B6">
              <w:rPr>
                <w:rFonts w:ascii="Arial" w:eastAsia="Times New Roman" w:hAnsi="Arial" w:cs="Arial"/>
                <w:b/>
                <w:color w:val="FFFFFF"/>
                <w:sz w:val="20"/>
                <w:szCs w:val="20"/>
                <w:lang w:eastAsia="es-CO"/>
              </w:rPr>
              <w:t>Cuatrienio</w:t>
            </w:r>
          </w:p>
        </w:tc>
      </w:tr>
      <w:tr w:rsidR="003D4AA7" w:rsidRPr="00B442B6" w:rsidTr="00D23ED6">
        <w:trPr>
          <w:trHeight w:val="240"/>
          <w:jc w:val="center"/>
        </w:trPr>
        <w:tc>
          <w:tcPr>
            <w:tcW w:w="2796" w:type="dxa"/>
            <w:vMerge/>
            <w:vAlign w:val="center"/>
            <w:hideMark/>
          </w:tcPr>
          <w:p w:rsidR="003D4AA7" w:rsidRPr="00B442B6" w:rsidRDefault="003D4AA7" w:rsidP="00905E1A">
            <w:pPr>
              <w:spacing w:after="0" w:line="240" w:lineRule="auto"/>
              <w:jc w:val="both"/>
              <w:rPr>
                <w:rFonts w:ascii="Arial" w:eastAsia="Times New Roman" w:hAnsi="Arial" w:cs="Arial"/>
                <w:b/>
                <w:bCs/>
                <w:color w:val="FFFFFF"/>
                <w:sz w:val="20"/>
                <w:szCs w:val="20"/>
                <w:lang w:eastAsia="es-CO"/>
              </w:rPr>
            </w:pPr>
          </w:p>
        </w:tc>
        <w:tc>
          <w:tcPr>
            <w:tcW w:w="1186" w:type="dxa"/>
            <w:shd w:val="clear" w:color="000000" w:fill="E2EFDA"/>
            <w:vAlign w:val="bottom"/>
            <w:hideMark/>
          </w:tcPr>
          <w:p w:rsidR="003D4AA7" w:rsidRPr="00B442B6" w:rsidRDefault="003D4AA7" w:rsidP="00905E1A">
            <w:pPr>
              <w:spacing w:after="0" w:line="240" w:lineRule="auto"/>
              <w:jc w:val="center"/>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Meta</w:t>
            </w:r>
          </w:p>
        </w:tc>
        <w:tc>
          <w:tcPr>
            <w:tcW w:w="1282" w:type="dxa"/>
            <w:shd w:val="clear" w:color="000000" w:fill="E2EFDA"/>
            <w:vAlign w:val="bottom"/>
            <w:hideMark/>
          </w:tcPr>
          <w:p w:rsidR="003D4AA7" w:rsidRPr="00B442B6" w:rsidRDefault="003D4AA7" w:rsidP="00905E1A">
            <w:pPr>
              <w:spacing w:after="0" w:line="240" w:lineRule="auto"/>
              <w:jc w:val="center"/>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Avance</w:t>
            </w:r>
          </w:p>
        </w:tc>
        <w:tc>
          <w:tcPr>
            <w:tcW w:w="809" w:type="dxa"/>
            <w:shd w:val="clear" w:color="000000" w:fill="E2EFDA"/>
            <w:vAlign w:val="bottom"/>
            <w:hideMark/>
          </w:tcPr>
          <w:p w:rsidR="003D4AA7" w:rsidRPr="00B442B6" w:rsidRDefault="003D4AA7" w:rsidP="00905E1A">
            <w:pPr>
              <w:spacing w:after="0" w:line="240" w:lineRule="auto"/>
              <w:jc w:val="center"/>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w:t>
            </w:r>
          </w:p>
        </w:tc>
        <w:tc>
          <w:tcPr>
            <w:tcW w:w="1186" w:type="dxa"/>
            <w:shd w:val="clear" w:color="000000" w:fill="E2EFDA"/>
            <w:vAlign w:val="bottom"/>
            <w:hideMark/>
          </w:tcPr>
          <w:p w:rsidR="003D4AA7" w:rsidRPr="00B442B6" w:rsidRDefault="003D4AA7" w:rsidP="00905E1A">
            <w:pPr>
              <w:spacing w:after="0" w:line="240" w:lineRule="auto"/>
              <w:jc w:val="center"/>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Meta</w:t>
            </w:r>
          </w:p>
        </w:tc>
        <w:tc>
          <w:tcPr>
            <w:tcW w:w="1186" w:type="dxa"/>
            <w:shd w:val="clear" w:color="000000" w:fill="E2EFDA"/>
            <w:vAlign w:val="bottom"/>
            <w:hideMark/>
          </w:tcPr>
          <w:p w:rsidR="003D4AA7" w:rsidRPr="00B442B6" w:rsidRDefault="003D4AA7" w:rsidP="00905E1A">
            <w:pPr>
              <w:spacing w:after="0" w:line="240" w:lineRule="auto"/>
              <w:jc w:val="center"/>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Avance</w:t>
            </w:r>
          </w:p>
        </w:tc>
        <w:tc>
          <w:tcPr>
            <w:tcW w:w="809" w:type="dxa"/>
            <w:shd w:val="clear" w:color="000000" w:fill="E2EFDA"/>
            <w:vAlign w:val="bottom"/>
            <w:hideMark/>
          </w:tcPr>
          <w:p w:rsidR="003D4AA7" w:rsidRPr="00B442B6" w:rsidRDefault="003D4AA7" w:rsidP="00905E1A">
            <w:pPr>
              <w:spacing w:after="0" w:line="240" w:lineRule="auto"/>
              <w:jc w:val="center"/>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w:t>
            </w:r>
          </w:p>
        </w:tc>
      </w:tr>
      <w:tr w:rsidR="003D4AA7" w:rsidRPr="00B442B6" w:rsidTr="00D23ED6">
        <w:trPr>
          <w:trHeight w:val="795"/>
          <w:jc w:val="center"/>
        </w:trPr>
        <w:tc>
          <w:tcPr>
            <w:tcW w:w="2796" w:type="dxa"/>
            <w:shd w:val="clear" w:color="auto" w:fill="auto"/>
            <w:vAlign w:val="center"/>
            <w:hideMark/>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Niños y Niñas con Atención Integral a la Primera Infancia</w:t>
            </w:r>
            <w:r w:rsidR="00E85C4C">
              <w:rPr>
                <w:rFonts w:ascii="Arial" w:eastAsia="Times New Roman" w:hAnsi="Arial" w:cs="Arial"/>
                <w:color w:val="262626"/>
                <w:sz w:val="20"/>
                <w:szCs w:val="20"/>
                <w:lang w:eastAsia="es-CO"/>
              </w:rPr>
              <w:t xml:space="preserve"> </w:t>
            </w:r>
            <w:r w:rsidR="00E85C4C" w:rsidRPr="00E85C4C">
              <w:rPr>
                <w:rFonts w:ascii="Arial" w:eastAsia="Times New Roman" w:hAnsi="Arial" w:cs="Arial"/>
                <w:color w:val="262626"/>
                <w:sz w:val="16"/>
                <w:szCs w:val="20"/>
                <w:lang w:eastAsia="es-CO"/>
              </w:rPr>
              <w:t>(Indicador acumulado)</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1.200.000</w:t>
            </w:r>
          </w:p>
        </w:tc>
        <w:tc>
          <w:tcPr>
            <w:tcW w:w="1282"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1.051.005</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88%</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1.200.000</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1.051.005</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b/>
                <w:color w:val="000000"/>
                <w:sz w:val="20"/>
                <w:szCs w:val="20"/>
                <w:lang w:eastAsia="es-CO"/>
              </w:rPr>
            </w:pPr>
            <w:r w:rsidRPr="00B442B6">
              <w:rPr>
                <w:rFonts w:ascii="Arial" w:eastAsia="Times New Roman" w:hAnsi="Arial" w:cs="Arial"/>
                <w:b/>
                <w:color w:val="000000"/>
                <w:sz w:val="20"/>
                <w:szCs w:val="20"/>
                <w:lang w:eastAsia="es-CO"/>
              </w:rPr>
              <w:t>88%</w:t>
            </w:r>
          </w:p>
        </w:tc>
      </w:tr>
      <w:tr w:rsidR="003D4AA7" w:rsidRPr="00B442B6" w:rsidTr="00D23ED6">
        <w:trPr>
          <w:trHeight w:val="565"/>
          <w:jc w:val="center"/>
        </w:trPr>
        <w:tc>
          <w:tcPr>
            <w:tcW w:w="2796" w:type="dxa"/>
            <w:shd w:val="clear" w:color="auto" w:fill="auto"/>
            <w:vAlign w:val="center"/>
            <w:hideMark/>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Centros de Desarrollo Infantil Temprano construidos</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20</w:t>
            </w:r>
          </w:p>
        </w:tc>
        <w:tc>
          <w:tcPr>
            <w:tcW w:w="1282"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25</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125%</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72</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b/>
                <w:color w:val="000000"/>
                <w:sz w:val="20"/>
                <w:szCs w:val="20"/>
                <w:lang w:eastAsia="es-CO"/>
              </w:rPr>
            </w:pPr>
            <w:r w:rsidRPr="00B442B6">
              <w:rPr>
                <w:rFonts w:ascii="Arial" w:eastAsia="Times New Roman" w:hAnsi="Arial" w:cs="Arial"/>
                <w:b/>
                <w:color w:val="000000"/>
                <w:sz w:val="20"/>
                <w:szCs w:val="20"/>
                <w:lang w:eastAsia="es-CO"/>
              </w:rPr>
              <w:t>72%</w:t>
            </w:r>
          </w:p>
        </w:tc>
      </w:tr>
      <w:tr w:rsidR="003D4AA7" w:rsidRPr="00B442B6" w:rsidTr="00D23ED6">
        <w:trPr>
          <w:trHeight w:val="973"/>
          <w:jc w:val="center"/>
        </w:trPr>
        <w:tc>
          <w:tcPr>
            <w:tcW w:w="2796" w:type="dxa"/>
            <w:shd w:val="clear" w:color="auto" w:fill="auto"/>
            <w:vAlign w:val="center"/>
            <w:hideMark/>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 xml:space="preserve">Niños y Niñas atendidos en hogares ICBF que brindan educación inicial, cuidado y nutrición </w:t>
            </w:r>
            <w:r w:rsidR="00E85C4C" w:rsidRPr="00E85C4C">
              <w:rPr>
                <w:rFonts w:ascii="Arial" w:eastAsia="Times New Roman" w:hAnsi="Arial" w:cs="Arial"/>
                <w:color w:val="262626"/>
                <w:sz w:val="16"/>
                <w:szCs w:val="20"/>
                <w:lang w:eastAsia="es-CO"/>
              </w:rPr>
              <w:t>(Indicador acumulado)</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833.500</w:t>
            </w:r>
          </w:p>
        </w:tc>
        <w:tc>
          <w:tcPr>
            <w:tcW w:w="1282"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924.652</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111%</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833.500</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924.652</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b/>
                <w:color w:val="000000"/>
                <w:sz w:val="20"/>
                <w:szCs w:val="20"/>
                <w:lang w:eastAsia="es-CO"/>
              </w:rPr>
            </w:pPr>
            <w:r w:rsidRPr="00B442B6">
              <w:rPr>
                <w:rFonts w:ascii="Arial" w:eastAsia="Times New Roman" w:hAnsi="Arial" w:cs="Arial"/>
                <w:b/>
                <w:color w:val="000000"/>
                <w:sz w:val="20"/>
                <w:szCs w:val="20"/>
                <w:lang w:eastAsia="es-CO"/>
              </w:rPr>
              <w:t>111%</w:t>
            </w:r>
          </w:p>
        </w:tc>
      </w:tr>
      <w:tr w:rsidR="003D4AA7" w:rsidRPr="00B442B6" w:rsidTr="00D23ED6">
        <w:trPr>
          <w:trHeight w:val="1052"/>
          <w:jc w:val="center"/>
        </w:trPr>
        <w:tc>
          <w:tcPr>
            <w:tcW w:w="2796" w:type="dxa"/>
            <w:shd w:val="clear" w:color="auto" w:fill="auto"/>
            <w:vAlign w:val="center"/>
            <w:hideMark/>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 xml:space="preserve">Nuevos agentes educativos vinculados a procesos de formación en el modelo de atención integral </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13.500</w:t>
            </w:r>
          </w:p>
        </w:tc>
        <w:tc>
          <w:tcPr>
            <w:tcW w:w="1282"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8.104</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60%</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50.000</w:t>
            </w:r>
          </w:p>
        </w:tc>
        <w:tc>
          <w:tcPr>
            <w:tcW w:w="1186"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49.672</w:t>
            </w:r>
          </w:p>
        </w:tc>
        <w:tc>
          <w:tcPr>
            <w:tcW w:w="809" w:type="dxa"/>
            <w:shd w:val="clear" w:color="auto" w:fill="auto"/>
            <w:vAlign w:val="center"/>
            <w:hideMark/>
          </w:tcPr>
          <w:p w:rsidR="003D4AA7" w:rsidRPr="00B442B6" w:rsidRDefault="003D4AA7" w:rsidP="00905E1A">
            <w:pPr>
              <w:spacing w:after="0" w:line="240" w:lineRule="auto"/>
              <w:jc w:val="right"/>
              <w:rPr>
                <w:rFonts w:ascii="Arial" w:eastAsia="Times New Roman" w:hAnsi="Arial" w:cs="Arial"/>
                <w:b/>
                <w:color w:val="000000"/>
                <w:sz w:val="20"/>
                <w:szCs w:val="20"/>
                <w:lang w:eastAsia="es-CO"/>
              </w:rPr>
            </w:pPr>
            <w:r w:rsidRPr="00B442B6">
              <w:rPr>
                <w:rFonts w:ascii="Arial" w:eastAsia="Times New Roman" w:hAnsi="Arial" w:cs="Arial"/>
                <w:b/>
                <w:color w:val="000000"/>
                <w:sz w:val="20"/>
                <w:szCs w:val="20"/>
                <w:lang w:eastAsia="es-CO"/>
              </w:rPr>
              <w:t>99%</w:t>
            </w:r>
          </w:p>
        </w:tc>
      </w:tr>
      <w:tr w:rsidR="003D4AA7" w:rsidRPr="00B442B6" w:rsidTr="00D23ED6">
        <w:trPr>
          <w:trHeight w:val="769"/>
          <w:jc w:val="center"/>
        </w:trPr>
        <w:tc>
          <w:tcPr>
            <w:tcW w:w="2796" w:type="dxa"/>
            <w:shd w:val="clear" w:color="auto" w:fill="auto"/>
            <w:vAlign w:val="center"/>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Niños, niñas y adolescentes vinculados a programas de prevención</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461.953</w:t>
            </w:r>
          </w:p>
        </w:tc>
        <w:tc>
          <w:tcPr>
            <w:tcW w:w="1282"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199.954</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43%</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1.000.000</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712.163</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b/>
                <w:color w:val="000000"/>
                <w:sz w:val="20"/>
                <w:szCs w:val="20"/>
                <w:lang w:eastAsia="es-CO"/>
              </w:rPr>
            </w:pPr>
            <w:r w:rsidRPr="00B442B6">
              <w:rPr>
                <w:rFonts w:ascii="Arial" w:eastAsia="Times New Roman" w:hAnsi="Arial" w:cs="Arial"/>
                <w:b/>
                <w:color w:val="000000"/>
                <w:sz w:val="20"/>
                <w:szCs w:val="20"/>
                <w:lang w:eastAsia="es-CO"/>
              </w:rPr>
              <w:t>71%</w:t>
            </w:r>
          </w:p>
        </w:tc>
      </w:tr>
      <w:tr w:rsidR="003D4AA7" w:rsidRPr="00B442B6" w:rsidTr="00D23ED6">
        <w:trPr>
          <w:trHeight w:val="911"/>
          <w:jc w:val="center"/>
        </w:trPr>
        <w:tc>
          <w:tcPr>
            <w:tcW w:w="2796" w:type="dxa"/>
            <w:shd w:val="clear" w:color="auto" w:fill="auto"/>
            <w:vAlign w:val="center"/>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lastRenderedPageBreak/>
              <w:t xml:space="preserve">Niños, niñas y adolescentes atendidos por el Programa de </w:t>
            </w:r>
            <w:r w:rsidR="006824E0" w:rsidRPr="00B442B6">
              <w:rPr>
                <w:rFonts w:ascii="Arial" w:eastAsia="Times New Roman" w:hAnsi="Arial" w:cs="Arial"/>
                <w:color w:val="262626"/>
                <w:sz w:val="20"/>
                <w:szCs w:val="20"/>
                <w:lang w:eastAsia="es-CO"/>
              </w:rPr>
              <w:t>Alimentación</w:t>
            </w:r>
            <w:r w:rsidRPr="00B442B6">
              <w:rPr>
                <w:rFonts w:ascii="Arial" w:eastAsia="Times New Roman" w:hAnsi="Arial" w:cs="Arial"/>
                <w:color w:val="262626"/>
                <w:sz w:val="20"/>
                <w:szCs w:val="20"/>
                <w:lang w:eastAsia="es-CO"/>
              </w:rPr>
              <w:t xml:space="preserve"> Escolar -PAE-</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4.069.678</w:t>
            </w:r>
          </w:p>
        </w:tc>
        <w:tc>
          <w:tcPr>
            <w:tcW w:w="1282"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571.733</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14%</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4.069.678</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4.135.340</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b/>
                <w:color w:val="000000"/>
                <w:sz w:val="20"/>
                <w:szCs w:val="20"/>
                <w:lang w:eastAsia="es-CO"/>
              </w:rPr>
            </w:pPr>
            <w:r w:rsidRPr="00B442B6">
              <w:rPr>
                <w:rFonts w:ascii="Arial" w:eastAsia="Times New Roman" w:hAnsi="Arial" w:cs="Arial"/>
                <w:b/>
                <w:color w:val="000000"/>
                <w:sz w:val="20"/>
                <w:szCs w:val="20"/>
                <w:lang w:eastAsia="es-CO"/>
              </w:rPr>
              <w:t>102%</w:t>
            </w:r>
          </w:p>
        </w:tc>
      </w:tr>
      <w:tr w:rsidR="003D4AA7" w:rsidRPr="00B442B6" w:rsidTr="00D23ED6">
        <w:trPr>
          <w:trHeight w:val="838"/>
          <w:jc w:val="center"/>
        </w:trPr>
        <w:tc>
          <w:tcPr>
            <w:tcW w:w="2796" w:type="dxa"/>
            <w:shd w:val="clear" w:color="auto" w:fill="auto"/>
            <w:vAlign w:val="center"/>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Familias beneficiadas por el programa "Familias con bienestar"</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266.245</w:t>
            </w:r>
          </w:p>
        </w:tc>
        <w:tc>
          <w:tcPr>
            <w:tcW w:w="1282"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142.885</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54%</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761.835</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541.002</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b/>
                <w:color w:val="000000"/>
                <w:sz w:val="20"/>
                <w:szCs w:val="20"/>
                <w:lang w:eastAsia="es-CO"/>
              </w:rPr>
            </w:pPr>
            <w:r w:rsidRPr="00B442B6">
              <w:rPr>
                <w:rFonts w:ascii="Arial" w:eastAsia="Times New Roman" w:hAnsi="Arial" w:cs="Arial"/>
                <w:b/>
                <w:color w:val="000000"/>
                <w:sz w:val="20"/>
                <w:szCs w:val="20"/>
                <w:lang w:eastAsia="es-CO"/>
              </w:rPr>
              <w:t>71%</w:t>
            </w:r>
          </w:p>
        </w:tc>
      </w:tr>
      <w:tr w:rsidR="003D4AA7" w:rsidRPr="00B442B6" w:rsidTr="00D23ED6">
        <w:trPr>
          <w:trHeight w:val="1052"/>
          <w:jc w:val="center"/>
        </w:trPr>
        <w:tc>
          <w:tcPr>
            <w:tcW w:w="2796" w:type="dxa"/>
            <w:shd w:val="clear" w:color="auto" w:fill="auto"/>
            <w:vAlign w:val="center"/>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Porcentaje de niños, niñas y adolescentes menores de 18 años en protección con auto de apertura de investigación con situación legal dentro de los 120 días definidos por la ley</w:t>
            </w:r>
            <w:r w:rsidR="00E85C4C">
              <w:rPr>
                <w:rFonts w:ascii="Arial" w:eastAsia="Times New Roman" w:hAnsi="Arial" w:cs="Arial"/>
                <w:color w:val="262626"/>
                <w:sz w:val="20"/>
                <w:szCs w:val="20"/>
                <w:lang w:eastAsia="es-CO"/>
              </w:rPr>
              <w:t xml:space="preserve"> </w:t>
            </w:r>
            <w:r w:rsidR="00E85C4C" w:rsidRPr="00E85C4C">
              <w:rPr>
                <w:rFonts w:ascii="Arial" w:eastAsia="Times New Roman" w:hAnsi="Arial" w:cs="Arial"/>
                <w:color w:val="262626"/>
                <w:sz w:val="16"/>
                <w:szCs w:val="20"/>
                <w:lang w:eastAsia="es-CO"/>
              </w:rPr>
              <w:t>(Indicador acumulado)</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1282" w:type="dxa"/>
            <w:shd w:val="clear" w:color="auto" w:fill="auto"/>
            <w:vAlign w:val="center"/>
          </w:tcPr>
          <w:p w:rsidR="003D4AA7" w:rsidRPr="00B442B6" w:rsidRDefault="0083588E" w:rsidP="00905E1A">
            <w:pPr>
              <w:spacing w:after="0" w:line="240" w:lineRule="auto"/>
              <w:jc w:val="right"/>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96</w:t>
            </w:r>
            <w:r w:rsidR="003D4AA7" w:rsidRPr="00B442B6">
              <w:rPr>
                <w:rFonts w:ascii="Arial" w:eastAsia="Times New Roman" w:hAnsi="Arial" w:cs="Arial"/>
                <w:color w:val="000000"/>
                <w:sz w:val="20"/>
                <w:szCs w:val="20"/>
                <w:lang w:eastAsia="es-CO"/>
              </w:rPr>
              <w:t>%</w:t>
            </w:r>
          </w:p>
        </w:tc>
        <w:tc>
          <w:tcPr>
            <w:tcW w:w="809" w:type="dxa"/>
            <w:shd w:val="clear" w:color="auto" w:fill="auto"/>
            <w:vAlign w:val="center"/>
          </w:tcPr>
          <w:p w:rsidR="003D4AA7" w:rsidRPr="00B442B6" w:rsidRDefault="0083588E" w:rsidP="00905E1A">
            <w:pPr>
              <w:spacing w:after="0" w:line="240" w:lineRule="auto"/>
              <w:jc w:val="right"/>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96</w:t>
            </w:r>
            <w:r w:rsidR="003D4AA7" w:rsidRPr="00B442B6">
              <w:rPr>
                <w:rFonts w:ascii="Arial" w:eastAsia="Times New Roman" w:hAnsi="Arial" w:cs="Arial"/>
                <w:color w:val="000000"/>
                <w:sz w:val="20"/>
                <w:szCs w:val="20"/>
                <w:lang w:eastAsia="es-CO"/>
              </w:rPr>
              <w:t>%</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1186" w:type="dxa"/>
            <w:shd w:val="clear" w:color="auto" w:fill="auto"/>
            <w:vAlign w:val="center"/>
          </w:tcPr>
          <w:p w:rsidR="003D4AA7" w:rsidRPr="00B442B6" w:rsidRDefault="0083588E" w:rsidP="00905E1A">
            <w:pPr>
              <w:spacing w:after="0" w:line="240" w:lineRule="auto"/>
              <w:jc w:val="right"/>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96</w:t>
            </w:r>
            <w:r w:rsidR="003D4AA7" w:rsidRPr="00B442B6">
              <w:rPr>
                <w:rFonts w:ascii="Arial" w:eastAsia="Times New Roman" w:hAnsi="Arial" w:cs="Arial"/>
                <w:color w:val="000000"/>
                <w:sz w:val="20"/>
                <w:szCs w:val="20"/>
                <w:lang w:eastAsia="es-CO"/>
              </w:rPr>
              <w:t>%</w:t>
            </w:r>
          </w:p>
        </w:tc>
        <w:tc>
          <w:tcPr>
            <w:tcW w:w="809" w:type="dxa"/>
            <w:shd w:val="clear" w:color="auto" w:fill="auto"/>
            <w:vAlign w:val="center"/>
          </w:tcPr>
          <w:p w:rsidR="003D4AA7" w:rsidRPr="00B442B6" w:rsidRDefault="0083588E" w:rsidP="00905E1A">
            <w:pPr>
              <w:spacing w:after="0" w:line="240" w:lineRule="auto"/>
              <w:jc w:val="right"/>
              <w:rPr>
                <w:rFonts w:ascii="Arial" w:eastAsia="Times New Roman" w:hAnsi="Arial" w:cs="Arial"/>
                <w:b/>
                <w:color w:val="000000"/>
                <w:sz w:val="20"/>
                <w:szCs w:val="20"/>
                <w:lang w:eastAsia="es-CO"/>
              </w:rPr>
            </w:pPr>
            <w:r>
              <w:rPr>
                <w:rFonts w:ascii="Arial" w:eastAsia="Times New Roman" w:hAnsi="Arial" w:cs="Arial"/>
                <w:b/>
                <w:color w:val="000000"/>
                <w:sz w:val="20"/>
                <w:szCs w:val="20"/>
                <w:lang w:eastAsia="es-CO"/>
              </w:rPr>
              <w:t>96</w:t>
            </w:r>
            <w:r w:rsidR="003D4AA7" w:rsidRPr="00B442B6">
              <w:rPr>
                <w:rFonts w:ascii="Arial" w:eastAsia="Times New Roman" w:hAnsi="Arial" w:cs="Arial"/>
                <w:b/>
                <w:color w:val="000000"/>
                <w:sz w:val="20"/>
                <w:szCs w:val="20"/>
                <w:lang w:eastAsia="es-CO"/>
              </w:rPr>
              <w:t>%</w:t>
            </w:r>
          </w:p>
        </w:tc>
      </w:tr>
      <w:tr w:rsidR="003D4AA7" w:rsidRPr="00B442B6" w:rsidTr="00D23ED6">
        <w:trPr>
          <w:trHeight w:val="1052"/>
          <w:jc w:val="center"/>
        </w:trPr>
        <w:tc>
          <w:tcPr>
            <w:tcW w:w="2796" w:type="dxa"/>
            <w:shd w:val="clear" w:color="auto" w:fill="auto"/>
            <w:vAlign w:val="center"/>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Niños, niñas y adolescentes en situación de adoptabilidad en firme,  por consentimiento o por autorización,  SIN características especiales presentados a comité de adopciones, con familia asignada.</w:t>
            </w:r>
            <w:r w:rsidR="00E85C4C">
              <w:rPr>
                <w:rFonts w:ascii="Arial" w:eastAsia="Times New Roman" w:hAnsi="Arial" w:cs="Arial"/>
                <w:color w:val="262626"/>
                <w:sz w:val="20"/>
                <w:szCs w:val="20"/>
                <w:lang w:eastAsia="es-CO"/>
              </w:rPr>
              <w:t xml:space="preserve"> </w:t>
            </w:r>
            <w:r w:rsidR="00E85C4C" w:rsidRPr="00E85C4C">
              <w:rPr>
                <w:rFonts w:ascii="Arial" w:eastAsia="Times New Roman" w:hAnsi="Arial" w:cs="Arial"/>
                <w:color w:val="262626"/>
                <w:sz w:val="16"/>
                <w:szCs w:val="20"/>
                <w:lang w:eastAsia="es-CO"/>
              </w:rPr>
              <w:t>(Indicador acumulado)</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1282"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100%</w:t>
            </w:r>
          </w:p>
        </w:tc>
        <w:tc>
          <w:tcPr>
            <w:tcW w:w="809" w:type="dxa"/>
            <w:shd w:val="clear" w:color="auto" w:fill="auto"/>
            <w:vAlign w:val="center"/>
          </w:tcPr>
          <w:p w:rsidR="003D4AA7" w:rsidRPr="001126B8" w:rsidRDefault="003D4AA7" w:rsidP="00905E1A">
            <w:pPr>
              <w:spacing w:after="0" w:line="240" w:lineRule="auto"/>
              <w:jc w:val="right"/>
              <w:rPr>
                <w:rFonts w:ascii="Arial" w:eastAsia="Times New Roman" w:hAnsi="Arial" w:cs="Arial"/>
                <w:b/>
                <w:color w:val="000000"/>
                <w:sz w:val="20"/>
                <w:szCs w:val="20"/>
                <w:lang w:eastAsia="es-CO"/>
              </w:rPr>
            </w:pPr>
            <w:r w:rsidRPr="001126B8">
              <w:rPr>
                <w:rFonts w:ascii="Arial" w:eastAsia="Times New Roman" w:hAnsi="Arial" w:cs="Arial"/>
                <w:b/>
                <w:color w:val="000000"/>
                <w:sz w:val="20"/>
                <w:szCs w:val="20"/>
                <w:lang w:eastAsia="es-CO"/>
              </w:rPr>
              <w:t>100%</w:t>
            </w:r>
          </w:p>
        </w:tc>
      </w:tr>
      <w:tr w:rsidR="003D4AA7" w:rsidRPr="00B442B6" w:rsidTr="00D23ED6">
        <w:trPr>
          <w:trHeight w:val="1052"/>
          <w:jc w:val="center"/>
        </w:trPr>
        <w:tc>
          <w:tcPr>
            <w:tcW w:w="2796" w:type="dxa"/>
            <w:shd w:val="clear" w:color="auto" w:fill="auto"/>
            <w:vAlign w:val="center"/>
          </w:tcPr>
          <w:p w:rsidR="003D4AA7" w:rsidRPr="00B442B6" w:rsidRDefault="003D4AA7" w:rsidP="00905E1A">
            <w:pPr>
              <w:spacing w:after="0" w:line="240" w:lineRule="auto"/>
              <w:jc w:val="both"/>
              <w:rPr>
                <w:rFonts w:ascii="Arial" w:eastAsia="Times New Roman" w:hAnsi="Arial" w:cs="Arial"/>
                <w:color w:val="262626"/>
                <w:sz w:val="20"/>
                <w:szCs w:val="20"/>
                <w:lang w:eastAsia="es-CO"/>
              </w:rPr>
            </w:pPr>
            <w:r w:rsidRPr="00B442B6">
              <w:rPr>
                <w:rFonts w:ascii="Arial" w:eastAsia="Times New Roman" w:hAnsi="Arial" w:cs="Arial"/>
                <w:color w:val="262626"/>
                <w:sz w:val="20"/>
                <w:szCs w:val="20"/>
                <w:lang w:eastAsia="es-CO"/>
              </w:rPr>
              <w:t xml:space="preserve">Niños, niñas y adolescentes en situación de adoptabilidad en firme, por consentimiento o por </w:t>
            </w:r>
            <w:r w:rsidR="006824E0" w:rsidRPr="00B442B6">
              <w:rPr>
                <w:rFonts w:ascii="Arial" w:eastAsia="Times New Roman" w:hAnsi="Arial" w:cs="Arial"/>
                <w:color w:val="262626"/>
                <w:sz w:val="20"/>
                <w:szCs w:val="20"/>
                <w:lang w:eastAsia="es-CO"/>
              </w:rPr>
              <w:t>autorización</w:t>
            </w:r>
            <w:r w:rsidRPr="00B442B6">
              <w:rPr>
                <w:rFonts w:ascii="Arial" w:eastAsia="Times New Roman" w:hAnsi="Arial" w:cs="Arial"/>
                <w:color w:val="262626"/>
                <w:sz w:val="20"/>
                <w:szCs w:val="20"/>
                <w:lang w:eastAsia="es-CO"/>
              </w:rPr>
              <w:t>,  CON características y necesidades especiales y posibilidad de adopción presentados a comité de adopciones, con familia asignada</w:t>
            </w:r>
            <w:r w:rsidR="00E85C4C">
              <w:rPr>
                <w:rFonts w:ascii="Arial" w:eastAsia="Times New Roman" w:hAnsi="Arial" w:cs="Arial"/>
                <w:color w:val="262626"/>
                <w:sz w:val="20"/>
                <w:szCs w:val="20"/>
                <w:lang w:eastAsia="es-CO"/>
              </w:rPr>
              <w:t xml:space="preserve"> </w:t>
            </w:r>
            <w:r w:rsidR="00E85C4C" w:rsidRPr="00E85C4C">
              <w:rPr>
                <w:rFonts w:ascii="Arial" w:eastAsia="Times New Roman" w:hAnsi="Arial" w:cs="Arial"/>
                <w:color w:val="262626"/>
                <w:sz w:val="16"/>
                <w:szCs w:val="20"/>
                <w:lang w:eastAsia="es-CO"/>
              </w:rPr>
              <w:t>(Indicador acumulado)</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37%</w:t>
            </w:r>
          </w:p>
        </w:tc>
        <w:tc>
          <w:tcPr>
            <w:tcW w:w="1282"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65%</w:t>
            </w:r>
          </w:p>
        </w:tc>
        <w:tc>
          <w:tcPr>
            <w:tcW w:w="809"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175%</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37%</w:t>
            </w:r>
          </w:p>
        </w:tc>
        <w:tc>
          <w:tcPr>
            <w:tcW w:w="1186" w:type="dxa"/>
            <w:shd w:val="clear" w:color="auto" w:fill="auto"/>
            <w:vAlign w:val="center"/>
          </w:tcPr>
          <w:p w:rsidR="003D4AA7" w:rsidRPr="00B442B6" w:rsidRDefault="003D4AA7" w:rsidP="00905E1A">
            <w:pPr>
              <w:spacing w:after="0" w:line="240" w:lineRule="auto"/>
              <w:jc w:val="right"/>
              <w:rPr>
                <w:rFonts w:ascii="Arial" w:eastAsia="Times New Roman" w:hAnsi="Arial" w:cs="Arial"/>
                <w:color w:val="000000"/>
                <w:sz w:val="20"/>
                <w:szCs w:val="20"/>
                <w:lang w:eastAsia="es-CO"/>
              </w:rPr>
            </w:pPr>
            <w:r w:rsidRPr="00B442B6">
              <w:rPr>
                <w:rFonts w:ascii="Arial" w:eastAsia="Times New Roman" w:hAnsi="Arial" w:cs="Arial"/>
                <w:color w:val="000000"/>
                <w:sz w:val="20"/>
                <w:szCs w:val="20"/>
                <w:lang w:eastAsia="es-CO"/>
              </w:rPr>
              <w:t>65%</w:t>
            </w:r>
          </w:p>
        </w:tc>
        <w:tc>
          <w:tcPr>
            <w:tcW w:w="809" w:type="dxa"/>
            <w:shd w:val="clear" w:color="auto" w:fill="auto"/>
            <w:vAlign w:val="center"/>
          </w:tcPr>
          <w:p w:rsidR="003D4AA7" w:rsidRPr="001126B8" w:rsidRDefault="003D4AA7" w:rsidP="00905E1A">
            <w:pPr>
              <w:spacing w:after="0" w:line="240" w:lineRule="auto"/>
              <w:jc w:val="right"/>
              <w:rPr>
                <w:rFonts w:ascii="Arial" w:eastAsia="Times New Roman" w:hAnsi="Arial" w:cs="Arial"/>
                <w:b/>
                <w:color w:val="000000"/>
                <w:sz w:val="20"/>
                <w:szCs w:val="20"/>
                <w:lang w:eastAsia="es-CO"/>
              </w:rPr>
            </w:pPr>
            <w:r w:rsidRPr="001126B8">
              <w:rPr>
                <w:rFonts w:ascii="Arial" w:eastAsia="Times New Roman" w:hAnsi="Arial" w:cs="Arial"/>
                <w:b/>
                <w:color w:val="000000"/>
                <w:sz w:val="20"/>
                <w:szCs w:val="20"/>
                <w:lang w:eastAsia="es-CO"/>
              </w:rPr>
              <w:t>175%</w:t>
            </w:r>
          </w:p>
        </w:tc>
      </w:tr>
    </w:tbl>
    <w:p w:rsidR="00FC6DB9" w:rsidRDefault="00FC6DB9" w:rsidP="00905E1A">
      <w:pPr>
        <w:spacing w:after="0" w:line="240" w:lineRule="auto"/>
        <w:jc w:val="both"/>
        <w:rPr>
          <w:rFonts w:ascii="Arial" w:hAnsi="Arial" w:cs="Arial"/>
          <w:b/>
          <w:sz w:val="16"/>
        </w:rPr>
      </w:pPr>
    </w:p>
    <w:p w:rsidR="000C1EF7" w:rsidRPr="003D4AA7" w:rsidRDefault="000C1EF7" w:rsidP="00905E1A">
      <w:pPr>
        <w:spacing w:after="0" w:line="240" w:lineRule="auto"/>
        <w:jc w:val="both"/>
        <w:rPr>
          <w:rFonts w:ascii="Arial" w:hAnsi="Arial" w:cs="Arial"/>
          <w:sz w:val="16"/>
        </w:rPr>
      </w:pPr>
      <w:r w:rsidRPr="00FC6DB9">
        <w:rPr>
          <w:rFonts w:ascii="Arial" w:hAnsi="Arial" w:cs="Arial"/>
          <w:b/>
          <w:sz w:val="16"/>
        </w:rPr>
        <w:t>Fuente:</w:t>
      </w:r>
      <w:r w:rsidRPr="003D4AA7">
        <w:rPr>
          <w:rFonts w:ascii="Arial" w:hAnsi="Arial" w:cs="Arial"/>
          <w:sz w:val="16"/>
        </w:rPr>
        <w:t xml:space="preserve"> Tablero de Control ICBF – Noviembre de 2014. Subdirección de Monitoreo y Evaluación</w:t>
      </w:r>
      <w:r w:rsidR="003D4AA7">
        <w:rPr>
          <w:rFonts w:ascii="Arial" w:hAnsi="Arial" w:cs="Arial"/>
          <w:sz w:val="16"/>
        </w:rPr>
        <w:t>. Dirección de Planeación y Control de Gestión.</w:t>
      </w:r>
    </w:p>
    <w:p w:rsidR="000C1EF7" w:rsidRDefault="000C1EF7" w:rsidP="00905E1A">
      <w:pPr>
        <w:pStyle w:val="Prrafodelista"/>
        <w:spacing w:after="0" w:line="240" w:lineRule="auto"/>
        <w:ind w:left="567" w:hanging="567"/>
        <w:contextualSpacing w:val="0"/>
        <w:jc w:val="both"/>
        <w:rPr>
          <w:rFonts w:ascii="Arial" w:hAnsi="Arial" w:cs="Arial"/>
          <w:b/>
        </w:rPr>
      </w:pPr>
    </w:p>
    <w:p w:rsidR="001C56DC" w:rsidRPr="00CA6CBC" w:rsidRDefault="001C56DC" w:rsidP="00905E1A">
      <w:pPr>
        <w:spacing w:after="0" w:line="240" w:lineRule="auto"/>
        <w:jc w:val="both"/>
        <w:rPr>
          <w:rFonts w:ascii="Arial" w:hAnsi="Arial" w:cs="Arial"/>
          <w:b/>
        </w:rPr>
      </w:pPr>
    </w:p>
    <w:p w:rsidR="000D00C2" w:rsidRPr="00CA6CBC" w:rsidRDefault="000D00C2" w:rsidP="00905E1A">
      <w:pPr>
        <w:pStyle w:val="Prrafodelista"/>
        <w:numPr>
          <w:ilvl w:val="1"/>
          <w:numId w:val="3"/>
        </w:numPr>
        <w:spacing w:after="0" w:line="240" w:lineRule="auto"/>
        <w:ind w:left="567" w:hanging="567"/>
        <w:jc w:val="both"/>
        <w:rPr>
          <w:rFonts w:ascii="Arial" w:hAnsi="Arial" w:cs="Arial"/>
          <w:b/>
        </w:rPr>
      </w:pPr>
      <w:r w:rsidRPr="00CA6CBC">
        <w:rPr>
          <w:rFonts w:ascii="Arial" w:hAnsi="Arial" w:cs="Arial"/>
          <w:b/>
        </w:rPr>
        <w:t>Programas misionales del ICBF</w:t>
      </w:r>
    </w:p>
    <w:p w:rsidR="00707394" w:rsidRPr="00CA6CBC" w:rsidRDefault="00707394" w:rsidP="00905E1A">
      <w:pPr>
        <w:pStyle w:val="Prrafodelista"/>
        <w:spacing w:after="0" w:line="240" w:lineRule="auto"/>
        <w:rPr>
          <w:rFonts w:ascii="Arial" w:hAnsi="Arial" w:cs="Arial"/>
          <w:b/>
        </w:rPr>
      </w:pPr>
    </w:p>
    <w:p w:rsidR="000D00C2" w:rsidRPr="00CA6CBC" w:rsidRDefault="000D00C2" w:rsidP="00905E1A">
      <w:pPr>
        <w:pStyle w:val="Prrafodelista"/>
        <w:numPr>
          <w:ilvl w:val="2"/>
          <w:numId w:val="3"/>
        </w:numPr>
        <w:spacing w:after="0" w:line="240" w:lineRule="auto"/>
        <w:ind w:left="709" w:hanging="709"/>
        <w:contextualSpacing w:val="0"/>
        <w:jc w:val="both"/>
        <w:rPr>
          <w:rFonts w:ascii="Arial" w:hAnsi="Arial" w:cs="Arial"/>
          <w:b/>
        </w:rPr>
      </w:pPr>
      <w:r w:rsidRPr="00CA6CBC">
        <w:rPr>
          <w:rFonts w:ascii="Arial" w:hAnsi="Arial" w:cs="Arial"/>
          <w:b/>
        </w:rPr>
        <w:t>Atención a la Primera Infancia</w:t>
      </w:r>
    </w:p>
    <w:p w:rsidR="00707394" w:rsidRDefault="00707394" w:rsidP="00905E1A">
      <w:pPr>
        <w:pStyle w:val="Prrafodelista"/>
        <w:spacing w:after="0" w:line="240" w:lineRule="auto"/>
        <w:ind w:left="1276"/>
        <w:contextualSpacing w:val="0"/>
        <w:jc w:val="both"/>
        <w:rPr>
          <w:rFonts w:ascii="Arial" w:hAnsi="Arial" w:cs="Arial"/>
          <w:b/>
          <w:highlight w:val="yellow"/>
        </w:rPr>
      </w:pPr>
    </w:p>
    <w:p w:rsidR="009D3DD0" w:rsidRPr="009D3DD0" w:rsidRDefault="009D3DD0" w:rsidP="00905E1A">
      <w:pPr>
        <w:spacing w:after="0" w:line="240" w:lineRule="auto"/>
        <w:jc w:val="both"/>
        <w:rPr>
          <w:rFonts w:ascii="Arial" w:hAnsi="Arial" w:cs="Arial"/>
        </w:rPr>
      </w:pPr>
      <w:r w:rsidRPr="009D3DD0">
        <w:rPr>
          <w:rFonts w:ascii="Arial" w:hAnsi="Arial" w:cs="Arial"/>
        </w:rPr>
        <w:t xml:space="preserve">Según proyecciones del DANE en 2014, la población en Colombia asciende a 47.661.787 de habitantes, de los cuales 14.640.652 corresponde a niños, niñas y adolescentes, es decir el 31% del total de la población colombiana. Específicamente, la población en primera infancia (de 0 a 5 años) es de 4.310.123, representando </w:t>
      </w:r>
      <w:r>
        <w:rPr>
          <w:rFonts w:ascii="Arial" w:hAnsi="Arial" w:cs="Arial"/>
        </w:rPr>
        <w:t xml:space="preserve">el 9% de los habitantes, de los cuales se calcula que aproximadamente </w:t>
      </w:r>
      <w:r w:rsidR="00362075">
        <w:rPr>
          <w:rFonts w:ascii="Arial" w:hAnsi="Arial" w:cs="Arial"/>
        </w:rPr>
        <w:t>2.5</w:t>
      </w:r>
      <w:r>
        <w:rPr>
          <w:rFonts w:ascii="Arial" w:hAnsi="Arial" w:cs="Arial"/>
        </w:rPr>
        <w:t>00.000 se encuentran en situación de vulnerabilidad.</w:t>
      </w:r>
    </w:p>
    <w:p w:rsidR="009D3DD0" w:rsidRDefault="009D3DD0" w:rsidP="00905E1A">
      <w:pPr>
        <w:spacing w:after="0" w:line="240" w:lineRule="auto"/>
        <w:jc w:val="both"/>
        <w:rPr>
          <w:rFonts w:ascii="Arial" w:hAnsi="Arial" w:cs="Arial"/>
        </w:rPr>
      </w:pPr>
    </w:p>
    <w:p w:rsidR="00CA6CBC" w:rsidRPr="003F612C" w:rsidRDefault="00CA6CBC" w:rsidP="00905E1A">
      <w:pPr>
        <w:spacing w:after="0" w:line="240" w:lineRule="auto"/>
        <w:jc w:val="both"/>
        <w:rPr>
          <w:rFonts w:ascii="Arial" w:hAnsi="Arial" w:cs="Arial"/>
        </w:rPr>
      </w:pPr>
      <w:r w:rsidRPr="003F612C">
        <w:rPr>
          <w:rFonts w:ascii="Arial" w:hAnsi="Arial" w:cs="Arial"/>
        </w:rPr>
        <w:lastRenderedPageBreak/>
        <w:t>El ICBF, en el marco de lo definido en el artículo 29 de la Ley 1098 de 2006 – Código de la Infancia y la Adolescencia, asume la atención de los niños, desde la gestación hasta los 5 años de edad, garantizando de manera holística su derecho a la educación inicial, el cuidado, la salud y nutrición, la protección y participación, a través de una intervención en las dimensiones del desarrollo infantil temprano.</w:t>
      </w:r>
    </w:p>
    <w:p w:rsidR="00CA6CBC" w:rsidRDefault="00CA6CBC" w:rsidP="00905E1A">
      <w:pPr>
        <w:spacing w:after="0" w:line="240" w:lineRule="auto"/>
        <w:jc w:val="both"/>
        <w:rPr>
          <w:rFonts w:ascii="Arial" w:hAnsi="Arial" w:cs="Arial"/>
        </w:rPr>
      </w:pPr>
    </w:p>
    <w:p w:rsidR="003E400F" w:rsidRDefault="00362075" w:rsidP="00905E1A">
      <w:pPr>
        <w:spacing w:after="0" w:line="240" w:lineRule="auto"/>
        <w:jc w:val="both"/>
        <w:rPr>
          <w:rFonts w:ascii="Arial" w:hAnsi="Arial" w:cs="Arial"/>
        </w:rPr>
      </w:pPr>
      <w:r w:rsidRPr="00E85C4C">
        <w:rPr>
          <w:rFonts w:ascii="Arial" w:hAnsi="Arial" w:cs="Arial"/>
        </w:rPr>
        <w:t>De acuerdo con lo anterior, la entidad atendió en su totalidad a 2.496.493</w:t>
      </w:r>
      <w:r w:rsidRPr="00E85C4C">
        <w:footnoteReference w:customMarkFollows="1" w:id="1"/>
        <w:t>*</w:t>
      </w:r>
      <w:r w:rsidRPr="00E85C4C">
        <w:rPr>
          <w:rFonts w:ascii="Arial" w:hAnsi="Arial" w:cs="Arial"/>
        </w:rPr>
        <w:t xml:space="preserve">, siendo el 58% de la población total en este rango de edad en Colombia. </w:t>
      </w:r>
      <w:r w:rsidR="00CA6CBC" w:rsidRPr="00E85C4C">
        <w:rPr>
          <w:rFonts w:ascii="Arial" w:hAnsi="Arial" w:cs="Arial"/>
        </w:rPr>
        <w:t>A continuación se</w:t>
      </w:r>
      <w:r w:rsidR="00CA6CBC" w:rsidRPr="003F612C">
        <w:rPr>
          <w:rFonts w:ascii="Arial" w:hAnsi="Arial" w:cs="Arial"/>
        </w:rPr>
        <w:t xml:space="preserve"> describen los principales logros para la vigencia 2014 por estrategia y modalidad de atención:</w:t>
      </w:r>
    </w:p>
    <w:p w:rsidR="003E400F" w:rsidRDefault="003E400F" w:rsidP="00905E1A">
      <w:pPr>
        <w:spacing w:after="0" w:line="240" w:lineRule="auto"/>
        <w:jc w:val="both"/>
        <w:rPr>
          <w:rFonts w:ascii="Arial" w:hAnsi="Arial" w:cs="Arial"/>
        </w:rPr>
      </w:pPr>
    </w:p>
    <w:p w:rsidR="00CA6CBC" w:rsidRPr="00CA6CBC"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2" w:name="_Toc410145568"/>
      <w:r w:rsidRPr="00CA6CBC">
        <w:rPr>
          <w:rFonts w:ascii="Arial" w:hAnsi="Arial" w:cs="Arial"/>
          <w:b/>
          <w:iCs/>
          <w:color w:val="auto"/>
          <w:sz w:val="22"/>
          <w:szCs w:val="22"/>
          <w:lang w:eastAsia="es-CO"/>
        </w:rPr>
        <w:t>Operación de la Atención a la Primera Infancia</w:t>
      </w:r>
      <w:bookmarkEnd w:id="2"/>
    </w:p>
    <w:p w:rsidR="00CA6CBC" w:rsidRDefault="00CA6CBC" w:rsidP="00905E1A">
      <w:pPr>
        <w:spacing w:after="0" w:line="240" w:lineRule="auto"/>
        <w:jc w:val="both"/>
        <w:rPr>
          <w:rFonts w:ascii="Arial" w:hAnsi="Arial" w:cs="Arial"/>
        </w:rPr>
      </w:pPr>
    </w:p>
    <w:p w:rsidR="00BD28A3" w:rsidRPr="00BD28A3" w:rsidRDefault="00BD28A3" w:rsidP="00BD28A3">
      <w:pPr>
        <w:spacing w:after="0" w:line="240" w:lineRule="auto"/>
        <w:jc w:val="both"/>
        <w:rPr>
          <w:rFonts w:ascii="Arial" w:hAnsi="Arial" w:cs="Arial"/>
        </w:rPr>
      </w:pPr>
      <w:r w:rsidRPr="00BD28A3">
        <w:rPr>
          <w:rFonts w:ascii="Arial" w:hAnsi="Arial" w:cs="Arial"/>
        </w:rPr>
        <w:t>Se garantizó la atención integral a 1.051.005 niños y niñas, mujeres gestantes y lactantes a través de las modalidades de atención: Centros de Desarrollo Infantil y Desarrollo Infantil en Medio Familiar, brindando:</w:t>
      </w:r>
    </w:p>
    <w:p w:rsidR="00BD28A3" w:rsidRPr="00BD28A3" w:rsidRDefault="00BD28A3" w:rsidP="00BD28A3">
      <w:pPr>
        <w:spacing w:after="0" w:line="240" w:lineRule="auto"/>
        <w:jc w:val="both"/>
        <w:rPr>
          <w:rFonts w:ascii="Arial" w:hAnsi="Arial" w:cs="Arial"/>
        </w:rPr>
      </w:pP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70% Requerimientos nutricionales</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Fortalecimiento en Familia y comunidad.</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Educación Inicial con calidad</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Talento Humano: Coordinador, Psicólogo, Nutricionista y Pedagogo, manipulador de alimentos.</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Espacios seguros y protectores.</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Aseguramiento en salud, vacunación, registro civil y crecimiento y desarrollo</w:t>
      </w:r>
    </w:p>
    <w:p w:rsidR="00EC64C4" w:rsidRDefault="00EC64C4" w:rsidP="00EC64C4">
      <w:pPr>
        <w:spacing w:after="0" w:line="240" w:lineRule="auto"/>
        <w:ind w:right="49"/>
        <w:jc w:val="both"/>
        <w:rPr>
          <w:rFonts w:ascii="Arial" w:hAnsi="Arial" w:cs="Arial"/>
        </w:rPr>
      </w:pPr>
    </w:p>
    <w:p w:rsidR="00EC64C4" w:rsidRPr="00EC64C4" w:rsidRDefault="00EC64C4" w:rsidP="00EC64C4">
      <w:pPr>
        <w:spacing w:after="0" w:line="240" w:lineRule="auto"/>
        <w:ind w:right="49"/>
        <w:jc w:val="both"/>
        <w:rPr>
          <w:rFonts w:ascii="Arial" w:hAnsi="Arial" w:cs="Arial"/>
        </w:rPr>
      </w:pPr>
      <w:r w:rsidRPr="00EC64C4">
        <w:rPr>
          <w:rFonts w:ascii="Arial" w:hAnsi="Arial" w:cs="Arial"/>
        </w:rPr>
        <w:t xml:space="preserve">Para 2015 se garantizará la continuidad de la atención integral a estos 1.051.005 niños y niñas menores de 6 años, como resultado del proceso de contratación por convocatoria pública para la contratación de los cupos de atención integral 2015 en las modalidades CDI y desarrollo infantil en medio familiar.  </w:t>
      </w:r>
    </w:p>
    <w:p w:rsidR="00EC64C4" w:rsidRPr="00EC64C4" w:rsidRDefault="00EC64C4" w:rsidP="00EC64C4">
      <w:pPr>
        <w:spacing w:after="0" w:line="240" w:lineRule="auto"/>
        <w:ind w:right="49"/>
        <w:jc w:val="both"/>
        <w:rPr>
          <w:rFonts w:ascii="Arial" w:hAnsi="Arial" w:cs="Arial"/>
        </w:rPr>
      </w:pPr>
    </w:p>
    <w:p w:rsidR="00EC64C4" w:rsidRPr="00EC64C4" w:rsidRDefault="00EC64C4" w:rsidP="001F263C">
      <w:pPr>
        <w:pStyle w:val="Prrafodelista"/>
        <w:numPr>
          <w:ilvl w:val="0"/>
          <w:numId w:val="61"/>
        </w:numPr>
        <w:spacing w:after="0" w:line="240" w:lineRule="auto"/>
        <w:ind w:left="709" w:right="49" w:hanging="425"/>
        <w:jc w:val="both"/>
        <w:rPr>
          <w:rFonts w:ascii="Arial" w:hAnsi="Arial" w:cs="Arial"/>
        </w:rPr>
      </w:pPr>
      <w:r w:rsidRPr="00EC64C4">
        <w:rPr>
          <w:rFonts w:ascii="Arial" w:hAnsi="Arial" w:cs="Arial"/>
        </w:rPr>
        <w:t xml:space="preserve">Los operadores que participaron en la convocatoria y que actualmente se encuentran operando los programas de atención cumplieron con las condiciones habilitantes técnicas, financieras y jurídicas, a través de las cuales podremos garantizar una atención con calidad para los niños y niñas del país. </w:t>
      </w:r>
    </w:p>
    <w:p w:rsidR="00EC64C4" w:rsidRPr="00EC64C4" w:rsidRDefault="00EC64C4" w:rsidP="001F263C">
      <w:pPr>
        <w:numPr>
          <w:ilvl w:val="0"/>
          <w:numId w:val="61"/>
        </w:numPr>
        <w:spacing w:after="0" w:line="240" w:lineRule="auto"/>
        <w:ind w:left="709" w:right="49" w:hanging="425"/>
        <w:jc w:val="both"/>
        <w:rPr>
          <w:rFonts w:ascii="Arial" w:hAnsi="Arial" w:cs="Arial"/>
        </w:rPr>
      </w:pPr>
      <w:r w:rsidRPr="00EC64C4">
        <w:rPr>
          <w:rFonts w:ascii="Arial" w:hAnsi="Arial" w:cs="Arial"/>
        </w:rPr>
        <w:t xml:space="preserve">Estos niños y niñas recibirán a través de ambientes pedagógicos y protectores atención integral a través de diferentes componentes como afiliación activa en salud en el Sistema General de Seguridad Social en Salud, esquema de vacunación completo, vinculación a un programa de educación inicial con calidad y existencia, validez del Registro Civil de nacimiento, participación de la familia en procesos de formación, asistencia a consultas de crecimiento y desarrollo requeridas, valoración y seguimiento nutricional,  acceso a libros y procesos de promoción de la lectura y realización de un proceso de verificación de derechos. </w:t>
      </w:r>
    </w:p>
    <w:p w:rsidR="00BD28A3" w:rsidRPr="00EC64C4" w:rsidRDefault="00BD28A3" w:rsidP="00905E1A">
      <w:pPr>
        <w:spacing w:after="0" w:line="240" w:lineRule="auto"/>
        <w:jc w:val="both"/>
        <w:rPr>
          <w:rFonts w:ascii="Arial" w:hAnsi="Arial" w:cs="Arial"/>
        </w:rPr>
      </w:pPr>
    </w:p>
    <w:p w:rsidR="00EC64C4" w:rsidRPr="00EC64C4" w:rsidRDefault="00EC64C4" w:rsidP="00905E1A">
      <w:pPr>
        <w:spacing w:after="0" w:line="240" w:lineRule="auto"/>
        <w:jc w:val="both"/>
        <w:rPr>
          <w:rFonts w:ascii="Arial" w:hAnsi="Arial" w:cs="Arial"/>
        </w:rPr>
      </w:pPr>
    </w:p>
    <w:p w:rsidR="004F2B59" w:rsidRPr="00EC64C4" w:rsidRDefault="004F2B59" w:rsidP="004F2B59">
      <w:pPr>
        <w:spacing w:after="0" w:line="240" w:lineRule="auto"/>
        <w:jc w:val="both"/>
        <w:rPr>
          <w:rFonts w:ascii="Arial" w:hAnsi="Arial" w:cs="Arial"/>
        </w:rPr>
      </w:pPr>
      <w:r w:rsidRPr="00EC64C4">
        <w:rPr>
          <w:rFonts w:ascii="Arial" w:hAnsi="Arial" w:cs="Arial"/>
        </w:rPr>
        <w:lastRenderedPageBreak/>
        <w:t xml:space="preserve">Por medio de la modalidad Hogares Comunitarios de Bienestar </w:t>
      </w:r>
      <w:r w:rsidR="00EC64C4">
        <w:rPr>
          <w:rFonts w:ascii="Arial" w:hAnsi="Arial" w:cs="Arial"/>
        </w:rPr>
        <w:t xml:space="preserve">en 2014 </w:t>
      </w:r>
      <w:r w:rsidRPr="00EC64C4">
        <w:rPr>
          <w:rFonts w:ascii="Arial" w:hAnsi="Arial" w:cs="Arial"/>
        </w:rPr>
        <w:t>fueron atendidos 939.433 niños y niñas, mujeres gestantes y lactantes, brindando:</w:t>
      </w:r>
    </w:p>
    <w:p w:rsidR="004F2B59" w:rsidRPr="00EC64C4" w:rsidRDefault="004F2B59" w:rsidP="004F2B59">
      <w:pPr>
        <w:spacing w:after="0" w:line="240" w:lineRule="auto"/>
        <w:jc w:val="both"/>
        <w:rPr>
          <w:rFonts w:ascii="Arial" w:hAnsi="Arial" w:cs="Arial"/>
        </w:rPr>
      </w:pP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60 y 65% Requerimientos nutricionales</w:t>
      </w: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Fortalecimiento en Familia y comunidad.</w:t>
      </w: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Cuidado y crianza.</w:t>
      </w: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Madre comunitaria cuida 12 niños en su casa</w:t>
      </w:r>
    </w:p>
    <w:p w:rsidR="004F2B59" w:rsidRDefault="004F2B59" w:rsidP="00905E1A">
      <w:pPr>
        <w:spacing w:after="0" w:line="240" w:lineRule="auto"/>
        <w:jc w:val="both"/>
        <w:rPr>
          <w:rFonts w:ascii="Arial" w:hAnsi="Arial" w:cs="Arial"/>
        </w:rPr>
      </w:pPr>
    </w:p>
    <w:p w:rsidR="00CA6CBC" w:rsidRPr="00CA6CBC"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3" w:name="_Toc410145569"/>
      <w:r w:rsidRPr="00CA6CBC">
        <w:rPr>
          <w:rFonts w:ascii="Arial" w:hAnsi="Arial" w:cs="Arial"/>
          <w:b/>
          <w:iCs/>
          <w:color w:val="auto"/>
          <w:sz w:val="22"/>
          <w:szCs w:val="22"/>
          <w:lang w:eastAsia="es-CO"/>
        </w:rPr>
        <w:t>Programa Día</w:t>
      </w:r>
      <w:bookmarkEnd w:id="3"/>
    </w:p>
    <w:p w:rsidR="00CA6CBC" w:rsidRDefault="00CA6CBC" w:rsidP="00905E1A">
      <w:pPr>
        <w:spacing w:after="0" w:line="240" w:lineRule="auto"/>
        <w:ind w:right="49"/>
        <w:jc w:val="both"/>
        <w:rPr>
          <w:rFonts w:ascii="Arial" w:hAnsi="Arial" w:cs="Arial"/>
          <w:b/>
        </w:rPr>
      </w:pPr>
    </w:p>
    <w:p w:rsidR="004F2B59" w:rsidRPr="004F2B59" w:rsidRDefault="004F2B59" w:rsidP="004F2B59">
      <w:pPr>
        <w:spacing w:after="0" w:line="240" w:lineRule="auto"/>
        <w:ind w:right="49"/>
        <w:jc w:val="both"/>
        <w:rPr>
          <w:rFonts w:ascii="Arial" w:hAnsi="Arial" w:cs="Arial"/>
        </w:rPr>
      </w:pPr>
      <w:r w:rsidRPr="004F2B59">
        <w:rPr>
          <w:rFonts w:ascii="Arial" w:hAnsi="Arial" w:cs="Arial"/>
        </w:rPr>
        <w:t>A través del programa DIA Desayunos Infantiles con Amor, se implementaron proyectos de responsabilidad social a través de los cuales se logró:</w:t>
      </w:r>
    </w:p>
    <w:p w:rsidR="004F2B59" w:rsidRPr="004F2B59" w:rsidRDefault="004F2B59" w:rsidP="004F2B59">
      <w:pPr>
        <w:pStyle w:val="Prrafodelista"/>
        <w:ind w:left="810"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Mejorar el acceso y consumo de leche de 10.605 familias con niños y niñas pertenecientes al Programa DIA, mediante la entrega de 2 bolsas de leche de 900 ml durante los dos últimos meses del año.</w:t>
      </w:r>
    </w:p>
    <w:p w:rsidR="004F2B59" w:rsidRPr="004F2B59" w:rsidRDefault="004F2B59" w:rsidP="004F2B59">
      <w:pPr>
        <w:pStyle w:val="Prrafodelista"/>
        <w:ind w:left="709"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Mejorar el acceso y consumo de leche de 60 Agentes Educativos, a quienes se les entregaron 2 bolsas de leche por 900 ml durante los dos últimos meses del año.</w:t>
      </w:r>
    </w:p>
    <w:p w:rsidR="004F2B59" w:rsidRPr="004F2B59" w:rsidRDefault="004F2B59" w:rsidP="004F2B59">
      <w:pPr>
        <w:pStyle w:val="Prrafodelista"/>
        <w:ind w:left="709"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Se garantizó el acceso a actividades de higiene oral a 18.898 niños y niñas y sus familias beneficiarios del Programa DIA.</w:t>
      </w:r>
    </w:p>
    <w:p w:rsidR="004F2B59" w:rsidRPr="004F2B59" w:rsidRDefault="004F2B59" w:rsidP="004F2B59">
      <w:pPr>
        <w:pStyle w:val="Prrafodelista"/>
        <w:ind w:left="709"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Se garantizó el acceso a actividades de promoción de Estilos de vida saludables a 65.994 niños y niñas y 1.546 Agentes Educativos.</w:t>
      </w:r>
    </w:p>
    <w:p w:rsidR="004F2B59" w:rsidRDefault="004F2B59" w:rsidP="00905E1A">
      <w:pPr>
        <w:spacing w:after="0" w:line="240" w:lineRule="auto"/>
        <w:ind w:right="49"/>
        <w:jc w:val="both"/>
        <w:rPr>
          <w:rFonts w:ascii="Arial" w:hAnsi="Arial" w:cs="Arial"/>
          <w:b/>
        </w:rPr>
      </w:pPr>
    </w:p>
    <w:p w:rsidR="003E400F" w:rsidRDefault="003E400F" w:rsidP="00905E1A">
      <w:pPr>
        <w:spacing w:after="0" w:line="240" w:lineRule="auto"/>
        <w:ind w:right="49"/>
        <w:jc w:val="both"/>
        <w:rPr>
          <w:rFonts w:ascii="Arial" w:hAnsi="Arial" w:cs="Arial"/>
        </w:rPr>
      </w:pPr>
    </w:p>
    <w:p w:rsidR="00CA6CBC" w:rsidRPr="00CA6CBC" w:rsidRDefault="00CA6CBC"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4" w:name="_Toc410145570"/>
      <w:r w:rsidRPr="00CA6CBC">
        <w:rPr>
          <w:rFonts w:ascii="Arial" w:hAnsi="Arial" w:cs="Arial"/>
          <w:b/>
          <w:iCs/>
          <w:color w:val="auto"/>
          <w:sz w:val="22"/>
          <w:szCs w:val="22"/>
          <w:lang w:eastAsia="es-CO"/>
        </w:rPr>
        <w:t>Formación y Cualificación del Talento Humano Vinculado a Servicios de Primera Infancia</w:t>
      </w:r>
      <w:bookmarkEnd w:id="4"/>
    </w:p>
    <w:p w:rsidR="00CA6CBC" w:rsidRDefault="00CA6CBC" w:rsidP="00905E1A">
      <w:pPr>
        <w:spacing w:after="0" w:line="240" w:lineRule="auto"/>
        <w:ind w:right="49"/>
        <w:jc w:val="both"/>
        <w:rPr>
          <w:rFonts w:ascii="Arial" w:hAnsi="Arial" w:cs="Arial"/>
        </w:rPr>
      </w:pPr>
    </w:p>
    <w:p w:rsidR="00EC00D9" w:rsidRDefault="00EC00D9" w:rsidP="00EC00D9">
      <w:pPr>
        <w:spacing w:after="0" w:line="240" w:lineRule="auto"/>
        <w:ind w:right="49"/>
        <w:jc w:val="both"/>
        <w:rPr>
          <w:rFonts w:ascii="Arial" w:hAnsi="Arial" w:cs="Arial"/>
          <w:szCs w:val="24"/>
        </w:rPr>
      </w:pPr>
      <w:r w:rsidRPr="00EC00D9">
        <w:rPr>
          <w:rFonts w:ascii="Arial" w:hAnsi="Arial" w:cs="Arial"/>
          <w:szCs w:val="24"/>
        </w:rPr>
        <w:t xml:space="preserve">A través del  proceso de profesionalización, 1.200 madres comunitarias y agentes educativos de 5 departamentos y la ciudad de Bogotá han sido formados, adelantando sus estudios profesionales en la Licenciatura en Pedagogía Infantil. De igual forma,  </w:t>
      </w:r>
      <w:r>
        <w:rPr>
          <w:rFonts w:ascii="Arial" w:hAnsi="Arial" w:cs="Arial"/>
          <w:szCs w:val="24"/>
        </w:rPr>
        <w:t xml:space="preserve">durante </w:t>
      </w:r>
      <w:r w:rsidRPr="00EC00D9">
        <w:rPr>
          <w:rFonts w:ascii="Arial" w:hAnsi="Arial" w:cs="Arial"/>
          <w:szCs w:val="24"/>
        </w:rPr>
        <w:t>2014 se graduaron las primeras 86 madres comunitarias como Li</w:t>
      </w:r>
      <w:r>
        <w:rPr>
          <w:rFonts w:ascii="Arial" w:hAnsi="Arial" w:cs="Arial"/>
          <w:szCs w:val="24"/>
        </w:rPr>
        <w:t>cenciadas en Pedagogía Infantil y f</w:t>
      </w:r>
      <w:r w:rsidRPr="00EC00D9">
        <w:rPr>
          <w:rFonts w:ascii="Arial" w:hAnsi="Arial" w:cs="Arial"/>
          <w:szCs w:val="24"/>
        </w:rPr>
        <w:t>orma</w:t>
      </w:r>
      <w:r>
        <w:rPr>
          <w:rFonts w:ascii="Arial" w:hAnsi="Arial" w:cs="Arial"/>
          <w:szCs w:val="24"/>
        </w:rPr>
        <w:t xml:space="preserve">ron </w:t>
      </w:r>
      <w:r w:rsidRPr="00EC00D9">
        <w:rPr>
          <w:rFonts w:ascii="Arial" w:hAnsi="Arial" w:cs="Arial"/>
          <w:szCs w:val="24"/>
        </w:rPr>
        <w:t>6.265 agentes educativos a través de Diplomados Fiesta de la Lectura.</w:t>
      </w:r>
      <w:r>
        <w:rPr>
          <w:rFonts w:ascii="Arial" w:hAnsi="Arial" w:cs="Arial"/>
          <w:szCs w:val="24"/>
        </w:rPr>
        <w:t xml:space="preserve"> </w:t>
      </w:r>
    </w:p>
    <w:p w:rsidR="00EC00D9" w:rsidRDefault="00EC00D9" w:rsidP="00EC00D9">
      <w:pPr>
        <w:spacing w:after="0" w:line="240" w:lineRule="auto"/>
        <w:ind w:right="49"/>
        <w:jc w:val="both"/>
        <w:rPr>
          <w:rFonts w:ascii="Arial" w:hAnsi="Arial" w:cs="Arial"/>
          <w:szCs w:val="24"/>
        </w:rPr>
      </w:pPr>
    </w:p>
    <w:p w:rsidR="00CA6CBC" w:rsidRPr="00D06F99"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5" w:name="_Toc410145571"/>
      <w:r w:rsidRPr="00D06F99">
        <w:rPr>
          <w:rFonts w:ascii="Arial" w:hAnsi="Arial" w:cs="Arial"/>
          <w:b/>
          <w:iCs/>
          <w:color w:val="auto"/>
          <w:sz w:val="22"/>
          <w:szCs w:val="22"/>
          <w:lang w:eastAsia="es-CO"/>
        </w:rPr>
        <w:t>Promoción de Ambientes Educativos y Protectores</w:t>
      </w:r>
      <w:bookmarkEnd w:id="5"/>
    </w:p>
    <w:p w:rsidR="004F2B59" w:rsidRDefault="004F2B59" w:rsidP="004F2B59">
      <w:pPr>
        <w:spacing w:after="0"/>
        <w:ind w:right="49"/>
        <w:jc w:val="both"/>
        <w:rPr>
          <w:rFonts w:ascii="Arial" w:hAnsi="Arial" w:cs="Arial"/>
          <w:sz w:val="24"/>
          <w:szCs w:val="24"/>
        </w:rPr>
      </w:pPr>
    </w:p>
    <w:p w:rsidR="003643E1" w:rsidRDefault="004F2B59" w:rsidP="003643E1">
      <w:pPr>
        <w:spacing w:after="0"/>
        <w:ind w:right="49"/>
        <w:jc w:val="both"/>
        <w:rPr>
          <w:rFonts w:ascii="Arial" w:hAnsi="Arial" w:cs="Arial"/>
        </w:rPr>
      </w:pPr>
      <w:r w:rsidRPr="003643E1">
        <w:rPr>
          <w:rFonts w:ascii="Arial" w:hAnsi="Arial" w:cs="Arial"/>
        </w:rPr>
        <w:t xml:space="preserve">Puesta en operación de 49 nuevas infraestructuras con servicios de educación inicial en el marco de una atención integral e implementación de 15 procesos de atención en modalidad familiar, ejecutados con recursos del convenio de cooperación N° 1742 de 2013 suscrito entre el ICBF y la Organización Internacional para las Migraciones – OIM. En el marco de éste proceso se logró la atención integral de </w:t>
      </w:r>
      <w:r w:rsidRPr="003643E1">
        <w:rPr>
          <w:rFonts w:ascii="Arial" w:hAnsi="Arial" w:cs="Arial"/>
          <w:i/>
        </w:rPr>
        <w:t>18.062 niños y niñas, mujeres gestantes y lactantes</w:t>
      </w:r>
      <w:r w:rsidRPr="003643E1">
        <w:rPr>
          <w:rFonts w:ascii="Arial" w:hAnsi="Arial" w:cs="Arial"/>
        </w:rPr>
        <w:t xml:space="preserve"> (Centros de Desarrollo Infantil: 7.886 y Desarrollo Infantil en Medio Familiar 10.176).</w:t>
      </w:r>
    </w:p>
    <w:p w:rsidR="003643E1" w:rsidRDefault="003643E1" w:rsidP="003643E1">
      <w:pPr>
        <w:spacing w:after="0"/>
        <w:ind w:right="49"/>
        <w:jc w:val="both"/>
        <w:rPr>
          <w:rFonts w:ascii="Arial" w:hAnsi="Arial" w:cs="Arial"/>
        </w:rPr>
      </w:pPr>
    </w:p>
    <w:p w:rsidR="003643E1" w:rsidRPr="003643E1" w:rsidRDefault="003643E1" w:rsidP="003643E1">
      <w:pPr>
        <w:spacing w:after="0"/>
        <w:ind w:right="49"/>
        <w:jc w:val="both"/>
        <w:rPr>
          <w:rFonts w:ascii="Arial" w:hAnsi="Arial" w:cs="Arial"/>
        </w:rPr>
      </w:pPr>
      <w:r>
        <w:rPr>
          <w:rFonts w:ascii="Arial" w:hAnsi="Arial" w:cs="Arial"/>
        </w:rPr>
        <w:t xml:space="preserve">Entre otras </w:t>
      </w:r>
      <w:r w:rsidR="004E73C0">
        <w:rPr>
          <w:rFonts w:ascii="Arial" w:hAnsi="Arial" w:cs="Arial"/>
        </w:rPr>
        <w:t>acciones</w:t>
      </w:r>
      <w:r>
        <w:rPr>
          <w:rFonts w:ascii="Arial" w:hAnsi="Arial" w:cs="Arial"/>
        </w:rPr>
        <w:t>, se e</w:t>
      </w:r>
      <w:r w:rsidRPr="003643E1">
        <w:rPr>
          <w:rFonts w:ascii="Arial" w:hAnsi="Arial" w:cs="Arial"/>
        </w:rPr>
        <w:t>ntrega</w:t>
      </w:r>
      <w:r>
        <w:rPr>
          <w:rFonts w:ascii="Arial" w:hAnsi="Arial" w:cs="Arial"/>
        </w:rPr>
        <w:t xml:space="preserve">ron </w:t>
      </w:r>
      <w:r w:rsidRPr="003643E1">
        <w:rPr>
          <w:rFonts w:ascii="Arial" w:hAnsi="Arial" w:cs="Arial"/>
        </w:rPr>
        <w:t xml:space="preserve">más de 54.000 kits de dotación para los Hogares Comunitarios de Bienestar, con el fin de fortalecer el componente de procesos pedagógicos, las actividades rectoras de la Primera Infancia y brindar a las Madres Comunitarias herramientas que faciliten el desarrollo de actividades pedagógicas con calidad. </w:t>
      </w:r>
    </w:p>
    <w:p w:rsidR="003643E1" w:rsidRDefault="003643E1" w:rsidP="00905E1A">
      <w:pPr>
        <w:spacing w:after="0" w:line="240" w:lineRule="auto"/>
        <w:jc w:val="both"/>
        <w:rPr>
          <w:rFonts w:ascii="Arial" w:hAnsi="Arial" w:cs="Arial"/>
          <w:lang w:val="es-CO"/>
        </w:rPr>
      </w:pPr>
    </w:p>
    <w:p w:rsidR="00CA6CBC" w:rsidRPr="00D06F99"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6" w:name="_Toc410145572"/>
      <w:r w:rsidRPr="00D06F99">
        <w:rPr>
          <w:rFonts w:ascii="Arial" w:hAnsi="Arial" w:cs="Arial"/>
          <w:b/>
          <w:iCs/>
          <w:color w:val="auto"/>
          <w:sz w:val="22"/>
          <w:szCs w:val="22"/>
          <w:lang w:eastAsia="es-CO"/>
        </w:rPr>
        <w:t>Madres Comunitarias</w:t>
      </w:r>
      <w:bookmarkEnd w:id="6"/>
    </w:p>
    <w:p w:rsidR="00CA6CBC" w:rsidRPr="00F97A74" w:rsidRDefault="00CA6CBC" w:rsidP="00905E1A">
      <w:pPr>
        <w:spacing w:after="0" w:line="240" w:lineRule="auto"/>
        <w:jc w:val="both"/>
        <w:rPr>
          <w:rFonts w:ascii="Arial" w:hAnsi="Arial" w:cs="Arial"/>
          <w:u w:val="single"/>
        </w:rPr>
      </w:pPr>
    </w:p>
    <w:p w:rsidR="004F2B59" w:rsidRPr="004F2B59" w:rsidRDefault="004F2B59" w:rsidP="004F2B59">
      <w:pPr>
        <w:spacing w:after="0" w:line="240" w:lineRule="auto"/>
        <w:ind w:right="49"/>
        <w:jc w:val="both"/>
        <w:rPr>
          <w:rFonts w:ascii="Arial" w:hAnsi="Arial" w:cs="Arial"/>
        </w:rPr>
      </w:pPr>
      <w:r w:rsidRPr="004F2B59">
        <w:rPr>
          <w:rFonts w:ascii="Arial" w:hAnsi="Arial" w:cs="Arial"/>
        </w:rPr>
        <w:t>El ICBF participó activamente en la elaboración del Decreto 289 de 2014 y en la construcción del Protocolo para la vinculación laboral de las madres comunitarias y su afiliación al Sistema Integral de Seguridad Social junto con el Instructivo de la Vinculación Laboral de Madres Comunitarias.</w:t>
      </w:r>
    </w:p>
    <w:p w:rsidR="004F2B59" w:rsidRDefault="004F2B59" w:rsidP="00BD28A3">
      <w:pPr>
        <w:spacing w:after="0" w:line="240" w:lineRule="auto"/>
        <w:ind w:right="49"/>
        <w:jc w:val="both"/>
        <w:rPr>
          <w:rFonts w:ascii="Arial" w:hAnsi="Arial" w:cs="Arial"/>
        </w:rPr>
      </w:pPr>
    </w:p>
    <w:p w:rsidR="00BD28A3" w:rsidRPr="00BD28A3" w:rsidRDefault="004F2B59" w:rsidP="00BD28A3">
      <w:pPr>
        <w:spacing w:after="0" w:line="240" w:lineRule="auto"/>
        <w:ind w:right="49"/>
        <w:jc w:val="both"/>
        <w:rPr>
          <w:rFonts w:ascii="Arial" w:hAnsi="Arial" w:cs="Arial"/>
        </w:rPr>
      </w:pPr>
      <w:r>
        <w:rPr>
          <w:rFonts w:ascii="Arial" w:hAnsi="Arial" w:cs="Arial"/>
        </w:rPr>
        <w:t>Como resultado,</w:t>
      </w:r>
      <w:r w:rsidR="00BD28A3" w:rsidRPr="00BD28A3">
        <w:rPr>
          <w:rFonts w:ascii="Arial" w:hAnsi="Arial" w:cs="Arial"/>
        </w:rPr>
        <w:t xml:space="preserve"> se logró la formalización laboral de 61.219 madres comunitarias</w:t>
      </w:r>
      <w:r w:rsidR="00BD28A3">
        <w:rPr>
          <w:rFonts w:ascii="Arial" w:hAnsi="Arial" w:cs="Arial"/>
        </w:rPr>
        <w:t xml:space="preserve">, </w:t>
      </w:r>
      <w:r w:rsidR="00BD28A3" w:rsidRPr="00BD28A3">
        <w:rPr>
          <w:rFonts w:ascii="Arial" w:hAnsi="Arial" w:cs="Arial"/>
        </w:rPr>
        <w:t>con el objetivo de brindarles estabilidad y la garantía de los derechos laborales como trabajadoras</w:t>
      </w:r>
      <w:r w:rsidR="00BD28A3">
        <w:rPr>
          <w:rFonts w:ascii="Arial" w:hAnsi="Arial" w:cs="Arial"/>
        </w:rPr>
        <w:t>, reconociendo</w:t>
      </w:r>
      <w:r w:rsidR="00BD28A3" w:rsidRPr="00BD28A3">
        <w:rPr>
          <w:rFonts w:ascii="Arial" w:hAnsi="Arial" w:cs="Arial"/>
        </w:rPr>
        <w:t xml:space="preserve"> el p</w:t>
      </w:r>
      <w:r w:rsidR="00BD28A3">
        <w:rPr>
          <w:rFonts w:ascii="Arial" w:hAnsi="Arial" w:cs="Arial"/>
        </w:rPr>
        <w:t xml:space="preserve">ago retroactivo desde el mes de enero de 2014 </w:t>
      </w:r>
      <w:r w:rsidR="00BD28A3" w:rsidRPr="00BD28A3">
        <w:rPr>
          <w:rFonts w:ascii="Arial" w:hAnsi="Arial" w:cs="Arial"/>
        </w:rPr>
        <w:t>y no desde el mes de abril como estaba inicialmente pro</w:t>
      </w:r>
      <w:r w:rsidR="00BD28A3">
        <w:rPr>
          <w:rFonts w:ascii="Arial" w:hAnsi="Arial" w:cs="Arial"/>
        </w:rPr>
        <w:t>yectado</w:t>
      </w:r>
      <w:r w:rsidR="00BD28A3" w:rsidRPr="00BD28A3">
        <w:rPr>
          <w:rFonts w:ascii="Arial" w:hAnsi="Arial" w:cs="Arial"/>
        </w:rPr>
        <w:t>. Hoy las madres comunitarias que laboran en los Hogares Comunitarios de Bienestar del ICBF reciben un salario mínimo, todas las prestaciones sociales de ley y la garantía de la seguridad social.</w:t>
      </w:r>
    </w:p>
    <w:p w:rsidR="00D06F99" w:rsidRDefault="00D06F99" w:rsidP="00905E1A">
      <w:pPr>
        <w:spacing w:after="0" w:line="240" w:lineRule="auto"/>
        <w:jc w:val="both"/>
        <w:rPr>
          <w:rFonts w:ascii="Arial" w:hAnsi="Arial" w:cs="Arial"/>
        </w:rPr>
      </w:pPr>
    </w:p>
    <w:p w:rsidR="00871806" w:rsidRPr="00F97A74" w:rsidRDefault="00D06F99" w:rsidP="00905E1A">
      <w:pPr>
        <w:spacing w:after="0" w:line="240" w:lineRule="auto"/>
        <w:jc w:val="both"/>
        <w:rPr>
          <w:rFonts w:ascii="Arial" w:hAnsi="Arial" w:cs="Arial"/>
        </w:rPr>
      </w:pPr>
      <w:r w:rsidRPr="00FC6DB9">
        <w:rPr>
          <w:rFonts w:ascii="Arial" w:hAnsi="Arial" w:cs="Arial"/>
          <w:b/>
        </w:rPr>
        <w:t xml:space="preserve">Tabla </w:t>
      </w:r>
      <w:r w:rsidR="00776C07" w:rsidRPr="00FC6DB9">
        <w:rPr>
          <w:rFonts w:ascii="Arial" w:hAnsi="Arial" w:cs="Arial"/>
          <w:b/>
        </w:rPr>
        <w:t xml:space="preserve">No. </w:t>
      </w:r>
      <w:r w:rsidR="00FC6DB9">
        <w:rPr>
          <w:rFonts w:ascii="Arial" w:hAnsi="Arial" w:cs="Arial"/>
          <w:b/>
        </w:rPr>
        <w:t>2</w:t>
      </w:r>
      <w:r w:rsidR="00776C07">
        <w:rPr>
          <w:rFonts w:ascii="Arial" w:hAnsi="Arial" w:cs="Arial"/>
          <w:b/>
        </w:rPr>
        <w:t xml:space="preserve">. </w:t>
      </w:r>
      <w:r w:rsidRPr="00FC6DB9">
        <w:rPr>
          <w:rFonts w:ascii="Arial" w:hAnsi="Arial" w:cs="Arial"/>
          <w:b/>
        </w:rPr>
        <w:t>Distribución regional del proceso de formalización laboral de las madres comunitarias en 2014</w:t>
      </w:r>
    </w:p>
    <w:tbl>
      <w:tblPr>
        <w:tblW w:w="4609"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2013"/>
        <w:gridCol w:w="1200"/>
        <w:gridCol w:w="1396"/>
      </w:tblGrid>
      <w:tr w:rsidR="000A3D0F" w:rsidRPr="000A3D0F" w:rsidTr="00B65EEA">
        <w:trPr>
          <w:trHeight w:val="300"/>
          <w:tblHeader/>
          <w:jc w:val="center"/>
        </w:trPr>
        <w:tc>
          <w:tcPr>
            <w:tcW w:w="2013" w:type="dxa"/>
            <w:shd w:val="clear" w:color="auto" w:fill="538135" w:themeFill="accent6" w:themeFillShade="BF"/>
            <w:noWrap/>
            <w:vAlign w:val="bottom"/>
            <w:hideMark/>
          </w:tcPr>
          <w:p w:rsidR="000A3D0F" w:rsidRPr="000F45AE" w:rsidRDefault="000A3D0F" w:rsidP="00905E1A">
            <w:pPr>
              <w:spacing w:after="0" w:line="240" w:lineRule="auto"/>
              <w:jc w:val="center"/>
              <w:rPr>
                <w:rFonts w:ascii="Arial" w:eastAsia="Times New Roman" w:hAnsi="Arial" w:cs="Arial"/>
                <w:b/>
                <w:bCs/>
                <w:color w:val="FFFFFF" w:themeColor="background1"/>
                <w:sz w:val="20"/>
                <w:szCs w:val="20"/>
                <w:lang w:val="es-CO" w:eastAsia="es-CO"/>
              </w:rPr>
            </w:pPr>
            <w:r w:rsidRPr="000F45AE">
              <w:rPr>
                <w:rFonts w:ascii="Arial" w:eastAsia="Times New Roman" w:hAnsi="Arial" w:cs="Arial"/>
                <w:b/>
                <w:bCs/>
                <w:color w:val="FFFFFF" w:themeColor="background1"/>
                <w:sz w:val="20"/>
                <w:szCs w:val="20"/>
                <w:lang w:val="es-CO" w:eastAsia="es-CO"/>
              </w:rPr>
              <w:t>Regional</w:t>
            </w:r>
          </w:p>
        </w:tc>
        <w:tc>
          <w:tcPr>
            <w:tcW w:w="1200" w:type="dxa"/>
            <w:shd w:val="clear" w:color="auto" w:fill="538135" w:themeFill="accent6" w:themeFillShade="BF"/>
            <w:noWrap/>
            <w:vAlign w:val="bottom"/>
            <w:hideMark/>
          </w:tcPr>
          <w:p w:rsidR="000A3D0F" w:rsidRPr="000F45AE" w:rsidRDefault="000A3D0F" w:rsidP="00905E1A">
            <w:pPr>
              <w:spacing w:after="0" w:line="240" w:lineRule="auto"/>
              <w:jc w:val="center"/>
              <w:rPr>
                <w:rFonts w:ascii="Arial" w:eastAsia="Times New Roman" w:hAnsi="Arial" w:cs="Arial"/>
                <w:b/>
                <w:bCs/>
                <w:color w:val="FFFFFF" w:themeColor="background1"/>
                <w:sz w:val="20"/>
                <w:szCs w:val="20"/>
                <w:lang w:val="es-CO" w:eastAsia="es-CO"/>
              </w:rPr>
            </w:pPr>
            <w:r w:rsidRPr="000F45AE">
              <w:rPr>
                <w:rFonts w:ascii="Arial" w:eastAsia="Times New Roman" w:hAnsi="Arial" w:cs="Arial"/>
                <w:b/>
                <w:bCs/>
                <w:color w:val="FFFFFF" w:themeColor="background1"/>
                <w:sz w:val="20"/>
                <w:szCs w:val="20"/>
                <w:lang w:val="es-CO" w:eastAsia="es-CO"/>
              </w:rPr>
              <w:t>Cantidad</w:t>
            </w:r>
          </w:p>
        </w:tc>
        <w:tc>
          <w:tcPr>
            <w:tcW w:w="1396" w:type="dxa"/>
            <w:shd w:val="clear" w:color="auto" w:fill="538135" w:themeFill="accent6" w:themeFillShade="BF"/>
            <w:noWrap/>
            <w:vAlign w:val="bottom"/>
            <w:hideMark/>
          </w:tcPr>
          <w:p w:rsidR="000A3D0F" w:rsidRPr="000F45AE" w:rsidRDefault="000A3D0F" w:rsidP="00905E1A">
            <w:pPr>
              <w:spacing w:after="0" w:line="240" w:lineRule="auto"/>
              <w:jc w:val="center"/>
              <w:rPr>
                <w:rFonts w:ascii="Arial" w:eastAsia="Times New Roman" w:hAnsi="Arial" w:cs="Arial"/>
                <w:b/>
                <w:bCs/>
                <w:color w:val="FFFFFF" w:themeColor="background1"/>
                <w:sz w:val="20"/>
                <w:szCs w:val="20"/>
                <w:lang w:val="es-CO" w:eastAsia="es-CO"/>
              </w:rPr>
            </w:pPr>
            <w:r w:rsidRPr="000F45AE">
              <w:rPr>
                <w:rFonts w:ascii="Arial" w:eastAsia="Times New Roman" w:hAnsi="Arial" w:cs="Arial"/>
                <w:b/>
                <w:bCs/>
                <w:color w:val="FFFFFF" w:themeColor="background1"/>
                <w:sz w:val="20"/>
                <w:szCs w:val="20"/>
                <w:lang w:val="es-CO" w:eastAsia="es-CO"/>
              </w:rPr>
              <w:t>Participación</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Amazonas</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0,00%</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Antioquia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6</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104</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9,97%</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Arauca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95</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0,16%</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Atlántico</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4</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105</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6,71%</w:t>
            </w:r>
          </w:p>
        </w:tc>
      </w:tr>
      <w:tr w:rsidR="000A3D0F" w:rsidRPr="000A3D0F" w:rsidTr="00B65EEA">
        <w:trPr>
          <w:trHeight w:val="300"/>
          <w:jc w:val="center"/>
        </w:trPr>
        <w:tc>
          <w:tcPr>
            <w:tcW w:w="2013" w:type="dxa"/>
            <w:shd w:val="clear" w:color="auto" w:fill="auto"/>
            <w:noWrap/>
            <w:vAlign w:val="bottom"/>
            <w:hideMark/>
          </w:tcPr>
          <w:p w:rsidR="000A3D0F" w:rsidRPr="000A3D0F" w:rsidRDefault="000F45AE"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Bogotá</w:t>
            </w:r>
            <w:r w:rsidR="000A3D0F" w:rsidRPr="000A3D0F">
              <w:rPr>
                <w:rFonts w:ascii="Arial" w:eastAsia="Times New Roman" w:hAnsi="Arial" w:cs="Arial"/>
                <w:color w:val="000000"/>
                <w:sz w:val="20"/>
                <w:szCs w:val="20"/>
                <w:lang w:val="es-CO" w:eastAsia="es-CO"/>
              </w:rPr>
              <w:t xml:space="preserve"> D.C.</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6</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608</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10,79%</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Bolívar</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949</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6,45%</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Boyacá</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973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3,22%</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Caldas</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571</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0,93%</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Caquetá</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366</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0,60%</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Casanare</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20</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0,03%</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Cauca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095</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5,06%</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Cesar</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193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3,58%</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Chocó</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233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2,01%</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Córdoba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4</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520</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7,38%</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Cundinamarca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610</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2,63%</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Guainía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5</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0,01%</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Guaviare</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27</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0,04%</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Huila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849</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3,02%</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lastRenderedPageBreak/>
              <w:t>La Guajira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673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1,10%</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Magdalena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437</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5,61%</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Meta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887</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1,45%</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Nariño</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901</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6,37%</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Norte De Santander</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207</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3,61%</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Putumayo</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385</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0,63%</w:t>
            </w:r>
          </w:p>
        </w:tc>
      </w:tr>
      <w:tr w:rsidR="000A3D0F" w:rsidRPr="000A3D0F" w:rsidTr="00B65EEA">
        <w:trPr>
          <w:trHeight w:val="300"/>
          <w:jc w:val="center"/>
        </w:trPr>
        <w:tc>
          <w:tcPr>
            <w:tcW w:w="2013" w:type="dxa"/>
            <w:shd w:val="clear" w:color="auto" w:fill="auto"/>
            <w:noWrap/>
            <w:vAlign w:val="bottom"/>
            <w:hideMark/>
          </w:tcPr>
          <w:p w:rsidR="000A3D0F" w:rsidRPr="000A3D0F" w:rsidRDefault="000F45AE"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Quindío</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849</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1,39%</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Risaralda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893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1,46%</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San Andrés</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0,05%</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Santander</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276</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3,72%</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Sucre</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2</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479</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4,05%</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Tolima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471</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0,77%</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Valle Del Cauca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4</w:t>
            </w:r>
            <w:r w:rsidR="0021153B">
              <w:rPr>
                <w:rFonts w:ascii="Arial" w:eastAsia="Times New Roman" w:hAnsi="Arial" w:cs="Arial"/>
                <w:color w:val="000000"/>
                <w:sz w:val="20"/>
                <w:szCs w:val="20"/>
                <w:lang w:val="es-CO" w:eastAsia="es-CO"/>
              </w:rPr>
              <w:t>.</w:t>
            </w:r>
            <w:r w:rsidRPr="000A3D0F">
              <w:rPr>
                <w:rFonts w:ascii="Arial" w:eastAsia="Times New Roman" w:hAnsi="Arial" w:cs="Arial"/>
                <w:color w:val="000000"/>
                <w:sz w:val="20"/>
                <w:szCs w:val="20"/>
                <w:lang w:val="es-CO" w:eastAsia="es-CO"/>
              </w:rPr>
              <w:t>323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7,06%</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Vaupés</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38</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0,06%</w:t>
            </w:r>
          </w:p>
        </w:tc>
      </w:tr>
      <w:tr w:rsidR="000A3D0F" w:rsidRPr="000A3D0F" w:rsidTr="00B65EEA">
        <w:trPr>
          <w:trHeight w:val="300"/>
          <w:jc w:val="center"/>
        </w:trPr>
        <w:tc>
          <w:tcPr>
            <w:tcW w:w="2013" w:type="dxa"/>
            <w:shd w:val="clear" w:color="auto" w:fill="auto"/>
            <w:noWrap/>
            <w:vAlign w:val="bottom"/>
            <w:hideMark/>
          </w:tcPr>
          <w:p w:rsidR="000A3D0F" w:rsidRPr="000A3D0F" w:rsidRDefault="000A3D0F" w:rsidP="00905E1A">
            <w:pPr>
              <w:spacing w:after="0" w:line="240" w:lineRule="auto"/>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Vichada</w:t>
            </w:r>
          </w:p>
        </w:tc>
        <w:tc>
          <w:tcPr>
            <w:tcW w:w="1200"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43</w:t>
            </w:r>
          </w:p>
        </w:tc>
        <w:tc>
          <w:tcPr>
            <w:tcW w:w="1396" w:type="dxa"/>
            <w:shd w:val="clear" w:color="auto" w:fill="auto"/>
            <w:noWrap/>
            <w:vAlign w:val="bottom"/>
            <w:hideMark/>
          </w:tcPr>
          <w:p w:rsidR="000A3D0F" w:rsidRPr="000A3D0F" w:rsidRDefault="000A3D0F" w:rsidP="00905E1A">
            <w:pPr>
              <w:spacing w:after="0" w:line="240" w:lineRule="auto"/>
              <w:jc w:val="right"/>
              <w:rPr>
                <w:rFonts w:ascii="Arial" w:eastAsia="Times New Roman" w:hAnsi="Arial" w:cs="Arial"/>
                <w:color w:val="000000"/>
                <w:sz w:val="20"/>
                <w:szCs w:val="20"/>
                <w:lang w:val="es-CO" w:eastAsia="es-CO"/>
              </w:rPr>
            </w:pPr>
            <w:r w:rsidRPr="000A3D0F">
              <w:rPr>
                <w:rFonts w:ascii="Arial" w:eastAsia="Times New Roman" w:hAnsi="Arial" w:cs="Arial"/>
                <w:color w:val="000000"/>
                <w:sz w:val="20"/>
                <w:szCs w:val="20"/>
                <w:lang w:val="es-CO" w:eastAsia="es-CO"/>
              </w:rPr>
              <w:t>0,07%</w:t>
            </w:r>
          </w:p>
        </w:tc>
      </w:tr>
      <w:tr w:rsidR="000A3D0F" w:rsidRPr="000A3D0F" w:rsidTr="00B65EEA">
        <w:trPr>
          <w:trHeight w:val="300"/>
          <w:jc w:val="center"/>
        </w:trPr>
        <w:tc>
          <w:tcPr>
            <w:tcW w:w="2013" w:type="dxa"/>
            <w:shd w:val="clear" w:color="auto" w:fill="538135" w:themeFill="accent6" w:themeFillShade="BF"/>
            <w:noWrap/>
            <w:vAlign w:val="bottom"/>
            <w:hideMark/>
          </w:tcPr>
          <w:p w:rsidR="000A3D0F" w:rsidRPr="000F45AE" w:rsidRDefault="000A3D0F" w:rsidP="00905E1A">
            <w:pPr>
              <w:spacing w:after="0" w:line="240" w:lineRule="auto"/>
              <w:rPr>
                <w:rFonts w:ascii="Arial" w:eastAsia="Times New Roman" w:hAnsi="Arial" w:cs="Arial"/>
                <w:b/>
                <w:bCs/>
                <w:color w:val="FFFFFF" w:themeColor="background1"/>
                <w:sz w:val="20"/>
                <w:szCs w:val="20"/>
                <w:lang w:val="es-CO" w:eastAsia="es-CO"/>
              </w:rPr>
            </w:pPr>
            <w:r w:rsidRPr="000F45AE">
              <w:rPr>
                <w:rFonts w:ascii="Arial" w:eastAsia="Times New Roman" w:hAnsi="Arial" w:cs="Arial"/>
                <w:b/>
                <w:bCs/>
                <w:color w:val="FFFFFF" w:themeColor="background1"/>
                <w:sz w:val="20"/>
                <w:szCs w:val="20"/>
                <w:lang w:val="es-CO" w:eastAsia="es-CO"/>
              </w:rPr>
              <w:t>Total general</w:t>
            </w:r>
          </w:p>
        </w:tc>
        <w:tc>
          <w:tcPr>
            <w:tcW w:w="1200" w:type="dxa"/>
            <w:shd w:val="clear" w:color="auto" w:fill="538135" w:themeFill="accent6" w:themeFillShade="BF"/>
            <w:noWrap/>
            <w:vAlign w:val="bottom"/>
            <w:hideMark/>
          </w:tcPr>
          <w:p w:rsidR="000A3D0F" w:rsidRPr="000F45AE" w:rsidRDefault="000A3D0F" w:rsidP="00905E1A">
            <w:pPr>
              <w:spacing w:after="0" w:line="240" w:lineRule="auto"/>
              <w:jc w:val="right"/>
              <w:rPr>
                <w:rFonts w:ascii="Arial" w:eastAsia="Times New Roman" w:hAnsi="Arial" w:cs="Arial"/>
                <w:b/>
                <w:bCs/>
                <w:color w:val="FFFFFF" w:themeColor="background1"/>
                <w:sz w:val="20"/>
                <w:szCs w:val="20"/>
                <w:lang w:val="es-CO" w:eastAsia="es-CO"/>
              </w:rPr>
            </w:pPr>
            <w:r w:rsidRPr="000F45AE">
              <w:rPr>
                <w:rFonts w:ascii="Arial" w:eastAsia="Times New Roman" w:hAnsi="Arial" w:cs="Arial"/>
                <w:b/>
                <w:bCs/>
                <w:color w:val="FFFFFF" w:themeColor="background1"/>
                <w:sz w:val="20"/>
                <w:szCs w:val="20"/>
                <w:lang w:val="es-CO" w:eastAsia="es-CO"/>
              </w:rPr>
              <w:t>61</w:t>
            </w:r>
            <w:r w:rsidR="0021153B">
              <w:rPr>
                <w:rFonts w:ascii="Arial" w:eastAsia="Times New Roman" w:hAnsi="Arial" w:cs="Arial"/>
                <w:b/>
                <w:bCs/>
                <w:color w:val="FFFFFF" w:themeColor="background1"/>
                <w:sz w:val="20"/>
                <w:szCs w:val="20"/>
                <w:lang w:val="es-CO" w:eastAsia="es-CO"/>
              </w:rPr>
              <w:t>.</w:t>
            </w:r>
            <w:r w:rsidRPr="000F45AE">
              <w:rPr>
                <w:rFonts w:ascii="Arial" w:eastAsia="Times New Roman" w:hAnsi="Arial" w:cs="Arial"/>
                <w:b/>
                <w:bCs/>
                <w:color w:val="FFFFFF" w:themeColor="background1"/>
                <w:sz w:val="20"/>
                <w:szCs w:val="20"/>
                <w:lang w:val="es-CO" w:eastAsia="es-CO"/>
              </w:rPr>
              <w:t>219</w:t>
            </w:r>
          </w:p>
        </w:tc>
        <w:tc>
          <w:tcPr>
            <w:tcW w:w="1396" w:type="dxa"/>
            <w:shd w:val="clear" w:color="auto" w:fill="538135" w:themeFill="accent6" w:themeFillShade="BF"/>
            <w:noWrap/>
            <w:vAlign w:val="bottom"/>
            <w:hideMark/>
          </w:tcPr>
          <w:p w:rsidR="000A3D0F" w:rsidRPr="000F45AE" w:rsidRDefault="000A3D0F" w:rsidP="00905E1A">
            <w:pPr>
              <w:spacing w:after="0" w:line="240" w:lineRule="auto"/>
              <w:jc w:val="right"/>
              <w:rPr>
                <w:rFonts w:ascii="Arial" w:eastAsia="Times New Roman" w:hAnsi="Arial" w:cs="Arial"/>
                <w:color w:val="FFFFFF" w:themeColor="background1"/>
                <w:sz w:val="20"/>
                <w:szCs w:val="20"/>
                <w:lang w:val="es-CO" w:eastAsia="es-CO"/>
              </w:rPr>
            </w:pPr>
            <w:r w:rsidRPr="000F45AE">
              <w:rPr>
                <w:rFonts w:ascii="Arial" w:eastAsia="Times New Roman" w:hAnsi="Arial" w:cs="Arial"/>
                <w:color w:val="FFFFFF" w:themeColor="background1"/>
                <w:sz w:val="20"/>
                <w:szCs w:val="20"/>
                <w:lang w:val="es-CO" w:eastAsia="es-CO"/>
              </w:rPr>
              <w:t>100,00%</w:t>
            </w:r>
          </w:p>
        </w:tc>
      </w:tr>
    </w:tbl>
    <w:p w:rsidR="00CA6CBC" w:rsidRPr="000F45AE" w:rsidRDefault="00B65EEA" w:rsidP="00B65EEA">
      <w:pPr>
        <w:spacing w:after="0" w:line="240" w:lineRule="auto"/>
        <w:rPr>
          <w:rFonts w:ascii="Arial" w:hAnsi="Arial" w:cs="Arial"/>
          <w:sz w:val="16"/>
        </w:rPr>
      </w:pPr>
      <w:r>
        <w:rPr>
          <w:rFonts w:ascii="Arial" w:hAnsi="Arial" w:cs="Arial"/>
          <w:b/>
          <w:sz w:val="16"/>
        </w:rPr>
        <w:t xml:space="preserve">                                                      </w:t>
      </w:r>
      <w:r w:rsidR="000F45AE" w:rsidRPr="00776C07">
        <w:rPr>
          <w:rFonts w:ascii="Arial" w:hAnsi="Arial" w:cs="Arial"/>
          <w:b/>
          <w:sz w:val="16"/>
        </w:rPr>
        <w:t>Fuente:</w:t>
      </w:r>
      <w:r w:rsidR="000F45AE" w:rsidRPr="000F45AE">
        <w:rPr>
          <w:rFonts w:ascii="Arial" w:hAnsi="Arial" w:cs="Arial"/>
          <w:sz w:val="16"/>
        </w:rPr>
        <w:t xml:space="preserve"> Dirección de Primera Infancia ICBF</w:t>
      </w:r>
    </w:p>
    <w:p w:rsidR="004F2B59" w:rsidRDefault="004F2B59" w:rsidP="004F2B59">
      <w:pPr>
        <w:spacing w:after="0"/>
        <w:ind w:right="49"/>
        <w:jc w:val="both"/>
        <w:rPr>
          <w:rFonts w:ascii="Arial" w:hAnsi="Arial" w:cs="Arial"/>
          <w:sz w:val="24"/>
          <w:szCs w:val="24"/>
        </w:rPr>
      </w:pPr>
    </w:p>
    <w:p w:rsidR="004F2B59" w:rsidRPr="004F2B59" w:rsidRDefault="004F2B59" w:rsidP="004F2B59">
      <w:pPr>
        <w:spacing w:after="0"/>
        <w:ind w:right="49"/>
        <w:jc w:val="both"/>
        <w:rPr>
          <w:rFonts w:ascii="Arial" w:hAnsi="Arial" w:cs="Arial"/>
        </w:rPr>
      </w:pPr>
      <w:r w:rsidRPr="004F2B59">
        <w:rPr>
          <w:rFonts w:ascii="Arial" w:hAnsi="Arial" w:cs="Arial"/>
        </w:rPr>
        <w:t>Adicionalmente, se logró beneficiar a 519 madres con el Subsidio de la Subcuenta de Subsistencia del Fondo de Solidaridad Pensional, con una cofinanciación de cerca de $600.000.000 millones de pesos,  cumpliendo con lo ordenado en el art. 164 del  Plan Nacional de Desarrollo 2010 - 2014, y en atención al proceso interno de postulación y adjudicación de éste subsidio.</w:t>
      </w:r>
    </w:p>
    <w:p w:rsidR="004F2B59" w:rsidRDefault="004F2B59" w:rsidP="00905E1A">
      <w:pPr>
        <w:spacing w:after="0" w:line="240" w:lineRule="auto"/>
        <w:jc w:val="both"/>
        <w:rPr>
          <w:rFonts w:ascii="Arial" w:hAnsi="Arial" w:cs="Arial"/>
        </w:rPr>
      </w:pPr>
    </w:p>
    <w:p w:rsidR="00CA6CBC" w:rsidRPr="00E86047"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7" w:name="_Toc410145573"/>
      <w:r w:rsidRPr="00E86047">
        <w:rPr>
          <w:rFonts w:ascii="Arial" w:hAnsi="Arial" w:cs="Arial"/>
          <w:b/>
          <w:iCs/>
          <w:color w:val="auto"/>
          <w:sz w:val="22"/>
          <w:szCs w:val="22"/>
          <w:lang w:eastAsia="es-CO"/>
        </w:rPr>
        <w:t xml:space="preserve">Otros </w:t>
      </w:r>
      <w:bookmarkEnd w:id="7"/>
      <w:r w:rsidR="00EC00D9">
        <w:rPr>
          <w:rFonts w:ascii="Arial" w:hAnsi="Arial" w:cs="Arial"/>
          <w:b/>
          <w:iCs/>
          <w:color w:val="auto"/>
          <w:sz w:val="22"/>
          <w:szCs w:val="22"/>
          <w:lang w:eastAsia="es-CO"/>
        </w:rPr>
        <w:t>Logros</w:t>
      </w:r>
    </w:p>
    <w:p w:rsidR="00CA6CBC" w:rsidRDefault="00CA6CBC" w:rsidP="00905E1A">
      <w:pPr>
        <w:spacing w:after="0" w:line="240" w:lineRule="auto"/>
        <w:rPr>
          <w:rFonts w:ascii="Arial" w:hAnsi="Arial" w:cs="Arial"/>
        </w:rPr>
      </w:pPr>
    </w:p>
    <w:p w:rsidR="00CA6CBC" w:rsidRPr="00721D35" w:rsidRDefault="00CA6CBC" w:rsidP="00721D35">
      <w:pPr>
        <w:spacing w:after="0" w:line="240" w:lineRule="auto"/>
        <w:jc w:val="both"/>
        <w:rPr>
          <w:rFonts w:ascii="Arial" w:hAnsi="Arial" w:cs="Arial"/>
        </w:rPr>
      </w:pPr>
      <w:r>
        <w:rPr>
          <w:rFonts w:ascii="Arial" w:hAnsi="Arial" w:cs="Arial"/>
        </w:rPr>
        <w:t xml:space="preserve">Adicionalmente, existen avances con otras estrategias que apoyan la gestión de la atención para </w:t>
      </w:r>
      <w:r w:rsidRPr="00721D35">
        <w:rPr>
          <w:rFonts w:ascii="Arial" w:hAnsi="Arial" w:cs="Arial"/>
        </w:rPr>
        <w:t xml:space="preserve">la primera infancia, entre las cuales se </w:t>
      </w:r>
      <w:r w:rsidR="00EC00D9" w:rsidRPr="00721D35">
        <w:rPr>
          <w:rFonts w:ascii="Arial" w:hAnsi="Arial" w:cs="Arial"/>
        </w:rPr>
        <w:t>destacan</w:t>
      </w:r>
      <w:r w:rsidRPr="00721D35">
        <w:rPr>
          <w:rFonts w:ascii="Arial" w:hAnsi="Arial" w:cs="Arial"/>
        </w:rPr>
        <w:t>:</w:t>
      </w:r>
    </w:p>
    <w:p w:rsidR="00CA6CBC" w:rsidRPr="00721D35" w:rsidRDefault="00CA6CBC" w:rsidP="00721D35">
      <w:pPr>
        <w:spacing w:after="0" w:line="240" w:lineRule="auto"/>
        <w:rPr>
          <w:rFonts w:ascii="Arial" w:hAnsi="Arial" w:cs="Arial"/>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i/>
        </w:rPr>
      </w:pPr>
      <w:r w:rsidRPr="00721D35">
        <w:rPr>
          <w:rFonts w:ascii="Arial" w:hAnsi="Arial" w:cs="Arial"/>
        </w:rPr>
        <w:t xml:space="preserve">Puesta en operación de 5 pilotos de fortalecimiento en 1.305 Hogares Comunitarios de Bienestar – HCB mediante los cuales fueron fortalecidos los componentes de talento humano, pedagógico, salud y nutrición, familia, comunidad y redes, ambientes educativos y protectores y administración y gestión, beneficiando a </w:t>
      </w:r>
      <w:r w:rsidRPr="00721D35">
        <w:rPr>
          <w:rFonts w:ascii="Arial" w:hAnsi="Arial" w:cs="Arial"/>
          <w:i/>
        </w:rPr>
        <w:t>17.461 niños y niñas con atención integral.</w:t>
      </w:r>
    </w:p>
    <w:p w:rsidR="00EC00D9" w:rsidRPr="00721D35" w:rsidRDefault="00EC00D9" w:rsidP="00721D35">
      <w:pPr>
        <w:pStyle w:val="Prrafodelista"/>
        <w:spacing w:after="0" w:line="240" w:lineRule="auto"/>
        <w:ind w:left="284" w:right="49" w:hanging="284"/>
        <w:rPr>
          <w:rFonts w:ascii="Arial" w:hAnsi="Arial" w:cs="Arial"/>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b/>
        </w:rPr>
      </w:pPr>
      <w:r w:rsidRPr="00721D35">
        <w:rPr>
          <w:rFonts w:ascii="Arial" w:hAnsi="Arial" w:cs="Arial"/>
        </w:rPr>
        <w:t>Acompañamiento a las mesas de concertación para la construcción del Decreto 1953 de 2014, por el cual se crea un régimen especial para poner en funcionamiento los Territorios Indígenas y en ese marco se adopta SEMILLAS DE VIDA – Atención Integral a la Primera Infancia Indígena, como parte del Sistema Educativo Indígena Propio – SEIP.</w:t>
      </w:r>
    </w:p>
    <w:p w:rsidR="00EC00D9" w:rsidRPr="00721D35" w:rsidRDefault="00EC00D9" w:rsidP="00721D35">
      <w:pPr>
        <w:pStyle w:val="Prrafodelista"/>
        <w:spacing w:after="0" w:line="240" w:lineRule="auto"/>
        <w:ind w:left="284" w:right="49" w:hanging="284"/>
        <w:jc w:val="both"/>
        <w:rPr>
          <w:rFonts w:ascii="Arial" w:hAnsi="Arial" w:cs="Arial"/>
          <w:b/>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b/>
        </w:rPr>
      </w:pPr>
      <w:r w:rsidRPr="00721D35">
        <w:rPr>
          <w:rFonts w:ascii="Arial" w:hAnsi="Arial" w:cs="Arial"/>
        </w:rPr>
        <w:lastRenderedPageBreak/>
        <w:t xml:space="preserve">Participación activa en todas las mesas de construcción del Decreto N° 2553 del 12 de diciembre de 2014 por el cual se reglamentaron los artículos 26 y 153 del código penitenciario y carcelario en los aspectos relacionados con la permanencia de niños (as) menores de tres años, hijos(as) de internas en establecimientos de reclusión. Se ha logro atender 78 a niños y niñas, garantizando su atención conforme a la estrategia de 0 a siempre y su alimentación completa, de igual forma se les proporción a 47 madres gestantes y 18 lactantes su complemento nutricional. </w:t>
      </w:r>
    </w:p>
    <w:p w:rsidR="00EC00D9" w:rsidRPr="00721D35" w:rsidRDefault="00EC00D9" w:rsidP="00721D35">
      <w:pPr>
        <w:pStyle w:val="Prrafodelista"/>
        <w:spacing w:after="0" w:line="240" w:lineRule="auto"/>
        <w:ind w:left="284" w:right="49" w:hanging="284"/>
        <w:rPr>
          <w:rFonts w:ascii="Arial" w:hAnsi="Arial" w:cs="Arial"/>
          <w:b/>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Actualización de los lineamientos técnico – administrativos de la modalidad hogares comunitarios de bienestar en todas sus formas de atención y del manual operativo de educación inicial para las modalidades Centro de Desarrollo Infantil - CDI y Desarrollo Infantil en Medio Familiar.</w:t>
      </w:r>
    </w:p>
    <w:p w:rsidR="00EC00D9" w:rsidRPr="00721D35" w:rsidRDefault="00EC00D9" w:rsidP="00721D35">
      <w:pPr>
        <w:pStyle w:val="Prrafodelista"/>
        <w:spacing w:after="0" w:line="240" w:lineRule="auto"/>
        <w:rPr>
          <w:rFonts w:ascii="Arial" w:hAnsi="Arial" w:cs="Arial"/>
        </w:rPr>
      </w:pPr>
    </w:p>
    <w:p w:rsidR="003643E1" w:rsidRPr="00721D35" w:rsidRDefault="00EC00D9"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En el marco del Convenio No. 529 Alianza Público Privada de Impulso y Sostenibilidad de La Política Pública de Primera Infancia, se implementó la metodología CuidArte dirigida a 80.000 familias para fortalecer habilidades y capacidades de cuidadores de niños y niñas en primera infancia.</w:t>
      </w:r>
    </w:p>
    <w:p w:rsidR="003643E1" w:rsidRPr="00721D35" w:rsidRDefault="003643E1" w:rsidP="00721D35">
      <w:pPr>
        <w:pStyle w:val="Prrafodelista"/>
        <w:spacing w:after="0" w:line="240" w:lineRule="auto"/>
        <w:rPr>
          <w:rFonts w:ascii="Arial" w:hAnsi="Arial" w:cs="Arial"/>
        </w:rPr>
      </w:pPr>
    </w:p>
    <w:p w:rsidR="003643E1" w:rsidRPr="00721D35" w:rsidRDefault="003643E1"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En el marco del CONPES 3673 de 2010 y la Ley de Victimas se desarrolla el proyecto Promoción de la Resiliencia Familiar: “Tejiendo sueños, tejiendo vínculos, tejiendo vida desde la primera infancia”, como herramienta para el fortalecimiento del vínculo afectivo y la resiliencia familiar de niños, niñas y sus familias, incluida la gestación como estrategia de prevención de las violencias en zonas de conflicto y el alto riesgo de reclutamiento en Colombia. En el año 2014, en desarrollo de este proceso se formaron, 3.500 agentes educativos, 13.500 familias y se realizó acompañamiento psicosocial a 2.924 familias, se cubrieron 10 departamentos.</w:t>
      </w:r>
    </w:p>
    <w:p w:rsidR="003643E1" w:rsidRPr="00721D35" w:rsidRDefault="003643E1" w:rsidP="00721D35">
      <w:pPr>
        <w:pStyle w:val="Prrafodelista"/>
        <w:spacing w:after="0" w:line="240" w:lineRule="auto"/>
        <w:rPr>
          <w:rFonts w:ascii="Arial" w:hAnsi="Arial" w:cs="Arial"/>
        </w:rPr>
      </w:pPr>
    </w:p>
    <w:p w:rsidR="003643E1" w:rsidRPr="00721D35" w:rsidRDefault="003643E1"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 xml:space="preserve">Lanzamiento de la Audioteca De Agua, viento y verdor a través de la cual se rescata el registro sonoro y la compilación de cantos, arrullos y expresiones orales para primera infancia de 9 lenguas nativas en riesgo de extinción de nuestro país: Kamëntša, Embera Chamí, Coreguaje, Sáliba, Ette Enaka, Wiwa, Cocama, Yagua, Awa. </w:t>
      </w:r>
    </w:p>
    <w:p w:rsidR="003643E1" w:rsidRPr="00721D35" w:rsidRDefault="003643E1" w:rsidP="00721D35">
      <w:pPr>
        <w:spacing w:after="0" w:line="240" w:lineRule="auto"/>
        <w:ind w:right="49"/>
        <w:jc w:val="both"/>
        <w:rPr>
          <w:rFonts w:ascii="Arial" w:hAnsi="Arial" w:cs="Arial"/>
        </w:rPr>
      </w:pPr>
    </w:p>
    <w:p w:rsidR="00721D35" w:rsidRPr="00721D35" w:rsidRDefault="00721D35" w:rsidP="00721D35">
      <w:pPr>
        <w:spacing w:after="0" w:line="240" w:lineRule="auto"/>
        <w:ind w:right="541"/>
        <w:jc w:val="both"/>
        <w:rPr>
          <w:rFonts w:ascii="Arial" w:hAnsi="Arial" w:cs="Arial"/>
        </w:rPr>
      </w:pPr>
      <w:r>
        <w:rPr>
          <w:rFonts w:ascii="Arial" w:hAnsi="Arial" w:cs="Arial"/>
        </w:rPr>
        <w:t>A pesar de los importantes avances, e</w:t>
      </w:r>
      <w:r w:rsidRPr="00721D35">
        <w:rPr>
          <w:rFonts w:ascii="Arial" w:hAnsi="Arial" w:cs="Arial"/>
        </w:rPr>
        <w:t xml:space="preserve">l ICBF </w:t>
      </w:r>
      <w:r>
        <w:rPr>
          <w:rFonts w:ascii="Arial" w:hAnsi="Arial" w:cs="Arial"/>
        </w:rPr>
        <w:t xml:space="preserve">se ha planteado grandes retos para </w:t>
      </w:r>
      <w:r w:rsidRPr="00721D35">
        <w:rPr>
          <w:rFonts w:ascii="Arial" w:hAnsi="Arial" w:cs="Arial"/>
        </w:rPr>
        <w:t xml:space="preserve">el próximo cuatrienio, </w:t>
      </w:r>
      <w:r>
        <w:rPr>
          <w:rFonts w:ascii="Arial" w:hAnsi="Arial" w:cs="Arial"/>
        </w:rPr>
        <w:t xml:space="preserve">en busca de </w:t>
      </w:r>
      <w:r w:rsidRPr="00721D35">
        <w:rPr>
          <w:rFonts w:ascii="Arial" w:hAnsi="Arial" w:cs="Arial"/>
        </w:rPr>
        <w:t>fortalecer todos los componentes de atención a través de la implementación de estándares de calidad en las Unidades de Servicio a través de equipos interdisciplinarios directamente en cada región. A través de esta estrategia se busca garantizar una atención integral con calidad para los niños, niñas y gestantes beneficiadas en todo el país, a través de los siguientes componentes:</w:t>
      </w:r>
    </w:p>
    <w:p w:rsidR="00721D35" w:rsidRPr="00721D35" w:rsidRDefault="00721D35" w:rsidP="00721D35">
      <w:pPr>
        <w:pStyle w:val="Prrafodelista"/>
        <w:spacing w:after="0" w:line="240" w:lineRule="auto"/>
        <w:ind w:right="541"/>
        <w:jc w:val="both"/>
        <w:rPr>
          <w:rFonts w:ascii="Arial" w:hAnsi="Arial" w:cs="Arial"/>
          <w:b/>
        </w:rPr>
      </w:pP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 xml:space="preserve">Administrativo y  de gestión: fortalecimiento de las Entidades Administradoras del Servicio con el fin de asegurar su adecuada gestión administrativa y financiera. </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Proceso pedagógico: acompañamiento y cualificación de los agentes educativos en experiencias pedagógicas, planeación e implementación de la Educación Inicial.</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Talento Humano: acompañamiento In situ por parte de un equipo interdisciplinario del ICBF, es fortalecer y transformar las prácticas y saberes,</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lastRenderedPageBreak/>
        <w:t xml:space="preserve">Ambientes educativos y protectores: garantizar un ambiente organizado, estimulante, protector, seguro y pedagógico, que permita su desarrollo integral de su potencial. </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Salud y nutrición: acompañamiento constante por parte de un profesional de la salud, con el fin de cumplir a cabalidad con la ruta de atenciones.</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Familia, comunidad y redes: La formación y el acompañamiento a familias tiene como eje central la p</w:t>
      </w:r>
      <w:r w:rsidR="00202A1B">
        <w:rPr>
          <w:rFonts w:ascii="Arial" w:hAnsi="Arial" w:cs="Arial"/>
        </w:rPr>
        <w:t>romoción de entornos familiares.</w:t>
      </w:r>
    </w:p>
    <w:p w:rsidR="00721D35" w:rsidRPr="00721D35" w:rsidRDefault="00721D35" w:rsidP="00721D35">
      <w:pPr>
        <w:spacing w:after="0" w:line="240" w:lineRule="auto"/>
        <w:ind w:left="1134" w:right="541"/>
        <w:jc w:val="both"/>
        <w:rPr>
          <w:rFonts w:ascii="Arial" w:hAnsi="Arial" w:cs="Arial"/>
        </w:rPr>
      </w:pPr>
    </w:p>
    <w:p w:rsidR="00721D35" w:rsidRPr="00721D35" w:rsidRDefault="00721D35" w:rsidP="00721D35">
      <w:pPr>
        <w:spacing w:after="0" w:line="240" w:lineRule="auto"/>
        <w:jc w:val="both"/>
        <w:rPr>
          <w:rFonts w:ascii="Arial" w:hAnsi="Arial" w:cs="Arial"/>
        </w:rPr>
      </w:pPr>
      <w:r w:rsidRPr="00721D35">
        <w:rPr>
          <w:rFonts w:ascii="Arial" w:hAnsi="Arial" w:cs="Arial"/>
        </w:rPr>
        <w:t xml:space="preserve">Una de las principales estrategias para garantizar la Calidad del Servicio en la Atención a la Primera Infancia, es la implementación de un Modelo de Supervisión Nacional para ejercer control y monitoreo permanente a las Unidades de Servicio (UDS) que brindan atención integral a la primera infancia, de tal forma que a  través de una red se supervisores en terreno se logre: </w:t>
      </w:r>
    </w:p>
    <w:p w:rsidR="00721D35" w:rsidRPr="00721D35" w:rsidRDefault="00721D35" w:rsidP="00721D35">
      <w:pPr>
        <w:spacing w:after="0" w:line="240" w:lineRule="auto"/>
        <w:jc w:val="both"/>
        <w:rPr>
          <w:rFonts w:ascii="Arial" w:hAnsi="Arial" w:cs="Arial"/>
        </w:rPr>
      </w:pPr>
    </w:p>
    <w:p w:rsidR="00721D35" w:rsidRPr="00721D35"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 xml:space="preserve">Monitorear la adecuada inversión de los recursos de Primera Infancia en las Unidades Administradoras de Servicio (UDS). </w:t>
      </w:r>
    </w:p>
    <w:p w:rsidR="00721D35" w:rsidRPr="00721D35"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Verificar el cumplimiento de los estándares de calidad, por componente de atención, en al menos el 50% de las UDS en modalidad Institucional y el 40% en las modalidades Familiar y Comunitario.</w:t>
      </w:r>
    </w:p>
    <w:p w:rsidR="00721D35" w:rsidRPr="00721D35"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 xml:space="preserve">Realizar 40.000 visitas de supervisión durante el 2015. </w:t>
      </w:r>
    </w:p>
    <w:p w:rsidR="00202A1B"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Verificar que los ambientes de atención se constituyan y adecuen para favorecer el desarrollo, bienestar y seguridad de los niños y las niñas dando cumplimiento a los estándares de calidad del Instituto</w:t>
      </w:r>
    </w:p>
    <w:p w:rsidR="00721D35" w:rsidRPr="00202A1B" w:rsidRDefault="00721D35" w:rsidP="001F263C">
      <w:pPr>
        <w:pStyle w:val="Prrafodelista"/>
        <w:numPr>
          <w:ilvl w:val="0"/>
          <w:numId w:val="64"/>
        </w:numPr>
        <w:spacing w:after="0" w:line="240" w:lineRule="auto"/>
        <w:ind w:left="284" w:hanging="284"/>
        <w:jc w:val="both"/>
        <w:rPr>
          <w:rFonts w:ascii="Arial" w:hAnsi="Arial" w:cs="Arial"/>
        </w:rPr>
      </w:pPr>
      <w:r w:rsidRPr="00202A1B">
        <w:rPr>
          <w:rFonts w:ascii="Arial" w:hAnsi="Arial" w:cs="Arial"/>
          <w:lang w:val="es-CO"/>
        </w:rPr>
        <w:t xml:space="preserve">Verificar que las que </w:t>
      </w:r>
      <w:r w:rsidRPr="00202A1B">
        <w:rPr>
          <w:rFonts w:ascii="Arial" w:hAnsi="Arial" w:cs="Arial"/>
        </w:rPr>
        <w:t xml:space="preserve">las acciones de salud, nutrición </w:t>
      </w:r>
      <w:r w:rsidRPr="00202A1B">
        <w:rPr>
          <w:rFonts w:ascii="Arial" w:hAnsi="Arial" w:cs="Arial"/>
          <w:lang w:val="es-CO"/>
        </w:rPr>
        <w:t xml:space="preserve">y el componente Familia, comunidad y redes </w:t>
      </w:r>
      <w:r w:rsidRPr="00202A1B">
        <w:rPr>
          <w:rFonts w:ascii="Arial" w:hAnsi="Arial" w:cs="Arial"/>
        </w:rPr>
        <w:t>se desarrollen bajo los estándares de calidad.</w:t>
      </w:r>
    </w:p>
    <w:p w:rsidR="00721D35" w:rsidRPr="00721D35" w:rsidRDefault="00721D35" w:rsidP="00721D35">
      <w:pPr>
        <w:spacing w:after="0" w:line="240" w:lineRule="auto"/>
        <w:ind w:left="1134"/>
        <w:jc w:val="both"/>
        <w:rPr>
          <w:rFonts w:ascii="Arial" w:hAnsi="Arial" w:cs="Arial"/>
          <w:lang w:val="es-CO"/>
        </w:rPr>
      </w:pPr>
    </w:p>
    <w:p w:rsidR="00721D35" w:rsidRPr="00721D35" w:rsidRDefault="00721D35" w:rsidP="00721D35">
      <w:pPr>
        <w:spacing w:after="0" w:line="240" w:lineRule="auto"/>
        <w:jc w:val="both"/>
        <w:rPr>
          <w:rFonts w:ascii="Arial" w:hAnsi="Arial" w:cs="Arial"/>
          <w:lang w:val="es-CO"/>
        </w:rPr>
      </w:pPr>
      <w:r w:rsidRPr="00721D35">
        <w:rPr>
          <w:rFonts w:ascii="Arial" w:hAnsi="Arial" w:cs="Arial"/>
        </w:rPr>
        <w:t xml:space="preserve">La estrategia de </w:t>
      </w:r>
      <w:r w:rsidRPr="00721D35">
        <w:rPr>
          <w:rFonts w:ascii="Arial" w:hAnsi="Arial" w:cs="Arial"/>
          <w:b/>
        </w:rPr>
        <w:t>Fortalecimiento de la Calidad</w:t>
      </w:r>
      <w:r w:rsidRPr="00721D35">
        <w:rPr>
          <w:rFonts w:ascii="Arial" w:hAnsi="Arial" w:cs="Arial"/>
        </w:rPr>
        <w:t xml:space="preserve"> es una de las apuestas de </w:t>
      </w:r>
      <w:r w:rsidR="00202A1B">
        <w:rPr>
          <w:rFonts w:ascii="Arial" w:hAnsi="Arial" w:cs="Arial"/>
        </w:rPr>
        <w:t>la institución, en</w:t>
      </w:r>
      <w:r w:rsidRPr="00721D35">
        <w:rPr>
          <w:rFonts w:ascii="Arial" w:hAnsi="Arial" w:cs="Arial"/>
        </w:rPr>
        <w:t xml:space="preserve"> busca</w:t>
      </w:r>
      <w:r w:rsidR="00202A1B">
        <w:rPr>
          <w:rFonts w:ascii="Arial" w:hAnsi="Arial" w:cs="Arial"/>
        </w:rPr>
        <w:t xml:space="preserve"> de</w:t>
      </w:r>
      <w:r w:rsidRPr="00721D35">
        <w:rPr>
          <w:rFonts w:ascii="Arial" w:hAnsi="Arial" w:cs="Arial"/>
        </w:rPr>
        <w:t xml:space="preserve"> fortalecer a las Entidades Administradoras del Servicio, las Unidades de Servicio, Centros Zonales y Regionales en los componentes de gestión de la calidad, para garantizar una atención de alta calidad en la educación inicial en el marco de la atención integral. </w:t>
      </w:r>
    </w:p>
    <w:p w:rsidR="00721D35" w:rsidRPr="00721D35" w:rsidRDefault="00721D35" w:rsidP="00721D35">
      <w:pPr>
        <w:spacing w:after="0" w:line="240" w:lineRule="auto"/>
        <w:jc w:val="both"/>
        <w:rPr>
          <w:rFonts w:ascii="Arial" w:hAnsi="Arial" w:cs="Arial"/>
        </w:rPr>
      </w:pPr>
    </w:p>
    <w:p w:rsidR="00721D35" w:rsidRPr="00202A1B" w:rsidRDefault="00721D35" w:rsidP="001F263C">
      <w:pPr>
        <w:pStyle w:val="Prrafodelista"/>
        <w:numPr>
          <w:ilvl w:val="0"/>
          <w:numId w:val="65"/>
        </w:numPr>
        <w:spacing w:after="0" w:line="240" w:lineRule="auto"/>
        <w:ind w:left="284" w:hanging="284"/>
        <w:jc w:val="both"/>
        <w:rPr>
          <w:rFonts w:ascii="Arial" w:hAnsi="Arial" w:cs="Arial"/>
        </w:rPr>
      </w:pPr>
      <w:r w:rsidRPr="00202A1B">
        <w:rPr>
          <w:rFonts w:ascii="Arial" w:hAnsi="Arial" w:cs="Arial"/>
        </w:rPr>
        <w:t xml:space="preserve">Conformación de equipos multiprofesionales en territorio para realizar el acompañamiento In Situ, con el fin de cualificar al agente educativo de manera directa. </w:t>
      </w:r>
    </w:p>
    <w:p w:rsidR="00721D35" w:rsidRPr="00202A1B" w:rsidRDefault="00721D35" w:rsidP="001F263C">
      <w:pPr>
        <w:pStyle w:val="Prrafodelista"/>
        <w:numPr>
          <w:ilvl w:val="0"/>
          <w:numId w:val="65"/>
        </w:numPr>
        <w:spacing w:after="0" w:line="240" w:lineRule="auto"/>
        <w:ind w:left="284" w:hanging="284"/>
        <w:jc w:val="both"/>
        <w:rPr>
          <w:rFonts w:ascii="Arial" w:hAnsi="Arial" w:cs="Arial"/>
        </w:rPr>
      </w:pPr>
      <w:r w:rsidRPr="00202A1B">
        <w:rPr>
          <w:rFonts w:ascii="Arial" w:hAnsi="Arial" w:cs="Arial"/>
          <w:bCs/>
          <w:lang w:val="es-MX"/>
        </w:rPr>
        <w:t>Im</w:t>
      </w:r>
      <w:r w:rsidRPr="00202A1B">
        <w:rPr>
          <w:rFonts w:ascii="Arial" w:hAnsi="Arial" w:cs="Arial"/>
          <w:lang w:val="es-MX"/>
        </w:rPr>
        <w:t>plementar planes  de formación y cualificación dirigidos a operadores y específicamente  agentes educativos en las modalidades, en niveles adecuados y suficientes para con ello facilitar las buenas prácticas de atención integral.</w:t>
      </w:r>
    </w:p>
    <w:p w:rsidR="00721D35" w:rsidRPr="00202A1B" w:rsidRDefault="00721D35" w:rsidP="001F263C">
      <w:pPr>
        <w:pStyle w:val="Prrafodelista"/>
        <w:numPr>
          <w:ilvl w:val="0"/>
          <w:numId w:val="65"/>
        </w:numPr>
        <w:spacing w:after="0" w:line="240" w:lineRule="auto"/>
        <w:ind w:left="284" w:hanging="284"/>
        <w:jc w:val="both"/>
        <w:rPr>
          <w:rFonts w:ascii="Arial" w:hAnsi="Arial" w:cs="Arial"/>
        </w:rPr>
      </w:pPr>
      <w:r w:rsidRPr="00202A1B">
        <w:rPr>
          <w:rFonts w:ascii="Arial" w:hAnsi="Arial" w:cs="Arial"/>
          <w:lang w:val="es-MX"/>
        </w:rPr>
        <w:t>Completar un proceso secuencial de formación que genere aprendizajes significativos positivos para mejorar la intervención.</w:t>
      </w:r>
    </w:p>
    <w:p w:rsidR="00721D35" w:rsidRPr="00721D35" w:rsidRDefault="00721D35" w:rsidP="00721D35">
      <w:pPr>
        <w:ind w:right="49"/>
        <w:jc w:val="both"/>
        <w:rPr>
          <w:rFonts w:ascii="Arial" w:hAnsi="Arial" w:cs="Arial"/>
        </w:rPr>
      </w:pPr>
    </w:p>
    <w:p w:rsidR="000D00C2" w:rsidRDefault="000D00C2" w:rsidP="00905E1A">
      <w:pPr>
        <w:pStyle w:val="Prrafodelista"/>
        <w:numPr>
          <w:ilvl w:val="2"/>
          <w:numId w:val="3"/>
        </w:numPr>
        <w:spacing w:after="0" w:line="240" w:lineRule="auto"/>
        <w:ind w:left="709"/>
        <w:contextualSpacing w:val="0"/>
        <w:jc w:val="both"/>
        <w:rPr>
          <w:rFonts w:ascii="Arial" w:hAnsi="Arial" w:cs="Arial"/>
          <w:b/>
        </w:rPr>
      </w:pPr>
      <w:r w:rsidRPr="00EF4495">
        <w:rPr>
          <w:rFonts w:ascii="Arial" w:hAnsi="Arial" w:cs="Arial"/>
          <w:b/>
        </w:rPr>
        <w:t>N</w:t>
      </w:r>
      <w:r w:rsidR="00C2438E">
        <w:rPr>
          <w:rFonts w:ascii="Arial" w:hAnsi="Arial" w:cs="Arial"/>
          <w:b/>
        </w:rPr>
        <w:t xml:space="preserve">iñez y </w:t>
      </w:r>
      <w:r w:rsidRPr="00EF4495">
        <w:rPr>
          <w:rFonts w:ascii="Arial" w:hAnsi="Arial" w:cs="Arial"/>
          <w:b/>
        </w:rPr>
        <w:t>Adolescencia</w:t>
      </w:r>
    </w:p>
    <w:p w:rsidR="00EF4495" w:rsidRPr="00EF4495" w:rsidRDefault="00EF4495" w:rsidP="00905E1A">
      <w:pPr>
        <w:pStyle w:val="Prrafodelista"/>
        <w:spacing w:after="0" w:line="240" w:lineRule="auto"/>
        <w:ind w:left="1276"/>
        <w:contextualSpacing w:val="0"/>
        <w:jc w:val="both"/>
        <w:rPr>
          <w:rFonts w:ascii="Arial" w:hAnsi="Arial" w:cs="Arial"/>
          <w:b/>
        </w:rPr>
      </w:pPr>
    </w:p>
    <w:p w:rsidR="00031771" w:rsidRDefault="00EF4495" w:rsidP="00905E1A">
      <w:pPr>
        <w:spacing w:after="0" w:line="240" w:lineRule="auto"/>
        <w:jc w:val="both"/>
        <w:rPr>
          <w:rFonts w:ascii="Arial" w:hAnsi="Arial" w:cs="Arial"/>
          <w:lang w:val="es-CO" w:eastAsia="es-CO"/>
        </w:rPr>
      </w:pPr>
      <w:r w:rsidRPr="00CD23C2">
        <w:rPr>
          <w:rFonts w:ascii="Arial" w:hAnsi="Arial" w:cs="Arial"/>
          <w:lang w:val="es-CO" w:eastAsia="es-CO"/>
        </w:rPr>
        <w:t xml:space="preserve">Desde la expedición de la Ley 1098 de 2006 “Código de </w:t>
      </w:r>
      <w:r w:rsidR="00C2438E">
        <w:rPr>
          <w:rFonts w:ascii="Arial" w:hAnsi="Arial" w:cs="Arial"/>
          <w:lang w:val="es-CO" w:eastAsia="es-CO"/>
        </w:rPr>
        <w:t xml:space="preserve">la </w:t>
      </w:r>
      <w:r w:rsidRPr="00CD23C2">
        <w:rPr>
          <w:rFonts w:ascii="Arial" w:hAnsi="Arial" w:cs="Arial"/>
          <w:lang w:val="es-CO" w:eastAsia="es-CO"/>
        </w:rPr>
        <w:t xml:space="preserve">Infancia y </w:t>
      </w:r>
      <w:r w:rsidR="00C2438E">
        <w:rPr>
          <w:rFonts w:ascii="Arial" w:hAnsi="Arial" w:cs="Arial"/>
          <w:lang w:val="es-CO" w:eastAsia="es-CO"/>
        </w:rPr>
        <w:t xml:space="preserve">la </w:t>
      </w:r>
      <w:r w:rsidRPr="00CD23C2">
        <w:rPr>
          <w:rFonts w:ascii="Arial" w:hAnsi="Arial" w:cs="Arial"/>
          <w:lang w:val="es-CO" w:eastAsia="es-CO"/>
        </w:rPr>
        <w:t>Adolescencia” el país ha venido avanzando en la expedición e implementación de políticas que le permitan garantizar los derechos de los niños, niñas y adolescentes, así como abordar las diferentes vulneraciones a las cuales se ven expuestos constantemente.</w:t>
      </w:r>
      <w:r w:rsidR="009C6634">
        <w:rPr>
          <w:rFonts w:ascii="Arial" w:hAnsi="Arial" w:cs="Arial"/>
          <w:lang w:val="es-CO" w:eastAsia="es-CO"/>
        </w:rPr>
        <w:t xml:space="preserve"> </w:t>
      </w:r>
      <w:r w:rsidRPr="00CD23C2">
        <w:rPr>
          <w:rFonts w:ascii="Arial" w:hAnsi="Arial" w:cs="Arial"/>
          <w:lang w:val="es-CO" w:eastAsia="es-CO"/>
        </w:rPr>
        <w:t xml:space="preserve">Es así como el Instituto </w:t>
      </w:r>
      <w:r>
        <w:rPr>
          <w:rFonts w:ascii="Arial" w:hAnsi="Arial" w:cs="Arial"/>
          <w:lang w:val="es-CO" w:eastAsia="es-CO"/>
        </w:rPr>
        <w:t xml:space="preserve">propende </w:t>
      </w:r>
      <w:r w:rsidRPr="00CD23C2">
        <w:rPr>
          <w:rFonts w:ascii="Arial" w:hAnsi="Arial" w:cs="Arial"/>
          <w:lang w:val="es-CO" w:eastAsia="es-CO"/>
        </w:rPr>
        <w:t xml:space="preserve">por la protección </w:t>
      </w:r>
      <w:r w:rsidRPr="00CD23C2">
        <w:rPr>
          <w:rFonts w:ascii="Arial" w:hAnsi="Arial" w:cs="Arial"/>
          <w:lang w:val="es-CO" w:eastAsia="es-CO"/>
        </w:rPr>
        <w:lastRenderedPageBreak/>
        <w:t xml:space="preserve">integral de los </w:t>
      </w:r>
      <w:r w:rsidR="00A6130E" w:rsidRPr="00031771">
        <w:rPr>
          <w:rFonts w:ascii="Arial" w:hAnsi="Arial" w:cs="Arial"/>
          <w:lang w:val="es-CO" w:eastAsia="es-CO"/>
        </w:rPr>
        <w:t>10.330.529</w:t>
      </w:r>
      <w:r w:rsidR="00A6130E">
        <w:rPr>
          <w:rFonts w:ascii="Arial" w:hAnsi="Arial" w:cs="Arial"/>
          <w:lang w:val="es-CO" w:eastAsia="es-CO"/>
        </w:rPr>
        <w:t xml:space="preserve"> niños, niñas y adolescentes, entre 6 y 17 años </w:t>
      </w:r>
      <w:r w:rsidRPr="00CD23C2">
        <w:rPr>
          <w:rFonts w:ascii="Arial" w:hAnsi="Arial" w:cs="Arial"/>
          <w:lang w:val="es-CO" w:eastAsia="es-CO"/>
        </w:rPr>
        <w:t>de Colombia, desde la prevención de amenaza y vulneración de sus derechos</w:t>
      </w:r>
      <w:r w:rsidR="00A6130E">
        <w:rPr>
          <w:rFonts w:ascii="Arial" w:hAnsi="Arial" w:cs="Arial"/>
          <w:lang w:val="es-CO" w:eastAsia="es-CO"/>
        </w:rPr>
        <w:t xml:space="preserve"> (siendo el 22% de los habitantes del país)</w:t>
      </w:r>
      <w:r w:rsidRPr="00CD23C2">
        <w:rPr>
          <w:rFonts w:ascii="Arial" w:hAnsi="Arial" w:cs="Arial"/>
          <w:lang w:val="es-CO" w:eastAsia="es-CO"/>
        </w:rPr>
        <w:t>.</w:t>
      </w:r>
    </w:p>
    <w:p w:rsidR="00031771" w:rsidRDefault="00031771" w:rsidP="00905E1A">
      <w:pPr>
        <w:spacing w:after="0" w:line="240" w:lineRule="auto"/>
        <w:jc w:val="both"/>
        <w:rPr>
          <w:rFonts w:ascii="Arial" w:hAnsi="Arial" w:cs="Arial"/>
          <w:lang w:val="es-CO" w:eastAsia="es-CO"/>
        </w:rPr>
      </w:pPr>
    </w:p>
    <w:p w:rsidR="00EF4495" w:rsidRDefault="00EF4495" w:rsidP="00905E1A">
      <w:pPr>
        <w:spacing w:after="0" w:line="240" w:lineRule="auto"/>
        <w:jc w:val="both"/>
        <w:rPr>
          <w:rFonts w:ascii="Arial" w:hAnsi="Arial" w:cs="Arial"/>
          <w:lang w:val="es-CO" w:eastAsia="es-CO"/>
        </w:rPr>
      </w:pPr>
      <w:r w:rsidRPr="00CD23C2">
        <w:rPr>
          <w:rFonts w:ascii="Arial" w:hAnsi="Arial" w:cs="Arial"/>
          <w:lang w:val="es-CO" w:eastAsia="es-CO"/>
        </w:rPr>
        <w:t>A continuación se presentan los principales logros de la vigencia 2014 por estrategia y modalidad de atención:</w:t>
      </w:r>
    </w:p>
    <w:p w:rsidR="003E400F" w:rsidRDefault="003E400F" w:rsidP="00905E1A">
      <w:pPr>
        <w:spacing w:after="0" w:line="240" w:lineRule="auto"/>
        <w:jc w:val="both"/>
        <w:rPr>
          <w:rFonts w:ascii="Arial" w:hAnsi="Arial" w:cs="Arial"/>
          <w:lang w:val="es-CO" w:eastAsia="es-CO"/>
        </w:rPr>
      </w:pPr>
    </w:p>
    <w:p w:rsidR="00EF4495" w:rsidRPr="00EF4495" w:rsidRDefault="00EF44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8" w:name="_Toc410145575"/>
      <w:r w:rsidRPr="00EF4495">
        <w:rPr>
          <w:rFonts w:ascii="Arial" w:hAnsi="Arial" w:cs="Arial"/>
          <w:b/>
          <w:iCs/>
          <w:color w:val="auto"/>
          <w:sz w:val="22"/>
          <w:szCs w:val="22"/>
          <w:lang w:eastAsia="es-CO"/>
        </w:rPr>
        <w:t>Programa de Promoción y Prevención para la Protección Integral de los Niños, Niñas y Adolescentes - “Generaciones Con Bienestar”</w:t>
      </w:r>
      <w:bookmarkEnd w:id="8"/>
    </w:p>
    <w:p w:rsidR="00EF4495" w:rsidRDefault="00EF4495" w:rsidP="00905E1A">
      <w:pPr>
        <w:pStyle w:val="Prrafodelista"/>
        <w:spacing w:after="0" w:line="240" w:lineRule="auto"/>
        <w:ind w:left="360" w:right="49"/>
        <w:jc w:val="both"/>
        <w:rPr>
          <w:rFonts w:ascii="Arial" w:hAnsi="Arial" w:cs="Arial"/>
          <w:lang w:val="es-CO"/>
        </w:rPr>
      </w:pPr>
    </w:p>
    <w:p w:rsidR="00EF4495" w:rsidRPr="007F69C3" w:rsidRDefault="00EF4495" w:rsidP="00905E1A">
      <w:pPr>
        <w:spacing w:after="0" w:line="240" w:lineRule="auto"/>
        <w:ind w:right="49"/>
        <w:jc w:val="both"/>
        <w:rPr>
          <w:rFonts w:ascii="Arial" w:hAnsi="Arial" w:cs="Arial"/>
          <w:lang w:val="es-CO"/>
        </w:rPr>
      </w:pPr>
      <w:r w:rsidRPr="007F69C3">
        <w:rPr>
          <w:rFonts w:ascii="Arial" w:hAnsi="Arial" w:cs="Arial"/>
          <w:lang w:val="es-CO"/>
        </w:rPr>
        <w:t>Con el fin de avanzar en el desarrollo de las estrategias y acciones que posibiliten la garantía de derechos de los niños, niñas y adolescentes, en los ámbitos de: existencia, desarrollo, ciudadanía y protección, se implementó “Generaciones con Bienestar”, a partir del análisis de las experiencias del Programa Clubes juveniles y pre juveniles, la estrategia de participación los Jóvenes tienen l</w:t>
      </w:r>
      <w:r w:rsidR="008A1486">
        <w:rPr>
          <w:rFonts w:ascii="Arial" w:hAnsi="Arial" w:cs="Arial"/>
          <w:lang w:val="es-CO"/>
        </w:rPr>
        <w:t xml:space="preserve">a palabra y otras experiencias. </w:t>
      </w:r>
      <w:r w:rsidRPr="007F69C3">
        <w:rPr>
          <w:rFonts w:ascii="Arial" w:hAnsi="Arial" w:cs="Arial"/>
          <w:lang w:val="es-CO"/>
        </w:rPr>
        <w:t>El objetivo del programa es promover la garantía de los derechos, prevenir su vulneración y gestionar la activación de las rutas de restablecimiento</w:t>
      </w:r>
      <w:r w:rsidR="00C2438E">
        <w:rPr>
          <w:rFonts w:ascii="Arial" w:hAnsi="Arial" w:cs="Arial"/>
          <w:lang w:val="es-CO"/>
        </w:rPr>
        <w:t xml:space="preserve"> de derechos</w:t>
      </w:r>
      <w:r w:rsidRPr="007F69C3">
        <w:rPr>
          <w:rFonts w:ascii="Arial" w:hAnsi="Arial" w:cs="Arial"/>
          <w:lang w:val="es-CO"/>
        </w:rPr>
        <w:t>, a partir del empoderamiento de los niños, niñas y adolescentes y la promoción de la cor</w:t>
      </w:r>
      <w:r>
        <w:rPr>
          <w:rFonts w:ascii="Arial" w:hAnsi="Arial" w:cs="Arial"/>
          <w:lang w:val="es-CO"/>
        </w:rPr>
        <w:t>responsabilidad con la familia.</w:t>
      </w:r>
    </w:p>
    <w:p w:rsidR="00EF4495" w:rsidRPr="00E05A1F" w:rsidRDefault="00EF4495" w:rsidP="00905E1A">
      <w:pPr>
        <w:spacing w:after="0" w:line="240" w:lineRule="auto"/>
        <w:ind w:right="49"/>
        <w:jc w:val="both"/>
        <w:rPr>
          <w:rFonts w:ascii="Arial" w:hAnsi="Arial" w:cs="Arial"/>
          <w:lang w:val="es-CO"/>
        </w:rPr>
      </w:pPr>
    </w:p>
    <w:p w:rsidR="00EF4495" w:rsidRDefault="00EF4495" w:rsidP="00905E1A">
      <w:pPr>
        <w:spacing w:after="0" w:line="240" w:lineRule="auto"/>
        <w:ind w:right="49"/>
        <w:jc w:val="both"/>
        <w:rPr>
          <w:rFonts w:ascii="Arial" w:hAnsi="Arial" w:cs="Arial"/>
          <w:lang w:val="es-CO"/>
        </w:rPr>
      </w:pPr>
      <w:r>
        <w:rPr>
          <w:rFonts w:ascii="Arial" w:hAnsi="Arial" w:cs="Arial"/>
          <w:lang w:val="es-CO"/>
        </w:rPr>
        <w:t>Al  mes  de  Octubre de 2014</w:t>
      </w:r>
      <w:r w:rsidRPr="00D6202C">
        <w:rPr>
          <w:rFonts w:ascii="Arial" w:hAnsi="Arial" w:cs="Arial"/>
          <w:lang w:val="es-CO"/>
        </w:rPr>
        <w:t xml:space="preserve"> </w:t>
      </w:r>
      <w:r>
        <w:rPr>
          <w:rFonts w:ascii="Arial" w:hAnsi="Arial" w:cs="Arial"/>
          <w:lang w:val="es-CO"/>
        </w:rPr>
        <w:t>se reportó</w:t>
      </w:r>
      <w:r w:rsidRPr="00D6202C">
        <w:rPr>
          <w:rFonts w:ascii="Arial" w:hAnsi="Arial" w:cs="Arial"/>
          <w:lang w:val="es-CO"/>
        </w:rPr>
        <w:t xml:space="preserve"> </w:t>
      </w:r>
      <w:r>
        <w:rPr>
          <w:rFonts w:ascii="Arial" w:hAnsi="Arial" w:cs="Arial"/>
          <w:lang w:val="es-CO"/>
        </w:rPr>
        <w:t>una</w:t>
      </w:r>
      <w:r w:rsidRPr="00D6202C">
        <w:rPr>
          <w:rFonts w:ascii="Arial" w:hAnsi="Arial" w:cs="Arial"/>
          <w:lang w:val="es-CO"/>
        </w:rPr>
        <w:t xml:space="preserve"> atención de 200.694 niños,  niñas  y  adolescentes participantes </w:t>
      </w:r>
      <w:r w:rsidR="008A1486">
        <w:rPr>
          <w:rFonts w:ascii="Arial" w:hAnsi="Arial" w:cs="Arial"/>
          <w:lang w:val="es-CO"/>
        </w:rPr>
        <w:t>en</w:t>
      </w:r>
      <w:r w:rsidRPr="00D6202C">
        <w:rPr>
          <w:rFonts w:ascii="Arial" w:hAnsi="Arial" w:cs="Arial"/>
          <w:lang w:val="es-CO"/>
        </w:rPr>
        <w:t xml:space="preserve"> el  programa,  lo que  significa  un 100% de cumplimiento de  la  meta,  </w:t>
      </w:r>
      <w:r w:rsidR="00C2438E">
        <w:rPr>
          <w:rFonts w:ascii="Arial" w:hAnsi="Arial" w:cs="Arial"/>
          <w:lang w:val="es-CO"/>
        </w:rPr>
        <w:t>incluyendo atención diferencial desagregado de la siguiente forma</w:t>
      </w:r>
      <w:r w:rsidRPr="00D6202C">
        <w:rPr>
          <w:rFonts w:ascii="Arial" w:hAnsi="Arial" w:cs="Arial"/>
          <w:lang w:val="es-CO"/>
        </w:rPr>
        <w:t xml:space="preserve">:   </w:t>
      </w:r>
    </w:p>
    <w:p w:rsidR="00EF4495" w:rsidRPr="00D6202C" w:rsidRDefault="00EF4495" w:rsidP="00905E1A">
      <w:pPr>
        <w:pStyle w:val="Prrafodelista"/>
        <w:spacing w:after="0" w:line="240" w:lineRule="auto"/>
        <w:ind w:left="708" w:right="49"/>
        <w:jc w:val="both"/>
        <w:rPr>
          <w:rFonts w:ascii="Arial" w:hAnsi="Arial" w:cs="Arial"/>
          <w:lang w:val="es-CO"/>
        </w:rPr>
      </w:pPr>
    </w:p>
    <w:p w:rsidR="00EF4495" w:rsidRPr="00D6202C"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00C2438E">
        <w:rPr>
          <w:rFonts w:ascii="Arial" w:hAnsi="Arial" w:cs="Arial"/>
          <w:lang w:val="es-CO"/>
        </w:rPr>
        <w:tab/>
        <w:t xml:space="preserve">15.266 con enfoque </w:t>
      </w:r>
      <w:r w:rsidRPr="00D6202C">
        <w:rPr>
          <w:rFonts w:ascii="Arial" w:hAnsi="Arial" w:cs="Arial"/>
          <w:lang w:val="es-CO"/>
        </w:rPr>
        <w:t>rural</w:t>
      </w:r>
    </w:p>
    <w:p w:rsidR="00EF4495" w:rsidRPr="00D6202C"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00C2438E">
        <w:rPr>
          <w:rFonts w:ascii="Arial" w:hAnsi="Arial" w:cs="Arial"/>
          <w:lang w:val="es-CO"/>
        </w:rPr>
        <w:tab/>
        <w:t xml:space="preserve">25.923 con enfoque </w:t>
      </w:r>
      <w:r w:rsidRPr="00D6202C">
        <w:rPr>
          <w:rFonts w:ascii="Arial" w:hAnsi="Arial" w:cs="Arial"/>
          <w:lang w:val="es-CO"/>
        </w:rPr>
        <w:t>étnico</w:t>
      </w:r>
    </w:p>
    <w:p w:rsidR="00EF4495" w:rsidRPr="00D6202C"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Pr="00D6202C">
        <w:rPr>
          <w:rFonts w:ascii="Arial" w:hAnsi="Arial" w:cs="Arial"/>
          <w:lang w:val="es-CO"/>
        </w:rPr>
        <w:tab/>
      </w:r>
      <w:r w:rsidR="00C2438E">
        <w:rPr>
          <w:rFonts w:ascii="Arial" w:hAnsi="Arial" w:cs="Arial"/>
          <w:lang w:val="es-CO"/>
        </w:rPr>
        <w:t xml:space="preserve">302 con enfoque de </w:t>
      </w:r>
      <w:r w:rsidRPr="00D6202C">
        <w:rPr>
          <w:rFonts w:ascii="Arial" w:hAnsi="Arial" w:cs="Arial"/>
          <w:lang w:val="es-CO"/>
        </w:rPr>
        <w:t>discapacidad</w:t>
      </w:r>
    </w:p>
    <w:p w:rsidR="00EF4495" w:rsidRPr="00D6202C" w:rsidRDefault="00C2438E" w:rsidP="00905E1A">
      <w:pPr>
        <w:pStyle w:val="Prrafodelista"/>
        <w:spacing w:after="0" w:line="240" w:lineRule="auto"/>
        <w:ind w:left="708" w:right="49"/>
        <w:jc w:val="both"/>
        <w:rPr>
          <w:rFonts w:ascii="Arial" w:hAnsi="Arial" w:cs="Arial"/>
          <w:lang w:val="es-CO"/>
        </w:rPr>
      </w:pPr>
      <w:r>
        <w:rPr>
          <w:rFonts w:ascii="Arial" w:hAnsi="Arial" w:cs="Arial"/>
          <w:lang w:val="es-CO"/>
        </w:rPr>
        <w:t>•</w:t>
      </w:r>
      <w:r>
        <w:rPr>
          <w:rFonts w:ascii="Arial" w:hAnsi="Arial" w:cs="Arial"/>
          <w:lang w:val="es-CO"/>
        </w:rPr>
        <w:tab/>
        <w:t>13.603 con c</w:t>
      </w:r>
      <w:r w:rsidR="00EF4495" w:rsidRPr="00D6202C">
        <w:rPr>
          <w:rFonts w:ascii="Arial" w:hAnsi="Arial" w:cs="Arial"/>
          <w:lang w:val="es-CO"/>
        </w:rPr>
        <w:t xml:space="preserve">onvenios  especiales </w:t>
      </w:r>
    </w:p>
    <w:p w:rsidR="00EF4495"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Pr="00D6202C">
        <w:rPr>
          <w:rFonts w:ascii="Arial" w:hAnsi="Arial" w:cs="Arial"/>
          <w:lang w:val="es-CO"/>
        </w:rPr>
        <w:tab/>
        <w:t>20.254 en condición de desplazamiento</w:t>
      </w:r>
    </w:p>
    <w:p w:rsidR="00EF4495" w:rsidRPr="00206446" w:rsidRDefault="00EF4495" w:rsidP="00905E1A">
      <w:pPr>
        <w:pStyle w:val="Prrafodelista"/>
        <w:spacing w:after="0" w:line="240" w:lineRule="auto"/>
        <w:ind w:left="708" w:right="49"/>
        <w:jc w:val="both"/>
        <w:rPr>
          <w:rFonts w:ascii="Arial" w:hAnsi="Arial" w:cs="Arial"/>
        </w:rPr>
      </w:pPr>
    </w:p>
    <w:p w:rsidR="00EF4495" w:rsidRDefault="00EF4495" w:rsidP="00905E1A">
      <w:pPr>
        <w:spacing w:after="0" w:line="240" w:lineRule="auto"/>
        <w:ind w:right="49"/>
        <w:jc w:val="both"/>
        <w:rPr>
          <w:rFonts w:ascii="Arial" w:hAnsi="Arial" w:cs="Arial"/>
          <w:lang w:val="es-CO"/>
        </w:rPr>
      </w:pPr>
      <w:r w:rsidRPr="007F69C3">
        <w:rPr>
          <w:rFonts w:ascii="Arial" w:hAnsi="Arial" w:cs="Arial"/>
          <w:lang w:val="es-CO"/>
        </w:rPr>
        <w:t>E</w:t>
      </w:r>
      <w:r w:rsidR="008A1486">
        <w:rPr>
          <w:rFonts w:ascii="Arial" w:hAnsi="Arial" w:cs="Arial"/>
          <w:lang w:val="es-CO"/>
        </w:rPr>
        <w:t>n focalización, se ajustó</w:t>
      </w:r>
      <w:r w:rsidRPr="007F69C3">
        <w:rPr>
          <w:rFonts w:ascii="Arial" w:hAnsi="Arial" w:cs="Arial"/>
          <w:lang w:val="es-CO"/>
        </w:rPr>
        <w:t xml:space="preserve"> la modalidad Generaciones Étnicas con Bienestar, incluyendo departamentos previamente no atendidos en los cuales la proporción de población indígena es alta (P.ej. La Guajira). Igualmente, se fortaleció el trabajo con la ANSPE para la focalización de</w:t>
      </w:r>
      <w:r w:rsidR="00C2438E">
        <w:rPr>
          <w:rFonts w:ascii="Arial" w:hAnsi="Arial" w:cs="Arial"/>
          <w:lang w:val="es-CO"/>
        </w:rPr>
        <w:t xml:space="preserve"> niños, niñas y adolescentes (</w:t>
      </w:r>
      <w:r w:rsidRPr="007F69C3">
        <w:rPr>
          <w:rFonts w:ascii="Arial" w:hAnsi="Arial" w:cs="Arial"/>
          <w:lang w:val="es-CO"/>
        </w:rPr>
        <w:t>NNA</w:t>
      </w:r>
      <w:r w:rsidR="00C2438E">
        <w:rPr>
          <w:rFonts w:ascii="Arial" w:hAnsi="Arial" w:cs="Arial"/>
          <w:lang w:val="es-CO"/>
        </w:rPr>
        <w:t>)</w:t>
      </w:r>
      <w:r w:rsidRPr="007F69C3">
        <w:rPr>
          <w:rFonts w:ascii="Arial" w:hAnsi="Arial" w:cs="Arial"/>
          <w:lang w:val="es-CO"/>
        </w:rPr>
        <w:t xml:space="preserve"> en el territorio, haciendo el p</w:t>
      </w:r>
      <w:r>
        <w:rPr>
          <w:rFonts w:ascii="Arial" w:hAnsi="Arial" w:cs="Arial"/>
          <w:lang w:val="es-CO"/>
        </w:rPr>
        <w:t xml:space="preserve">roceso más eficiente que </w:t>
      </w:r>
      <w:r w:rsidR="008A1486">
        <w:rPr>
          <w:rFonts w:ascii="Arial" w:hAnsi="Arial" w:cs="Arial"/>
          <w:lang w:val="es-CO"/>
        </w:rPr>
        <w:t>en vigencias anteriores</w:t>
      </w:r>
      <w:r w:rsidRPr="007F69C3">
        <w:rPr>
          <w:rFonts w:ascii="Arial" w:hAnsi="Arial" w:cs="Arial"/>
          <w:lang w:val="es-CO"/>
        </w:rPr>
        <w:t>.</w:t>
      </w:r>
    </w:p>
    <w:p w:rsidR="003E400F" w:rsidRPr="007F69C3" w:rsidRDefault="003E400F" w:rsidP="00905E1A">
      <w:pPr>
        <w:spacing w:after="0" w:line="240" w:lineRule="auto"/>
        <w:ind w:right="49"/>
        <w:jc w:val="both"/>
        <w:rPr>
          <w:rFonts w:ascii="Arial" w:hAnsi="Arial" w:cs="Arial"/>
          <w:lang w:val="es-CO"/>
        </w:rPr>
      </w:pPr>
    </w:p>
    <w:p w:rsidR="00EF4495" w:rsidRPr="009C6634" w:rsidRDefault="00EF44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9" w:name="_Toc410145576"/>
      <w:r w:rsidRPr="009C6634">
        <w:rPr>
          <w:rFonts w:ascii="Arial" w:hAnsi="Arial" w:cs="Arial"/>
          <w:b/>
          <w:iCs/>
          <w:color w:val="auto"/>
          <w:sz w:val="22"/>
          <w:szCs w:val="22"/>
          <w:lang w:eastAsia="es-CO"/>
        </w:rPr>
        <w:t>Programa de Alimentación Escolar – PAE-</w:t>
      </w:r>
      <w:bookmarkEnd w:id="9"/>
    </w:p>
    <w:p w:rsidR="00EF4495" w:rsidRDefault="00EF4495" w:rsidP="00905E1A">
      <w:pPr>
        <w:spacing w:after="0" w:line="240" w:lineRule="auto"/>
        <w:jc w:val="both"/>
        <w:rPr>
          <w:rFonts w:ascii="Arial" w:hAnsi="Arial" w:cs="Arial"/>
          <w:lang w:val="es-CO"/>
        </w:rPr>
      </w:pPr>
    </w:p>
    <w:p w:rsidR="00EF4495" w:rsidRDefault="00EF4495" w:rsidP="00905E1A">
      <w:pPr>
        <w:spacing w:after="0" w:line="240" w:lineRule="auto"/>
        <w:jc w:val="both"/>
        <w:rPr>
          <w:rFonts w:ascii="Arial" w:hAnsi="Arial" w:cs="Arial"/>
          <w:lang w:val="es-CO"/>
        </w:rPr>
      </w:pPr>
      <w:r>
        <w:rPr>
          <w:rFonts w:ascii="Arial" w:hAnsi="Arial" w:cs="Arial"/>
          <w:lang w:val="es-CO"/>
        </w:rPr>
        <w:t xml:space="preserve">El PAE </w:t>
      </w:r>
      <w:r w:rsidRPr="00F75521">
        <w:rPr>
          <w:rFonts w:ascii="Arial" w:hAnsi="Arial" w:cs="Arial"/>
          <w:lang w:val="es-CO"/>
        </w:rPr>
        <w:t xml:space="preserve">busca contribuir a mejorar el desempeño académico, promover el ingreso y la permanencia en el sistema educativo, así como promover la formación de hábitos alimentarios saludables en niños, niñas y adolescentes, con la participación activa de la familia, la sociedad y el Estado a través de </w:t>
      </w:r>
      <w:r w:rsidR="001058FD">
        <w:rPr>
          <w:rFonts w:ascii="Arial" w:hAnsi="Arial" w:cs="Arial"/>
          <w:lang w:val="es-CO"/>
        </w:rPr>
        <w:t>las entidades</w:t>
      </w:r>
      <w:r w:rsidRPr="00F75521">
        <w:rPr>
          <w:rFonts w:ascii="Arial" w:hAnsi="Arial" w:cs="Arial"/>
          <w:lang w:val="es-CO"/>
        </w:rPr>
        <w:t xml:space="preserve"> territoriales.</w:t>
      </w:r>
    </w:p>
    <w:p w:rsidR="00EF4495" w:rsidRDefault="00EF4495" w:rsidP="00905E1A">
      <w:pPr>
        <w:spacing w:after="0" w:line="240" w:lineRule="auto"/>
        <w:jc w:val="both"/>
        <w:rPr>
          <w:rFonts w:ascii="Arial" w:hAnsi="Arial" w:cs="Arial"/>
          <w:lang w:val="es-CO"/>
        </w:rPr>
      </w:pPr>
    </w:p>
    <w:p w:rsidR="00EF4495" w:rsidRPr="00F75521" w:rsidRDefault="00EF4495" w:rsidP="00905E1A">
      <w:pPr>
        <w:spacing w:after="0" w:line="240" w:lineRule="auto"/>
        <w:jc w:val="both"/>
        <w:rPr>
          <w:rFonts w:ascii="Arial" w:hAnsi="Arial" w:cs="Arial"/>
          <w:lang w:val="es-CO"/>
        </w:rPr>
      </w:pPr>
      <w:r w:rsidRPr="00F75521">
        <w:rPr>
          <w:rFonts w:ascii="Arial" w:hAnsi="Arial" w:cs="Arial"/>
          <w:lang w:val="es-CO"/>
        </w:rPr>
        <w:t>Vale la pena destacar, que dando cumplimiento a lo establecido en el Plan Nacional de Desarrollo</w:t>
      </w:r>
      <w:r>
        <w:rPr>
          <w:rFonts w:ascii="Arial" w:hAnsi="Arial" w:cs="Arial"/>
          <w:lang w:val="es-CO"/>
        </w:rPr>
        <w:t xml:space="preserve"> 2010-2014</w:t>
      </w:r>
      <w:r w:rsidRPr="00F75521">
        <w:rPr>
          <w:rFonts w:ascii="Arial" w:hAnsi="Arial" w:cs="Arial"/>
          <w:lang w:val="es-CO"/>
        </w:rPr>
        <w:t xml:space="preserve">, durante </w:t>
      </w:r>
      <w:r>
        <w:rPr>
          <w:rFonts w:ascii="Arial" w:hAnsi="Arial" w:cs="Arial"/>
          <w:lang w:val="es-CO"/>
        </w:rPr>
        <w:t xml:space="preserve">la </w:t>
      </w:r>
      <w:r w:rsidRPr="00F75521">
        <w:rPr>
          <w:rFonts w:ascii="Arial" w:hAnsi="Arial" w:cs="Arial"/>
          <w:lang w:val="es-CO"/>
        </w:rPr>
        <w:t>vigencia</w:t>
      </w:r>
      <w:r>
        <w:rPr>
          <w:rFonts w:ascii="Arial" w:hAnsi="Arial" w:cs="Arial"/>
          <w:lang w:val="es-CO"/>
        </w:rPr>
        <w:t xml:space="preserve"> 2013 y 2014</w:t>
      </w:r>
      <w:r w:rsidRPr="00F75521">
        <w:rPr>
          <w:rFonts w:ascii="Arial" w:hAnsi="Arial" w:cs="Arial"/>
          <w:lang w:val="es-CO"/>
        </w:rPr>
        <w:t xml:space="preserve"> se trabajó de manera conjunta con el Ministerio de Educación Nacional</w:t>
      </w:r>
      <w:r w:rsidR="001058FD">
        <w:rPr>
          <w:rFonts w:ascii="Arial" w:hAnsi="Arial" w:cs="Arial"/>
          <w:lang w:val="es-CO"/>
        </w:rPr>
        <w:t xml:space="preserve"> (MEN)</w:t>
      </w:r>
      <w:r w:rsidRPr="00F75521">
        <w:rPr>
          <w:rFonts w:ascii="Arial" w:hAnsi="Arial" w:cs="Arial"/>
          <w:lang w:val="es-CO"/>
        </w:rPr>
        <w:t>, el Departamento Nacional de Planeación y el Ministerio de Salud, en el marco de la mesa de trasferencia del Programa de Alimentación Escolar al MEN</w:t>
      </w:r>
      <w:r>
        <w:rPr>
          <w:rFonts w:ascii="Arial" w:hAnsi="Arial" w:cs="Arial"/>
          <w:lang w:val="es-CO"/>
        </w:rPr>
        <w:t>:</w:t>
      </w:r>
    </w:p>
    <w:p w:rsidR="00EF4495" w:rsidRPr="007F69C3" w:rsidRDefault="00EF4495" w:rsidP="00905E1A">
      <w:pPr>
        <w:spacing w:after="0" w:line="240" w:lineRule="auto"/>
        <w:rPr>
          <w:lang w:val="es-CO" w:eastAsia="es-CO"/>
        </w:rPr>
      </w:pPr>
    </w:p>
    <w:p w:rsidR="00EF4495" w:rsidRPr="003E400F" w:rsidRDefault="00EF4495" w:rsidP="001F263C">
      <w:pPr>
        <w:pStyle w:val="Prrafodelista"/>
        <w:numPr>
          <w:ilvl w:val="0"/>
          <w:numId w:val="18"/>
        </w:numPr>
        <w:spacing w:after="0" w:line="240" w:lineRule="auto"/>
        <w:ind w:right="49"/>
        <w:jc w:val="both"/>
        <w:rPr>
          <w:rFonts w:ascii="Arial" w:hAnsi="Arial" w:cs="Arial"/>
          <w:lang w:val="es-CO"/>
        </w:rPr>
      </w:pPr>
      <w:r w:rsidRPr="00206446">
        <w:rPr>
          <w:rFonts w:ascii="Arial" w:hAnsi="Arial" w:cs="Arial"/>
          <w:lang w:val="es-CO"/>
        </w:rPr>
        <w:t xml:space="preserve">Se </w:t>
      </w:r>
      <w:r>
        <w:rPr>
          <w:rFonts w:ascii="Arial" w:hAnsi="Arial" w:cs="Arial"/>
          <w:lang w:val="es-CO"/>
        </w:rPr>
        <w:t xml:space="preserve">atendieron </w:t>
      </w:r>
      <w:r w:rsidR="001058FD">
        <w:rPr>
          <w:rFonts w:ascii="Arial" w:hAnsi="Arial" w:cs="Arial"/>
          <w:lang w:val="es-CO"/>
        </w:rPr>
        <w:t>más de 4.100.000</w:t>
      </w:r>
      <w:r w:rsidRPr="00206446">
        <w:rPr>
          <w:rFonts w:ascii="Arial" w:hAnsi="Arial" w:cs="Arial"/>
        </w:rPr>
        <w:t xml:space="preserve"> </w:t>
      </w:r>
      <w:r>
        <w:rPr>
          <w:rFonts w:ascii="Arial" w:hAnsi="Arial" w:cs="Arial"/>
        </w:rPr>
        <w:t>niñ</w:t>
      </w:r>
      <w:r w:rsidRPr="00206446">
        <w:rPr>
          <w:rFonts w:ascii="Arial" w:hAnsi="Arial" w:cs="Arial"/>
        </w:rPr>
        <w:t xml:space="preserve">os, </w:t>
      </w:r>
      <w:r>
        <w:rPr>
          <w:rFonts w:ascii="Arial" w:hAnsi="Arial" w:cs="Arial"/>
        </w:rPr>
        <w:t>n</w:t>
      </w:r>
      <w:r w:rsidRPr="00206446">
        <w:rPr>
          <w:rFonts w:ascii="Arial" w:hAnsi="Arial" w:cs="Arial"/>
        </w:rPr>
        <w:t xml:space="preserve">iñas y </w:t>
      </w:r>
      <w:r>
        <w:rPr>
          <w:rFonts w:ascii="Arial" w:hAnsi="Arial" w:cs="Arial"/>
        </w:rPr>
        <w:t>a</w:t>
      </w:r>
      <w:r w:rsidRPr="00206446">
        <w:rPr>
          <w:rFonts w:ascii="Arial" w:hAnsi="Arial" w:cs="Arial"/>
        </w:rPr>
        <w:t>dolescentes en el Programa de Alimentación Esco</w:t>
      </w:r>
      <w:r w:rsidR="001058FD">
        <w:rPr>
          <w:rFonts w:ascii="Arial" w:hAnsi="Arial" w:cs="Arial"/>
        </w:rPr>
        <w:t xml:space="preserve">lar, superando </w:t>
      </w:r>
      <w:r w:rsidRPr="00206446">
        <w:rPr>
          <w:rFonts w:ascii="Arial" w:hAnsi="Arial" w:cs="Arial"/>
        </w:rPr>
        <w:t>la meta establecida.</w:t>
      </w:r>
    </w:p>
    <w:p w:rsidR="003E400F" w:rsidRPr="00206446" w:rsidRDefault="003E400F" w:rsidP="003E400F">
      <w:pPr>
        <w:pStyle w:val="Prrafodelista"/>
        <w:spacing w:after="0" w:line="240" w:lineRule="auto"/>
        <w:ind w:left="1068" w:right="49"/>
        <w:jc w:val="both"/>
        <w:rPr>
          <w:rFonts w:ascii="Arial" w:hAnsi="Arial" w:cs="Arial"/>
          <w:lang w:val="es-CO"/>
        </w:rPr>
      </w:pPr>
    </w:p>
    <w:p w:rsidR="00EF4495" w:rsidRDefault="00EF4495" w:rsidP="001F263C">
      <w:pPr>
        <w:pStyle w:val="Prrafodelista"/>
        <w:numPr>
          <w:ilvl w:val="0"/>
          <w:numId w:val="18"/>
        </w:numPr>
        <w:spacing w:after="0" w:line="240" w:lineRule="auto"/>
        <w:ind w:right="49"/>
        <w:jc w:val="both"/>
        <w:rPr>
          <w:rFonts w:ascii="Arial" w:hAnsi="Arial" w:cs="Arial"/>
          <w:lang w:val="es-CO"/>
        </w:rPr>
      </w:pPr>
      <w:r>
        <w:rPr>
          <w:rFonts w:ascii="Arial" w:hAnsi="Arial" w:cs="Arial"/>
          <w:lang w:val="es-CO"/>
        </w:rPr>
        <w:t>P</w:t>
      </w:r>
      <w:r w:rsidRPr="00206446">
        <w:rPr>
          <w:rFonts w:ascii="Arial" w:hAnsi="Arial" w:cs="Arial"/>
          <w:lang w:val="es-CO"/>
        </w:rPr>
        <w:t>ara garantizar la operación entre septiembre 6 y octubre 4</w:t>
      </w:r>
      <w:r>
        <w:rPr>
          <w:rFonts w:ascii="Arial" w:hAnsi="Arial" w:cs="Arial"/>
          <w:lang w:val="es-CO"/>
        </w:rPr>
        <w:t xml:space="preserve"> del 2014, s</w:t>
      </w:r>
      <w:r w:rsidRPr="00206446">
        <w:rPr>
          <w:rFonts w:ascii="Arial" w:hAnsi="Arial" w:cs="Arial"/>
          <w:lang w:val="es-CO"/>
        </w:rPr>
        <w:t xml:space="preserve">e suscribió de convenio interadministrativo con el MEN </w:t>
      </w:r>
      <w:r>
        <w:rPr>
          <w:rFonts w:ascii="Arial" w:hAnsi="Arial" w:cs="Arial"/>
          <w:lang w:val="es-CO"/>
        </w:rPr>
        <w:t xml:space="preserve">y </w:t>
      </w:r>
      <w:r w:rsidRPr="00206446">
        <w:rPr>
          <w:rFonts w:ascii="Arial" w:hAnsi="Arial" w:cs="Arial"/>
          <w:lang w:val="es-CO"/>
        </w:rPr>
        <w:t>se</w:t>
      </w:r>
      <w:r>
        <w:rPr>
          <w:rFonts w:ascii="Arial" w:hAnsi="Arial" w:cs="Arial"/>
          <w:lang w:val="es-CO"/>
        </w:rPr>
        <w:t xml:space="preserve"> adicionaron los contratos</w:t>
      </w:r>
      <w:r w:rsidR="001058FD">
        <w:rPr>
          <w:rFonts w:ascii="Arial" w:hAnsi="Arial" w:cs="Arial"/>
          <w:lang w:val="es-CO"/>
        </w:rPr>
        <w:t xml:space="preserve"> del</w:t>
      </w:r>
      <w:r>
        <w:rPr>
          <w:rFonts w:ascii="Arial" w:hAnsi="Arial" w:cs="Arial"/>
          <w:lang w:val="es-CO"/>
        </w:rPr>
        <w:t xml:space="preserve"> ICBF.</w:t>
      </w:r>
    </w:p>
    <w:p w:rsidR="003E400F" w:rsidRPr="003E400F" w:rsidRDefault="003E400F" w:rsidP="003E400F">
      <w:pPr>
        <w:spacing w:after="0" w:line="240" w:lineRule="auto"/>
        <w:ind w:right="49"/>
        <w:jc w:val="both"/>
        <w:rPr>
          <w:rFonts w:ascii="Arial" w:hAnsi="Arial" w:cs="Arial"/>
          <w:lang w:val="es-CO"/>
        </w:rPr>
      </w:pPr>
    </w:p>
    <w:p w:rsidR="00EF4495" w:rsidRPr="003E400F" w:rsidRDefault="00EF4495" w:rsidP="001F263C">
      <w:pPr>
        <w:pStyle w:val="Prrafodelista"/>
        <w:numPr>
          <w:ilvl w:val="0"/>
          <w:numId w:val="18"/>
        </w:numPr>
        <w:spacing w:after="0" w:line="240" w:lineRule="auto"/>
        <w:ind w:right="49"/>
        <w:jc w:val="both"/>
        <w:rPr>
          <w:rFonts w:ascii="Arial" w:hAnsi="Arial" w:cs="Arial"/>
          <w:lang w:val="es-CO"/>
        </w:rPr>
      </w:pPr>
      <w:r w:rsidRPr="000667CE">
        <w:rPr>
          <w:rFonts w:ascii="Arial" w:hAnsi="Arial" w:cs="Arial"/>
        </w:rPr>
        <w:t xml:space="preserve">Se realizó transferencia del Programa al MEN a 86 </w:t>
      </w:r>
      <w:r w:rsidR="001058FD">
        <w:rPr>
          <w:rFonts w:ascii="Arial" w:hAnsi="Arial" w:cs="Arial"/>
        </w:rPr>
        <w:t>Entidades Territoriales Certificadas (</w:t>
      </w:r>
      <w:r w:rsidRPr="000667CE">
        <w:rPr>
          <w:rFonts w:ascii="Arial" w:hAnsi="Arial" w:cs="Arial"/>
        </w:rPr>
        <w:t>ETC</w:t>
      </w:r>
      <w:r w:rsidR="001058FD">
        <w:rPr>
          <w:rFonts w:ascii="Arial" w:hAnsi="Arial" w:cs="Arial"/>
        </w:rPr>
        <w:t>)</w:t>
      </w:r>
      <w:r w:rsidRPr="000667CE">
        <w:rPr>
          <w:rFonts w:ascii="Arial" w:hAnsi="Arial" w:cs="Arial"/>
        </w:rPr>
        <w:t xml:space="preserve"> lo que representa el 91,5%. En las 8 ETC donde no fue posible garantizar la operación mediante el mecanismo descentralizado del MEN, se mantuvo la operación que representa el 8,5%. Se ha</w:t>
      </w:r>
      <w:r>
        <w:rPr>
          <w:rFonts w:ascii="Arial" w:hAnsi="Arial" w:cs="Arial"/>
        </w:rPr>
        <w:t>n</w:t>
      </w:r>
      <w:r w:rsidRPr="000667CE">
        <w:rPr>
          <w:rFonts w:ascii="Arial" w:hAnsi="Arial" w:cs="Arial"/>
        </w:rPr>
        <w:t xml:space="preserve"> suscrito adhesiones con el 71,9% de los ETC que manifestaron interés de adhesión.</w:t>
      </w:r>
    </w:p>
    <w:p w:rsidR="003E400F" w:rsidRPr="003E400F" w:rsidRDefault="003E400F" w:rsidP="003E400F">
      <w:pPr>
        <w:spacing w:after="0" w:line="240" w:lineRule="auto"/>
        <w:ind w:right="49"/>
        <w:jc w:val="both"/>
        <w:rPr>
          <w:rFonts w:ascii="Arial" w:hAnsi="Arial" w:cs="Arial"/>
          <w:lang w:val="es-CO"/>
        </w:rPr>
      </w:pPr>
    </w:p>
    <w:p w:rsidR="00EF4495" w:rsidRPr="003E400F" w:rsidRDefault="00EF4495" w:rsidP="001F263C">
      <w:pPr>
        <w:numPr>
          <w:ilvl w:val="0"/>
          <w:numId w:val="18"/>
        </w:numPr>
        <w:spacing w:after="0" w:line="240" w:lineRule="auto"/>
        <w:ind w:right="49"/>
        <w:jc w:val="both"/>
        <w:rPr>
          <w:rFonts w:ascii="Arial" w:hAnsi="Arial" w:cs="Arial"/>
          <w:lang w:val="es-CO"/>
        </w:rPr>
      </w:pPr>
      <w:r w:rsidRPr="000667CE">
        <w:rPr>
          <w:rFonts w:ascii="Arial" w:hAnsi="Arial" w:cs="Arial"/>
        </w:rPr>
        <w:t>Dando cumplimiento a la normatividad vigente por un lado, se promovió la participación de diferentes actores sociales a través de Comités Departamentale</w:t>
      </w:r>
      <w:r w:rsidR="001058FD">
        <w:rPr>
          <w:rFonts w:ascii="Arial" w:hAnsi="Arial" w:cs="Arial"/>
        </w:rPr>
        <w:t>s, Comités Municipales, Mesas Pú</w:t>
      </w:r>
      <w:r w:rsidRPr="000667CE">
        <w:rPr>
          <w:rFonts w:ascii="Arial" w:hAnsi="Arial" w:cs="Arial"/>
        </w:rPr>
        <w:t xml:space="preserve">blicas, y Veedurías ciudadanas, y por otro lado, </w:t>
      </w:r>
      <w:r w:rsidRPr="000667CE">
        <w:rPr>
          <w:rFonts w:ascii="Arial" w:hAnsi="Arial" w:cs="Arial"/>
          <w:lang w:val="es-MX"/>
        </w:rPr>
        <w:t xml:space="preserve">se implementó el </w:t>
      </w:r>
      <w:r w:rsidRPr="000667CE">
        <w:rPr>
          <w:rFonts w:ascii="Arial" w:hAnsi="Arial" w:cs="Arial"/>
        </w:rPr>
        <w:t xml:space="preserve"> sistema para seguimiento a inversión de entes territoriales en PAE: SEMPAE. Asimismo, se desarrolló un sistema de registro de beneficiarios onli</w:t>
      </w:r>
      <w:r w:rsidR="003E400F">
        <w:rPr>
          <w:rFonts w:ascii="Arial" w:hAnsi="Arial" w:cs="Arial"/>
        </w:rPr>
        <w:t>ne para operadores: “Cuéntame”.</w:t>
      </w:r>
    </w:p>
    <w:p w:rsidR="003E400F" w:rsidRDefault="003E400F" w:rsidP="003E400F">
      <w:pPr>
        <w:pStyle w:val="Prrafodelista"/>
        <w:rPr>
          <w:rFonts w:ascii="Arial" w:hAnsi="Arial" w:cs="Arial"/>
          <w:lang w:val="es-CO"/>
        </w:rPr>
      </w:pPr>
    </w:p>
    <w:p w:rsidR="001058FD" w:rsidRDefault="001058FD" w:rsidP="003E400F">
      <w:pPr>
        <w:pStyle w:val="Prrafodelista"/>
        <w:rPr>
          <w:rFonts w:ascii="Arial" w:hAnsi="Arial" w:cs="Arial"/>
          <w:lang w:val="es-CO"/>
        </w:rPr>
      </w:pPr>
    </w:p>
    <w:p w:rsidR="000D00C2" w:rsidRPr="00D14195" w:rsidRDefault="000D00C2" w:rsidP="00905E1A">
      <w:pPr>
        <w:pStyle w:val="Prrafodelista"/>
        <w:numPr>
          <w:ilvl w:val="2"/>
          <w:numId w:val="3"/>
        </w:numPr>
        <w:spacing w:after="0" w:line="240" w:lineRule="auto"/>
        <w:ind w:left="709"/>
        <w:contextualSpacing w:val="0"/>
        <w:jc w:val="both"/>
        <w:rPr>
          <w:rFonts w:ascii="Arial" w:hAnsi="Arial" w:cs="Arial"/>
          <w:b/>
        </w:rPr>
      </w:pPr>
      <w:r w:rsidRPr="00D14195">
        <w:rPr>
          <w:rFonts w:ascii="Arial" w:hAnsi="Arial" w:cs="Arial"/>
          <w:b/>
        </w:rPr>
        <w:t>Familias y Comunidades</w:t>
      </w:r>
    </w:p>
    <w:p w:rsidR="00D14195" w:rsidRDefault="00D14195" w:rsidP="00905E1A">
      <w:pPr>
        <w:spacing w:after="0" w:line="240" w:lineRule="auto"/>
        <w:ind w:left="-11"/>
        <w:jc w:val="both"/>
        <w:rPr>
          <w:rFonts w:ascii="Arial" w:hAnsi="Arial" w:cs="Arial"/>
          <w:b/>
          <w:highlight w:val="yellow"/>
        </w:rPr>
      </w:pPr>
    </w:p>
    <w:p w:rsidR="00D14195" w:rsidRDefault="00D14195" w:rsidP="00905E1A">
      <w:pPr>
        <w:spacing w:after="0" w:line="240" w:lineRule="auto"/>
        <w:jc w:val="both"/>
        <w:rPr>
          <w:rFonts w:ascii="Arial" w:hAnsi="Arial" w:cs="Arial"/>
        </w:rPr>
      </w:pPr>
      <w:r w:rsidRPr="00CD23C2">
        <w:rPr>
          <w:rFonts w:ascii="Arial" w:hAnsi="Arial" w:cs="Arial"/>
        </w:rPr>
        <w:t>A continuación se presentan los principales logros de la vigencia 2014 por estrategia y modalidad de atención:</w:t>
      </w:r>
    </w:p>
    <w:p w:rsidR="00D14195" w:rsidRPr="00CD23C2" w:rsidRDefault="00D14195" w:rsidP="00905E1A">
      <w:pPr>
        <w:spacing w:after="0" w:line="240" w:lineRule="auto"/>
        <w:jc w:val="both"/>
        <w:rPr>
          <w:rFonts w:ascii="Arial" w:hAnsi="Arial" w:cs="Arial"/>
        </w:rPr>
      </w:pPr>
    </w:p>
    <w:p w:rsidR="00D14195" w:rsidRPr="00D14195"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0" w:name="_Toc410145578"/>
      <w:r w:rsidRPr="00D14195">
        <w:rPr>
          <w:rFonts w:ascii="Arial" w:hAnsi="Arial" w:cs="Arial"/>
          <w:b/>
          <w:iCs/>
          <w:color w:val="auto"/>
          <w:sz w:val="22"/>
          <w:szCs w:val="22"/>
          <w:lang w:eastAsia="es-CO"/>
        </w:rPr>
        <w:t>Familias con Bienestar</w:t>
      </w:r>
      <w:bookmarkEnd w:id="10"/>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rPr>
      </w:pPr>
      <w:r>
        <w:rPr>
          <w:rFonts w:ascii="Arial" w:hAnsi="Arial" w:cs="Arial"/>
        </w:rPr>
        <w:t>El objetivo</w:t>
      </w:r>
      <w:r w:rsidRPr="003A10F6">
        <w:rPr>
          <w:rFonts w:ascii="Arial" w:hAnsi="Arial" w:cs="Arial"/>
        </w:rPr>
        <w:t xml:space="preserve"> es activar capacidades individuales y colectivas</w:t>
      </w:r>
      <w:r>
        <w:rPr>
          <w:rFonts w:ascii="Arial" w:hAnsi="Arial" w:cs="Arial"/>
        </w:rPr>
        <w:t xml:space="preserve"> </w:t>
      </w:r>
      <w:r w:rsidRPr="003A10F6">
        <w:rPr>
          <w:rFonts w:ascii="Arial" w:hAnsi="Arial" w:cs="Arial"/>
        </w:rPr>
        <w:t xml:space="preserve">a través de interacciones de aprendizaje-educación, permitiendo la consolidación de redes comunitarias y locales, para el fortalecimiento de vínculos, el cuidado mutuo y la convivencia armónica </w:t>
      </w:r>
      <w:r>
        <w:rPr>
          <w:rFonts w:ascii="Arial" w:hAnsi="Arial" w:cs="Arial"/>
        </w:rPr>
        <w:t>d</w:t>
      </w:r>
      <w:r w:rsidRPr="003A10F6">
        <w:rPr>
          <w:rFonts w:ascii="Arial" w:hAnsi="Arial" w:cs="Arial"/>
        </w:rPr>
        <w:t xml:space="preserve">e familias en riesgo </w:t>
      </w:r>
      <w:r>
        <w:rPr>
          <w:rFonts w:ascii="Arial" w:hAnsi="Arial" w:cs="Arial"/>
        </w:rPr>
        <w:t>(</w:t>
      </w:r>
      <w:r w:rsidRPr="003A10F6">
        <w:rPr>
          <w:rFonts w:ascii="Arial" w:hAnsi="Arial" w:cs="Arial"/>
        </w:rPr>
        <w:t>violencia, víctimas del conflicto u otras situaciones de vulneración de derechos de sus integrantes</w:t>
      </w:r>
      <w:r>
        <w:rPr>
          <w:rFonts w:ascii="Arial" w:hAnsi="Arial" w:cs="Arial"/>
        </w:rPr>
        <w:t>)</w:t>
      </w:r>
      <w:r w:rsidRPr="003A10F6">
        <w:rPr>
          <w:rFonts w:ascii="Arial" w:hAnsi="Arial" w:cs="Arial"/>
        </w:rPr>
        <w:t>.</w:t>
      </w:r>
      <w:r>
        <w:rPr>
          <w:rFonts w:ascii="Arial" w:hAnsi="Arial" w:cs="Arial"/>
        </w:rPr>
        <w:t xml:space="preserve"> </w:t>
      </w:r>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color w:val="000000"/>
          <w:lang w:val="es-CO" w:eastAsia="es-CO"/>
        </w:rPr>
      </w:pPr>
      <w:r>
        <w:rPr>
          <w:rFonts w:ascii="Arial" w:hAnsi="Arial" w:cs="Arial"/>
        </w:rPr>
        <w:t>En el 2014, l</w:t>
      </w:r>
      <w:r w:rsidRPr="00CD23C2">
        <w:rPr>
          <w:rFonts w:ascii="Arial" w:hAnsi="Arial" w:cs="Arial"/>
        </w:rPr>
        <w:t>a modalidad priorizó la atención de las familias de la Red Unidos</w:t>
      </w:r>
      <w:r>
        <w:rPr>
          <w:rFonts w:ascii="Arial" w:hAnsi="Arial" w:cs="Arial"/>
        </w:rPr>
        <w:t xml:space="preserve"> que presentaban </w:t>
      </w:r>
      <w:r w:rsidRPr="00CD23C2">
        <w:rPr>
          <w:rFonts w:ascii="Arial" w:hAnsi="Arial" w:cs="Arial"/>
        </w:rPr>
        <w:t xml:space="preserve">dificultades en los logros de la dimensión de dinámica familiar, fortaleciendo </w:t>
      </w:r>
      <w:r>
        <w:rPr>
          <w:rFonts w:ascii="Arial" w:hAnsi="Arial" w:cs="Arial"/>
        </w:rPr>
        <w:t xml:space="preserve">sus </w:t>
      </w:r>
      <w:r w:rsidRPr="00CD23C2">
        <w:rPr>
          <w:rFonts w:ascii="Arial" w:hAnsi="Arial" w:cs="Arial"/>
        </w:rPr>
        <w:t>capacidades en pro de la convivencia y en la articula</w:t>
      </w:r>
      <w:r>
        <w:rPr>
          <w:rFonts w:ascii="Arial" w:hAnsi="Arial" w:cs="Arial"/>
        </w:rPr>
        <w:t xml:space="preserve">ción de redes sociales de apoyo, </w:t>
      </w:r>
      <w:r w:rsidRPr="00CD23C2">
        <w:rPr>
          <w:rFonts w:ascii="Arial" w:hAnsi="Arial" w:cs="Arial"/>
          <w:color w:val="000000"/>
          <w:lang w:val="es-CO" w:eastAsia="es-CO"/>
        </w:rPr>
        <w:t>alcanz</w:t>
      </w:r>
      <w:r w:rsidR="008A1486">
        <w:rPr>
          <w:rFonts w:ascii="Arial" w:hAnsi="Arial" w:cs="Arial"/>
          <w:color w:val="000000"/>
          <w:lang w:val="es-CO" w:eastAsia="es-CO"/>
        </w:rPr>
        <w:t>ando</w:t>
      </w:r>
      <w:r w:rsidRPr="00CD23C2">
        <w:rPr>
          <w:rFonts w:ascii="Arial" w:hAnsi="Arial" w:cs="Arial"/>
          <w:color w:val="000000"/>
          <w:lang w:val="es-CO" w:eastAsia="es-CO"/>
        </w:rPr>
        <w:t xml:space="preserve"> el 99% de la meta programada</w:t>
      </w:r>
      <w:r>
        <w:rPr>
          <w:rFonts w:ascii="Arial" w:hAnsi="Arial" w:cs="Arial"/>
          <w:color w:val="000000"/>
          <w:lang w:val="es-CO" w:eastAsia="es-CO"/>
        </w:rPr>
        <w:t xml:space="preserve">, llegando a </w:t>
      </w:r>
      <w:r w:rsidRPr="00CD23C2">
        <w:rPr>
          <w:rFonts w:ascii="Arial" w:hAnsi="Arial" w:cs="Arial"/>
          <w:color w:val="000000"/>
          <w:lang w:val="es-CO" w:eastAsia="es-CO"/>
        </w:rPr>
        <w:t xml:space="preserve">las 33 regionales del </w:t>
      </w:r>
      <w:r>
        <w:rPr>
          <w:rFonts w:ascii="Arial" w:hAnsi="Arial" w:cs="Arial"/>
          <w:color w:val="000000"/>
          <w:lang w:val="es-CO" w:eastAsia="es-CO"/>
        </w:rPr>
        <w:t xml:space="preserve">ICBF y atendiendo a </w:t>
      </w:r>
      <w:r w:rsidR="00177586">
        <w:rPr>
          <w:rFonts w:ascii="Arial" w:hAnsi="Arial" w:cs="Arial"/>
          <w:color w:val="000000"/>
          <w:lang w:val="es-CO" w:eastAsia="es-CO"/>
        </w:rPr>
        <w:t>un total de 142</w:t>
      </w:r>
      <w:r w:rsidRPr="00CD23C2">
        <w:rPr>
          <w:rFonts w:ascii="Arial" w:hAnsi="Arial" w:cs="Arial"/>
          <w:color w:val="000000"/>
          <w:lang w:val="es-CO" w:eastAsia="es-CO"/>
        </w:rPr>
        <w:t>.</w:t>
      </w:r>
      <w:r w:rsidR="00177586">
        <w:rPr>
          <w:rFonts w:ascii="Arial" w:hAnsi="Arial" w:cs="Arial"/>
          <w:color w:val="000000"/>
          <w:lang w:val="es-CO" w:eastAsia="es-CO"/>
        </w:rPr>
        <w:t>885</w:t>
      </w:r>
      <w:r w:rsidRPr="00CD23C2">
        <w:rPr>
          <w:rFonts w:ascii="Arial" w:hAnsi="Arial" w:cs="Arial"/>
          <w:color w:val="000000"/>
          <w:lang w:val="es-CO" w:eastAsia="es-CO"/>
        </w:rPr>
        <w:t xml:space="preserve"> familias, de las cuales 102.282 pertenecen a la Red Unidos</w:t>
      </w:r>
      <w:r>
        <w:rPr>
          <w:rFonts w:ascii="Arial" w:hAnsi="Arial" w:cs="Arial"/>
          <w:color w:val="000000"/>
          <w:lang w:val="es-CO" w:eastAsia="es-CO"/>
        </w:rPr>
        <w:t>.</w:t>
      </w:r>
      <w:r w:rsidRPr="00CD23C2">
        <w:rPr>
          <w:rFonts w:ascii="Arial" w:hAnsi="Arial" w:cs="Arial"/>
          <w:color w:val="000000"/>
          <w:lang w:val="es-CO" w:eastAsia="es-CO"/>
        </w:rPr>
        <w:t xml:space="preserve"> </w:t>
      </w:r>
    </w:p>
    <w:p w:rsidR="00D14195" w:rsidRPr="00CD23C2" w:rsidRDefault="00D14195" w:rsidP="00905E1A">
      <w:pPr>
        <w:spacing w:after="0" w:line="240" w:lineRule="auto"/>
        <w:jc w:val="both"/>
        <w:rPr>
          <w:rFonts w:ascii="Arial" w:hAnsi="Arial" w:cs="Arial"/>
        </w:rPr>
      </w:pPr>
    </w:p>
    <w:p w:rsidR="00D14195" w:rsidRPr="00D14195"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1" w:name="_Toc410145579"/>
      <w:r w:rsidRPr="00D14195">
        <w:rPr>
          <w:rFonts w:ascii="Arial" w:hAnsi="Arial" w:cs="Arial"/>
          <w:b/>
          <w:iCs/>
          <w:color w:val="auto"/>
          <w:sz w:val="22"/>
          <w:szCs w:val="22"/>
          <w:lang w:eastAsia="es-CO"/>
        </w:rPr>
        <w:t>Territorios Étnicos con Bienestar</w:t>
      </w:r>
      <w:bookmarkEnd w:id="11"/>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color w:val="000000"/>
          <w:lang w:val="es-CO" w:eastAsia="es-CO"/>
        </w:rPr>
      </w:pPr>
      <w:r>
        <w:rPr>
          <w:rFonts w:ascii="Arial" w:hAnsi="Arial" w:cs="Arial"/>
        </w:rPr>
        <w:t xml:space="preserve">Para las comunidades étnicas, con el fin de </w:t>
      </w:r>
      <w:r w:rsidRPr="003A10F6">
        <w:rPr>
          <w:rFonts w:ascii="Arial" w:hAnsi="Arial" w:cs="Arial"/>
        </w:rPr>
        <w:t>favore</w:t>
      </w:r>
      <w:r>
        <w:rPr>
          <w:rFonts w:ascii="Arial" w:hAnsi="Arial" w:cs="Arial"/>
        </w:rPr>
        <w:t>cer</w:t>
      </w:r>
      <w:r w:rsidRPr="003A10F6">
        <w:rPr>
          <w:rFonts w:ascii="Arial" w:hAnsi="Arial" w:cs="Arial"/>
        </w:rPr>
        <w:t xml:space="preserve"> el bienestar, la convivencia  y el  desarrollo de sus familias, </w:t>
      </w:r>
      <w:r>
        <w:rPr>
          <w:rFonts w:ascii="Arial" w:hAnsi="Arial" w:cs="Arial"/>
        </w:rPr>
        <w:t xml:space="preserve">se presentan </w:t>
      </w:r>
      <w:r w:rsidRPr="003A10F6">
        <w:rPr>
          <w:rFonts w:ascii="Arial" w:hAnsi="Arial" w:cs="Arial"/>
        </w:rPr>
        <w:t xml:space="preserve">acciones </w:t>
      </w:r>
      <w:r>
        <w:rPr>
          <w:rFonts w:ascii="Arial" w:hAnsi="Arial" w:cs="Arial"/>
        </w:rPr>
        <w:t xml:space="preserve">de afianzamiento y recuperación de las </w:t>
      </w:r>
      <w:r w:rsidRPr="003A10F6">
        <w:rPr>
          <w:rFonts w:ascii="Arial" w:hAnsi="Arial" w:cs="Arial"/>
        </w:rPr>
        <w:t>tradiciones y valores culturales</w:t>
      </w:r>
      <w:r>
        <w:rPr>
          <w:rFonts w:ascii="Arial" w:hAnsi="Arial" w:cs="Arial"/>
        </w:rPr>
        <w:t xml:space="preserve">, así como la </w:t>
      </w:r>
      <w:r w:rsidRPr="003A10F6">
        <w:rPr>
          <w:rFonts w:ascii="Arial" w:hAnsi="Arial" w:cs="Arial"/>
        </w:rPr>
        <w:t>autosuficiencia alimentaria,</w:t>
      </w:r>
      <w:r>
        <w:rPr>
          <w:rFonts w:ascii="Arial" w:hAnsi="Arial" w:cs="Arial"/>
        </w:rPr>
        <w:t xml:space="preserve"> a través del apoyo de las </w:t>
      </w:r>
      <w:r w:rsidRPr="003A10F6">
        <w:rPr>
          <w:rFonts w:ascii="Arial" w:hAnsi="Arial" w:cs="Arial"/>
        </w:rPr>
        <w:t xml:space="preserve">iniciativas de </w:t>
      </w:r>
      <w:r w:rsidRPr="003A10F6">
        <w:rPr>
          <w:rFonts w:ascii="Arial" w:hAnsi="Arial" w:cs="Arial"/>
        </w:rPr>
        <w:lastRenderedPageBreak/>
        <w:t>las Comunidades Indígenas, Negras, Afrocolombianas, Palenqueras, Raizales y ROM.</w:t>
      </w:r>
      <w:r>
        <w:rPr>
          <w:rFonts w:ascii="Arial" w:hAnsi="Arial" w:cs="Arial"/>
        </w:rPr>
        <w:t xml:space="preserve"> </w:t>
      </w:r>
      <w:r w:rsidRPr="00CD23C2">
        <w:rPr>
          <w:rFonts w:ascii="Arial" w:hAnsi="Arial" w:cs="Arial"/>
          <w:color w:val="000000"/>
          <w:lang w:val="es-CO" w:eastAsia="es-CO"/>
        </w:rPr>
        <w:t>Esta modalidad benefició a 41.820 familias pertenecientes a grupos étnicos a través de la implementación y seguimiento de 267 proyectos orientados a su fortalecimiento cultural, socio organizativo y de autosuficiencia alimentaria.</w:t>
      </w:r>
    </w:p>
    <w:p w:rsidR="008A1486" w:rsidRDefault="008A1486" w:rsidP="00905E1A">
      <w:pPr>
        <w:spacing w:after="0" w:line="240" w:lineRule="auto"/>
        <w:jc w:val="both"/>
        <w:rPr>
          <w:rFonts w:ascii="Arial" w:hAnsi="Arial" w:cs="Arial"/>
          <w:color w:val="000000"/>
          <w:lang w:val="es-CO" w:eastAsia="es-CO"/>
        </w:rPr>
      </w:pPr>
    </w:p>
    <w:p w:rsidR="00D14195" w:rsidRPr="001A5CAB" w:rsidRDefault="00D14195" w:rsidP="001F263C">
      <w:pPr>
        <w:pStyle w:val="Ttulo3"/>
        <w:keepLines w:val="0"/>
        <w:numPr>
          <w:ilvl w:val="0"/>
          <w:numId w:val="17"/>
        </w:numPr>
        <w:spacing w:before="0" w:line="240" w:lineRule="auto"/>
        <w:ind w:left="284" w:hanging="284"/>
        <w:jc w:val="both"/>
        <w:rPr>
          <w:rFonts w:ascii="Arial" w:hAnsi="Arial" w:cs="Arial"/>
          <w:iCs/>
          <w:color w:val="0070C0"/>
          <w:sz w:val="22"/>
          <w:szCs w:val="22"/>
          <w:lang w:eastAsia="es-CO"/>
        </w:rPr>
      </w:pPr>
      <w:bookmarkStart w:id="12" w:name="_Toc410145580"/>
      <w:r w:rsidRPr="00D14195">
        <w:rPr>
          <w:rFonts w:ascii="Arial" w:hAnsi="Arial" w:cs="Arial"/>
          <w:b/>
          <w:iCs/>
          <w:color w:val="auto"/>
          <w:sz w:val="22"/>
          <w:szCs w:val="22"/>
          <w:lang w:eastAsia="es-CO"/>
        </w:rPr>
        <w:t>Encuentros en Familia – Escuelas Itinerantes de Familia</w:t>
      </w:r>
      <w:bookmarkEnd w:id="12"/>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color w:val="000000"/>
          <w:lang w:val="es-CO" w:eastAsia="es-CO"/>
        </w:rPr>
      </w:pPr>
      <w:r>
        <w:rPr>
          <w:rFonts w:ascii="Arial" w:hAnsi="Arial" w:cs="Arial"/>
        </w:rPr>
        <w:t xml:space="preserve">Para </w:t>
      </w:r>
      <w:r w:rsidRPr="00050B29">
        <w:rPr>
          <w:rFonts w:ascii="Arial" w:hAnsi="Arial" w:cs="Arial"/>
        </w:rPr>
        <w:t>promover</w:t>
      </w:r>
      <w:r>
        <w:rPr>
          <w:rFonts w:ascii="Arial" w:hAnsi="Arial" w:cs="Arial"/>
        </w:rPr>
        <w:t xml:space="preserve"> los</w:t>
      </w:r>
      <w:r w:rsidRPr="00050B29">
        <w:rPr>
          <w:rFonts w:ascii="Arial" w:hAnsi="Arial" w:cs="Arial"/>
        </w:rPr>
        <w:t xml:space="preserve"> espacios de participación,</w:t>
      </w:r>
      <w:r>
        <w:rPr>
          <w:rFonts w:ascii="Arial" w:hAnsi="Arial" w:cs="Arial"/>
        </w:rPr>
        <w:t xml:space="preserve"> se adelantaron </w:t>
      </w:r>
      <w:r w:rsidRPr="00050B29">
        <w:rPr>
          <w:rFonts w:ascii="Arial" w:hAnsi="Arial" w:cs="Arial"/>
        </w:rPr>
        <w:t>estrategias pedagógicas, vivenc</w:t>
      </w:r>
      <w:r>
        <w:rPr>
          <w:rFonts w:ascii="Arial" w:hAnsi="Arial" w:cs="Arial"/>
        </w:rPr>
        <w:t xml:space="preserve">iales e interactivas, que fomentaron </w:t>
      </w:r>
      <w:r w:rsidRPr="00050B29">
        <w:rPr>
          <w:rFonts w:ascii="Arial" w:hAnsi="Arial" w:cs="Arial"/>
        </w:rPr>
        <w:t>prácticas de vínculos afectivos de cuidado y convivencia armónica en las familias.</w:t>
      </w:r>
      <w:r>
        <w:rPr>
          <w:rFonts w:ascii="Arial" w:hAnsi="Arial" w:cs="Arial"/>
        </w:rPr>
        <w:t xml:space="preserve"> </w:t>
      </w:r>
      <w:r w:rsidR="00A81FC8">
        <w:rPr>
          <w:rFonts w:ascii="Arial" w:hAnsi="Arial" w:cs="Arial"/>
        </w:rPr>
        <w:t xml:space="preserve"> </w:t>
      </w:r>
      <w:r>
        <w:rPr>
          <w:rFonts w:ascii="Arial" w:hAnsi="Arial" w:cs="Arial"/>
        </w:rPr>
        <w:t>En este sentido, s</w:t>
      </w:r>
      <w:r w:rsidRPr="00CD23C2">
        <w:rPr>
          <w:rFonts w:ascii="Arial" w:hAnsi="Arial" w:cs="Arial"/>
          <w:color w:val="000000"/>
          <w:lang w:val="es-CO" w:eastAsia="es-CO"/>
        </w:rPr>
        <w:t>e logró la sensibilización y movilización social de 34.102 familias y 180 redes culturales sociales en 27 ciudades</w:t>
      </w:r>
      <w:r>
        <w:rPr>
          <w:rFonts w:ascii="Arial" w:hAnsi="Arial" w:cs="Arial"/>
          <w:color w:val="000000"/>
          <w:lang w:val="es-CO" w:eastAsia="es-CO"/>
        </w:rPr>
        <w:t>.</w:t>
      </w:r>
    </w:p>
    <w:p w:rsidR="003E400F" w:rsidRPr="00A81FC8" w:rsidRDefault="003E400F" w:rsidP="00905E1A">
      <w:pPr>
        <w:spacing w:after="0" w:line="240" w:lineRule="auto"/>
        <w:jc w:val="both"/>
        <w:rPr>
          <w:rFonts w:ascii="Arial" w:hAnsi="Arial" w:cs="Arial"/>
        </w:rPr>
      </w:pPr>
    </w:p>
    <w:p w:rsidR="00D14195" w:rsidRPr="00D14195"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3" w:name="_Toc410145581"/>
      <w:r w:rsidRPr="00D14195">
        <w:rPr>
          <w:rFonts w:ascii="Arial" w:hAnsi="Arial" w:cs="Arial"/>
          <w:b/>
          <w:iCs/>
          <w:color w:val="auto"/>
          <w:sz w:val="22"/>
          <w:szCs w:val="22"/>
          <w:lang w:eastAsia="es-CO"/>
        </w:rPr>
        <w:t>Innovación Social</w:t>
      </w:r>
      <w:bookmarkEnd w:id="13"/>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rPr>
      </w:pPr>
      <w:r>
        <w:rPr>
          <w:rFonts w:ascii="Arial" w:hAnsi="Arial" w:cs="Arial"/>
        </w:rPr>
        <w:t xml:space="preserve">En innovación social se atendieron a </w:t>
      </w:r>
      <w:r w:rsidRPr="00CD23C2">
        <w:rPr>
          <w:rFonts w:ascii="Arial" w:hAnsi="Arial" w:cs="Arial"/>
        </w:rPr>
        <w:t>360 familias en 6 municipios en el marco del plan de mitigación del riesgo de la desnutrición infantil.</w:t>
      </w:r>
      <w:r>
        <w:rPr>
          <w:rFonts w:ascii="Arial" w:hAnsi="Arial" w:cs="Arial"/>
        </w:rPr>
        <w:t xml:space="preserve"> </w:t>
      </w:r>
      <w:r w:rsidRPr="00E43B53">
        <w:rPr>
          <w:rFonts w:ascii="Arial" w:hAnsi="Arial" w:cs="Arial"/>
        </w:rPr>
        <w:t xml:space="preserve">Su </w:t>
      </w:r>
      <w:r>
        <w:rPr>
          <w:rFonts w:ascii="Arial" w:hAnsi="Arial" w:cs="Arial"/>
        </w:rPr>
        <w:t xml:space="preserve">principal </w:t>
      </w:r>
      <w:r w:rsidRPr="00E43B53">
        <w:rPr>
          <w:rFonts w:ascii="Arial" w:hAnsi="Arial" w:cs="Arial"/>
        </w:rPr>
        <w:t xml:space="preserve">objetivo </w:t>
      </w:r>
      <w:r>
        <w:rPr>
          <w:rFonts w:ascii="Arial" w:hAnsi="Arial" w:cs="Arial"/>
        </w:rPr>
        <w:t>fue el de p</w:t>
      </w:r>
      <w:r w:rsidRPr="00E43B53">
        <w:rPr>
          <w:rFonts w:ascii="Arial" w:hAnsi="Arial" w:cs="Arial"/>
        </w:rPr>
        <w:t xml:space="preserve">romover prácticas y conocimientos propios de  las comunidades indígenas, afrocolombianas y campesinas a través de la innovación social y la metodología de desviación positiva potenciando los vínculos afectivos, convivencia pacífica y su participación para el desarrollo y transformación de sus hábitos de vida saludable, nutrición y  el </w:t>
      </w:r>
      <w:r w:rsidR="003E400F">
        <w:rPr>
          <w:rFonts w:ascii="Arial" w:hAnsi="Arial" w:cs="Arial"/>
        </w:rPr>
        <w:t>cuidado familiar y comunitario.</w:t>
      </w:r>
    </w:p>
    <w:p w:rsidR="00177586" w:rsidRDefault="00177586" w:rsidP="00905E1A">
      <w:pPr>
        <w:spacing w:after="0" w:line="240" w:lineRule="auto"/>
        <w:jc w:val="both"/>
        <w:rPr>
          <w:rFonts w:ascii="Arial" w:hAnsi="Arial" w:cs="Arial"/>
        </w:rPr>
      </w:pPr>
    </w:p>
    <w:p w:rsidR="00D14195" w:rsidRPr="00A81FC8"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4" w:name="_Toc410145582"/>
      <w:r w:rsidRPr="00A81FC8">
        <w:rPr>
          <w:rFonts w:ascii="Arial" w:hAnsi="Arial" w:cs="Arial"/>
          <w:b/>
          <w:iCs/>
          <w:color w:val="auto"/>
          <w:sz w:val="22"/>
          <w:szCs w:val="22"/>
          <w:lang w:eastAsia="es-CO"/>
        </w:rPr>
        <w:t>Proyecto de Vida</w:t>
      </w:r>
      <w:bookmarkEnd w:id="14"/>
    </w:p>
    <w:p w:rsidR="00A81FC8" w:rsidRDefault="00A81FC8"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rPr>
      </w:pPr>
      <w:r>
        <w:rPr>
          <w:rFonts w:ascii="Arial" w:hAnsi="Arial" w:cs="Arial"/>
        </w:rPr>
        <w:t xml:space="preserve">Finalmente </w:t>
      </w:r>
      <w:r w:rsidRPr="00E43B53">
        <w:rPr>
          <w:rFonts w:ascii="Arial" w:hAnsi="Arial" w:cs="Arial"/>
        </w:rPr>
        <w:t>para lograr una efectiva inclusión social, comunitaria y productiva de los niños, niñas y adolescentes que son declarados en adoptabilidad</w:t>
      </w:r>
      <w:r>
        <w:rPr>
          <w:rFonts w:ascii="Arial" w:hAnsi="Arial" w:cs="Arial"/>
        </w:rPr>
        <w:t>, s</w:t>
      </w:r>
      <w:r w:rsidRPr="00E43B53">
        <w:rPr>
          <w:rFonts w:ascii="Arial" w:hAnsi="Arial" w:cs="Arial"/>
        </w:rPr>
        <w:t xml:space="preserve">e atendieron a </w:t>
      </w:r>
      <w:r w:rsidRPr="00E43B53">
        <w:rPr>
          <w:rFonts w:ascii="Arial" w:hAnsi="Arial" w:cs="Arial"/>
          <w:color w:val="000000"/>
          <w:lang w:val="es-CO" w:eastAsia="es-CO"/>
        </w:rPr>
        <w:t xml:space="preserve">518 jóvenes </w:t>
      </w:r>
      <w:r>
        <w:rPr>
          <w:rFonts w:ascii="Arial" w:hAnsi="Arial" w:cs="Arial"/>
          <w:color w:val="000000"/>
          <w:lang w:val="es-CO" w:eastAsia="es-CO"/>
        </w:rPr>
        <w:t xml:space="preserve">de </w:t>
      </w:r>
      <w:r w:rsidRPr="00E43B53">
        <w:rPr>
          <w:rFonts w:ascii="Arial" w:hAnsi="Arial" w:cs="Arial"/>
          <w:color w:val="000000"/>
          <w:lang w:val="es-CO" w:eastAsia="es-CO"/>
        </w:rPr>
        <w:t>las 33 regionales</w:t>
      </w:r>
      <w:r>
        <w:rPr>
          <w:rFonts w:ascii="Arial" w:hAnsi="Arial" w:cs="Arial"/>
          <w:color w:val="000000"/>
          <w:lang w:val="es-CO" w:eastAsia="es-CO"/>
        </w:rPr>
        <w:t xml:space="preserve"> con el programa “Proyecto de vida”</w:t>
      </w:r>
      <w:r>
        <w:rPr>
          <w:rFonts w:ascii="Arial" w:hAnsi="Arial" w:cs="Arial"/>
        </w:rPr>
        <w:t>.</w:t>
      </w:r>
    </w:p>
    <w:p w:rsidR="00D14195" w:rsidRPr="00E43B53" w:rsidRDefault="00D14195" w:rsidP="00905E1A">
      <w:pPr>
        <w:spacing w:after="0" w:line="240" w:lineRule="auto"/>
        <w:jc w:val="both"/>
        <w:rPr>
          <w:rFonts w:ascii="Arial" w:hAnsi="Arial" w:cs="Arial"/>
        </w:rPr>
      </w:pPr>
    </w:p>
    <w:p w:rsidR="00D14195" w:rsidRPr="00695AEE" w:rsidRDefault="00D14195" w:rsidP="00905E1A">
      <w:pPr>
        <w:spacing w:after="0" w:line="240" w:lineRule="auto"/>
        <w:ind w:left="-11"/>
        <w:jc w:val="both"/>
        <w:rPr>
          <w:rFonts w:ascii="Arial" w:hAnsi="Arial" w:cs="Arial"/>
          <w:b/>
        </w:rPr>
      </w:pPr>
    </w:p>
    <w:p w:rsidR="00082466" w:rsidRPr="00082466" w:rsidRDefault="00082466" w:rsidP="00905E1A">
      <w:pPr>
        <w:pStyle w:val="Prrafodelista"/>
        <w:numPr>
          <w:ilvl w:val="2"/>
          <w:numId w:val="3"/>
        </w:numPr>
        <w:spacing w:after="0" w:line="240" w:lineRule="auto"/>
        <w:ind w:left="709"/>
        <w:contextualSpacing w:val="0"/>
        <w:jc w:val="both"/>
        <w:rPr>
          <w:rFonts w:ascii="Arial" w:hAnsi="Arial" w:cs="Arial"/>
          <w:b/>
        </w:rPr>
      </w:pPr>
      <w:r>
        <w:rPr>
          <w:rFonts w:ascii="Arial" w:hAnsi="Arial" w:cs="Arial"/>
          <w:b/>
        </w:rPr>
        <w:t xml:space="preserve">Atención en </w:t>
      </w:r>
      <w:r w:rsidRPr="00082466">
        <w:rPr>
          <w:rFonts w:ascii="Arial" w:hAnsi="Arial" w:cs="Arial"/>
          <w:b/>
        </w:rPr>
        <w:t>Seguridad Alimentaria y Nutricional</w:t>
      </w:r>
    </w:p>
    <w:p w:rsidR="00707394" w:rsidRPr="00082466" w:rsidRDefault="00707394" w:rsidP="00905E1A">
      <w:pPr>
        <w:spacing w:after="0" w:line="240" w:lineRule="auto"/>
        <w:jc w:val="both"/>
        <w:rPr>
          <w:rFonts w:ascii="Arial" w:hAnsi="Arial" w:cs="Arial"/>
        </w:rPr>
      </w:pPr>
    </w:p>
    <w:p w:rsidR="00DF5279" w:rsidRDefault="00695AEE" w:rsidP="00905E1A">
      <w:pPr>
        <w:spacing w:after="0" w:line="240" w:lineRule="auto"/>
        <w:jc w:val="both"/>
        <w:rPr>
          <w:rFonts w:ascii="Arial" w:hAnsi="Arial" w:cs="Arial"/>
        </w:rPr>
      </w:pPr>
      <w:r>
        <w:rPr>
          <w:rFonts w:ascii="Arial" w:hAnsi="Arial" w:cs="Arial"/>
        </w:rPr>
        <w:t>D</w:t>
      </w:r>
      <w:r w:rsidRPr="00A659C7">
        <w:rPr>
          <w:rFonts w:ascii="Arial" w:hAnsi="Arial" w:cs="Arial"/>
        </w:rPr>
        <w:t xml:space="preserve">esde el marco </w:t>
      </w:r>
      <w:r w:rsidRPr="00DF5279">
        <w:rPr>
          <w:rFonts w:ascii="Arial" w:hAnsi="Arial" w:cs="Arial"/>
        </w:rPr>
        <w:t xml:space="preserve">de la Seguridad Alimentaria y nutricional, el ICBF tiene como objetivo promover el desarrollo integral de la primera infancia, la niñez, adolescencia y la familia colombiana mediante acciones de articulación y coordinación intra e interinstitucional, territorial e internacional. </w:t>
      </w:r>
      <w:r w:rsidR="00DF5279">
        <w:rPr>
          <w:rFonts w:ascii="Arial" w:hAnsi="Arial" w:cs="Arial"/>
        </w:rPr>
        <w:t xml:space="preserve">En </w:t>
      </w:r>
      <w:r w:rsidR="00DF5279" w:rsidRPr="00DF5279">
        <w:rPr>
          <w:rFonts w:ascii="Arial" w:hAnsi="Arial" w:cs="Arial"/>
        </w:rPr>
        <w:t xml:space="preserve">cobertura, son beneficiarios </w:t>
      </w:r>
      <w:r w:rsidR="00DF5279">
        <w:rPr>
          <w:rFonts w:ascii="Arial" w:hAnsi="Arial" w:cs="Arial"/>
        </w:rPr>
        <w:t xml:space="preserve">cerca de </w:t>
      </w:r>
      <w:r w:rsidR="00DF5279" w:rsidRPr="00DF5279">
        <w:rPr>
          <w:rFonts w:ascii="Arial" w:hAnsi="Arial" w:cs="Arial"/>
        </w:rPr>
        <w:t>13</w:t>
      </w:r>
      <w:r w:rsidR="00DF5279">
        <w:rPr>
          <w:rFonts w:ascii="Arial" w:hAnsi="Arial" w:cs="Arial"/>
        </w:rPr>
        <w:t>6</w:t>
      </w:r>
      <w:r w:rsidR="00DF5279" w:rsidRPr="00DF5279">
        <w:rPr>
          <w:rFonts w:ascii="Arial" w:hAnsi="Arial" w:cs="Arial"/>
        </w:rPr>
        <w:t>.</w:t>
      </w:r>
      <w:r w:rsidR="00DF5279">
        <w:rPr>
          <w:rFonts w:ascii="Arial" w:hAnsi="Arial" w:cs="Arial"/>
        </w:rPr>
        <w:t>000</w:t>
      </w:r>
      <w:r w:rsidR="00DF5279" w:rsidRPr="00DF5279">
        <w:rPr>
          <w:rFonts w:ascii="Arial" w:hAnsi="Arial" w:cs="Arial"/>
        </w:rPr>
        <w:t xml:space="preserve"> niños y niñas de los cuales: 5.628 son atendidos en Centros de Recuperación Nutricional a la Primera Infancia, 8.380 en Recuperación Nutricional con Enfoque Comunitario, 80.924 en Recuperación Nutricional Ambulatoria Ración Para Preparar -RPP-, 34.540 Recuperación Nutricional Ambulatoria Ración Preparada -RP-, y 7.466 en Recuperación Nutricional Ambulatoria Ración para Preparar a las mujeres gestantes y en periodos de lactancia.  </w:t>
      </w:r>
    </w:p>
    <w:p w:rsidR="00DF5279" w:rsidRPr="00DF5279" w:rsidRDefault="00DF5279" w:rsidP="00905E1A">
      <w:pPr>
        <w:spacing w:after="0" w:line="240" w:lineRule="auto"/>
        <w:jc w:val="both"/>
        <w:rPr>
          <w:rFonts w:ascii="Arial" w:hAnsi="Arial" w:cs="Arial"/>
        </w:rPr>
      </w:pPr>
    </w:p>
    <w:p w:rsidR="00695AEE" w:rsidRPr="00DF5279" w:rsidRDefault="00695AEE" w:rsidP="00905E1A">
      <w:pPr>
        <w:spacing w:after="0" w:line="240" w:lineRule="auto"/>
        <w:jc w:val="both"/>
        <w:rPr>
          <w:rFonts w:ascii="Arial" w:hAnsi="Arial" w:cs="Arial"/>
        </w:rPr>
      </w:pPr>
      <w:r w:rsidRPr="00DF5279">
        <w:rPr>
          <w:rFonts w:ascii="Arial" w:hAnsi="Arial" w:cs="Arial"/>
        </w:rPr>
        <w:t>A continuación se presentan los logros para el 2014 en el tema de Nutrición:</w:t>
      </w:r>
    </w:p>
    <w:p w:rsidR="00695AEE" w:rsidRPr="00F97A74" w:rsidRDefault="00695AEE" w:rsidP="00905E1A">
      <w:pPr>
        <w:spacing w:after="0" w:line="240" w:lineRule="auto"/>
        <w:jc w:val="center"/>
        <w:rPr>
          <w:rFonts w:ascii="Arial" w:hAnsi="Arial" w:cs="Arial"/>
          <w:b/>
        </w:rPr>
      </w:pPr>
    </w:p>
    <w:p w:rsidR="00695AEE" w:rsidRPr="00175711" w:rsidRDefault="00175711" w:rsidP="001F263C">
      <w:pPr>
        <w:pStyle w:val="Prrafodelista"/>
        <w:widowControl w:val="0"/>
        <w:numPr>
          <w:ilvl w:val="0"/>
          <w:numId w:val="17"/>
        </w:numPr>
        <w:autoSpaceDE w:val="0"/>
        <w:autoSpaceDN w:val="0"/>
        <w:adjustRightInd w:val="0"/>
        <w:spacing w:after="0" w:line="240" w:lineRule="auto"/>
        <w:ind w:left="284" w:hanging="284"/>
        <w:outlineLvl w:val="1"/>
        <w:rPr>
          <w:rFonts w:ascii="Arial" w:hAnsi="Arial" w:cs="Arial"/>
          <w:b/>
        </w:rPr>
      </w:pPr>
      <w:bookmarkStart w:id="15" w:name="_Toc410058579"/>
      <w:r w:rsidRPr="00175711">
        <w:rPr>
          <w:rFonts w:ascii="Arial" w:hAnsi="Arial" w:cs="Arial"/>
          <w:b/>
        </w:rPr>
        <w:t>Política de Seguridad Alimentaria y Nutricional</w:t>
      </w:r>
      <w:bookmarkEnd w:id="15"/>
    </w:p>
    <w:p w:rsidR="00695AEE" w:rsidRPr="0034212F" w:rsidRDefault="00695AEE" w:rsidP="00905E1A">
      <w:pPr>
        <w:spacing w:after="0" w:line="240" w:lineRule="auto"/>
        <w:rPr>
          <w:rFonts w:ascii="Arial" w:eastAsia="Times New Roman" w:hAnsi="Arial" w:cs="Arial"/>
          <w:b/>
          <w:color w:val="000000"/>
          <w:highlight w:val="yellow"/>
          <w:lang w:val="es-CO" w:eastAsia="es-CO"/>
        </w:rPr>
      </w:pPr>
    </w:p>
    <w:p w:rsidR="00695AEE" w:rsidRDefault="00695AEE" w:rsidP="00905E1A">
      <w:pPr>
        <w:spacing w:after="0" w:line="240" w:lineRule="auto"/>
        <w:contextualSpacing/>
        <w:jc w:val="both"/>
        <w:rPr>
          <w:rFonts w:ascii="Arial" w:eastAsia="Times New Roman" w:hAnsi="Arial" w:cs="Arial"/>
          <w:color w:val="000000"/>
          <w:lang w:val="es-CO" w:eastAsia="es-CO"/>
        </w:rPr>
      </w:pPr>
      <w:r>
        <w:rPr>
          <w:rFonts w:ascii="Arial" w:eastAsia="Times New Roman" w:hAnsi="Arial" w:cs="Arial"/>
          <w:color w:val="000000"/>
          <w:lang w:val="es-CO" w:eastAsia="es-CO"/>
        </w:rPr>
        <w:lastRenderedPageBreak/>
        <w:t xml:space="preserve">Como proceso de actualización de las herramientas de </w:t>
      </w:r>
      <w:r w:rsidRPr="0034212F">
        <w:rPr>
          <w:rFonts w:ascii="Arial" w:eastAsia="Times New Roman" w:hAnsi="Arial" w:cs="Arial"/>
          <w:color w:val="000000"/>
          <w:lang w:val="es-CO" w:eastAsia="es-CO"/>
        </w:rPr>
        <w:t>seguridad alimentaria y nutricional</w:t>
      </w:r>
      <w:r>
        <w:rPr>
          <w:rFonts w:ascii="Arial" w:eastAsia="Times New Roman" w:hAnsi="Arial" w:cs="Arial"/>
          <w:color w:val="000000"/>
          <w:lang w:val="es-CO" w:eastAsia="es-CO"/>
        </w:rPr>
        <w:t>, se realizaron las siguientes actualizacion</w:t>
      </w:r>
      <w:r w:rsidR="002917F5">
        <w:rPr>
          <w:rFonts w:ascii="Arial" w:eastAsia="Times New Roman" w:hAnsi="Arial" w:cs="Arial"/>
          <w:color w:val="000000"/>
          <w:lang w:val="es-CO" w:eastAsia="es-CO"/>
        </w:rPr>
        <w:t>es</w:t>
      </w:r>
      <w:r>
        <w:rPr>
          <w:rFonts w:ascii="Arial" w:eastAsia="Times New Roman" w:hAnsi="Arial" w:cs="Arial"/>
          <w:color w:val="000000"/>
          <w:lang w:val="es-CO" w:eastAsia="es-CO"/>
        </w:rPr>
        <w:t xml:space="preserve">: </w:t>
      </w:r>
    </w:p>
    <w:p w:rsidR="00695AEE" w:rsidRDefault="00695AEE" w:rsidP="00905E1A">
      <w:pPr>
        <w:spacing w:after="0" w:line="240" w:lineRule="auto"/>
        <w:contextualSpacing/>
        <w:jc w:val="both"/>
        <w:rPr>
          <w:rFonts w:ascii="Arial" w:eastAsia="Times New Roman" w:hAnsi="Arial" w:cs="Arial"/>
          <w:color w:val="000000"/>
          <w:lang w:val="es-CO" w:eastAsia="es-CO"/>
        </w:rPr>
      </w:pPr>
    </w:p>
    <w:p w:rsidR="00695AEE" w:rsidRPr="003E400F" w:rsidRDefault="00695AEE" w:rsidP="001F263C">
      <w:pPr>
        <w:numPr>
          <w:ilvl w:val="0"/>
          <w:numId w:val="24"/>
        </w:numPr>
        <w:spacing w:after="0" w:line="240" w:lineRule="auto"/>
        <w:ind w:left="360"/>
        <w:contextualSpacing/>
        <w:jc w:val="both"/>
        <w:rPr>
          <w:rFonts w:ascii="Arial" w:eastAsia="Times New Roman" w:hAnsi="Arial" w:cs="Arial"/>
          <w:color w:val="000000"/>
          <w:lang w:val="es-CO" w:eastAsia="es-CO"/>
        </w:rPr>
      </w:pPr>
      <w:r w:rsidRPr="000C7101">
        <w:rPr>
          <w:rFonts w:ascii="Arial" w:eastAsia="Times New Roman" w:hAnsi="Arial" w:cs="Arial"/>
          <w:b/>
          <w:color w:val="000000"/>
          <w:lang w:val="es-CO" w:eastAsia="es-CO"/>
        </w:rPr>
        <w:t>Guías alimentarías para la población colombiana:</w:t>
      </w:r>
      <w:r w:rsidRPr="00AC445B">
        <w:rPr>
          <w:rFonts w:ascii="Arial" w:eastAsia="Times New Roman" w:hAnsi="Arial" w:cs="Arial"/>
          <w:color w:val="000000"/>
          <w:lang w:val="es-CO" w:eastAsia="es-CO"/>
        </w:rPr>
        <w:t xml:space="preserve"> En donde se contó con la</w:t>
      </w:r>
      <w:r>
        <w:rPr>
          <w:rFonts w:ascii="Arial" w:eastAsia="Times New Roman" w:hAnsi="Arial" w:cs="Arial"/>
          <w:color w:val="000000"/>
          <w:lang w:val="es-CO" w:eastAsia="es-CO"/>
        </w:rPr>
        <w:t xml:space="preserve"> participación de </w:t>
      </w:r>
      <w:r w:rsidRPr="00F97A74">
        <w:rPr>
          <w:rFonts w:ascii="Arial" w:hAnsi="Arial" w:cs="Arial"/>
          <w:color w:val="000000"/>
          <w:lang w:val="es-CO" w:eastAsia="es-CO"/>
        </w:rPr>
        <w:t xml:space="preserve">93 profesionales del ICBF, </w:t>
      </w:r>
      <w:r>
        <w:rPr>
          <w:rFonts w:ascii="Arial" w:hAnsi="Arial" w:cs="Arial"/>
          <w:color w:val="000000"/>
          <w:lang w:val="es-CO" w:eastAsia="es-CO"/>
        </w:rPr>
        <w:t xml:space="preserve">representantes del </w:t>
      </w:r>
      <w:r w:rsidRPr="00F97A74">
        <w:rPr>
          <w:rFonts w:ascii="Arial" w:hAnsi="Arial" w:cs="Arial"/>
          <w:color w:val="000000"/>
          <w:lang w:val="es-CO" w:eastAsia="es-CO"/>
        </w:rPr>
        <w:t>M</w:t>
      </w:r>
      <w:r>
        <w:rPr>
          <w:rFonts w:ascii="Arial" w:hAnsi="Arial" w:cs="Arial"/>
          <w:color w:val="000000"/>
          <w:lang w:val="es-CO" w:eastAsia="es-CO"/>
        </w:rPr>
        <w:t xml:space="preserve">inisterio de </w:t>
      </w:r>
      <w:r w:rsidRPr="00F97A74">
        <w:rPr>
          <w:rFonts w:ascii="Arial" w:hAnsi="Arial" w:cs="Arial"/>
          <w:color w:val="000000"/>
          <w:lang w:val="es-CO" w:eastAsia="es-CO"/>
        </w:rPr>
        <w:t>S</w:t>
      </w:r>
      <w:r>
        <w:rPr>
          <w:rFonts w:ascii="Arial" w:hAnsi="Arial" w:cs="Arial"/>
          <w:color w:val="000000"/>
          <w:lang w:val="es-CO" w:eastAsia="es-CO"/>
        </w:rPr>
        <w:t>alud y Protección Social</w:t>
      </w:r>
      <w:r w:rsidRPr="00F97A74">
        <w:rPr>
          <w:rFonts w:ascii="Arial" w:hAnsi="Arial" w:cs="Arial"/>
          <w:color w:val="000000"/>
          <w:lang w:val="es-CO" w:eastAsia="es-CO"/>
        </w:rPr>
        <w:t xml:space="preserve">, Academia y agremiaciones participantes </w:t>
      </w:r>
      <w:r>
        <w:rPr>
          <w:rFonts w:ascii="Arial" w:hAnsi="Arial" w:cs="Arial"/>
          <w:color w:val="000000"/>
          <w:lang w:val="es-CO" w:eastAsia="es-CO"/>
        </w:rPr>
        <w:t xml:space="preserve">en el </w:t>
      </w:r>
      <w:r w:rsidRPr="00F97A74">
        <w:rPr>
          <w:rFonts w:ascii="Arial" w:hAnsi="Arial" w:cs="Arial"/>
          <w:color w:val="000000"/>
          <w:lang w:val="es-CO" w:eastAsia="es-CO"/>
        </w:rPr>
        <w:t>taller de</w:t>
      </w:r>
      <w:r>
        <w:rPr>
          <w:rFonts w:ascii="Arial" w:hAnsi="Arial" w:cs="Arial"/>
          <w:color w:val="000000"/>
          <w:lang w:val="es-CO" w:eastAsia="es-CO"/>
        </w:rPr>
        <w:t>nominado:</w:t>
      </w:r>
      <w:r w:rsidRPr="00F97A74">
        <w:rPr>
          <w:rFonts w:ascii="Arial" w:hAnsi="Arial" w:cs="Arial"/>
          <w:color w:val="000000"/>
          <w:lang w:val="es-CO" w:eastAsia="es-CO"/>
        </w:rPr>
        <w:t xml:space="preserve"> </w:t>
      </w:r>
      <w:r>
        <w:rPr>
          <w:rFonts w:ascii="Arial" w:hAnsi="Arial" w:cs="Arial"/>
          <w:color w:val="000000"/>
          <w:lang w:val="es-CO" w:eastAsia="es-CO"/>
        </w:rPr>
        <w:t>“</w:t>
      </w:r>
      <w:r w:rsidRPr="00F97A74">
        <w:rPr>
          <w:rFonts w:ascii="Arial" w:hAnsi="Arial" w:cs="Arial"/>
          <w:color w:val="000000"/>
          <w:lang w:val="es-CO" w:eastAsia="es-CO"/>
        </w:rPr>
        <w:t>Facilitadores en Guías Alimentarias para la Población Colombiana</w:t>
      </w:r>
      <w:r>
        <w:rPr>
          <w:rFonts w:ascii="Arial" w:hAnsi="Arial" w:cs="Arial"/>
          <w:color w:val="000000"/>
          <w:lang w:val="es-CO" w:eastAsia="es-CO"/>
        </w:rPr>
        <w:t xml:space="preserve">”. Así mismo, el proceso de divulgación incluyó </w:t>
      </w:r>
      <w:r w:rsidRPr="00F97A74">
        <w:rPr>
          <w:rFonts w:ascii="Arial" w:eastAsia="Times New Roman" w:hAnsi="Arial" w:cs="Arial"/>
          <w:color w:val="000000"/>
          <w:lang w:val="es-CO" w:eastAsia="es-CO"/>
        </w:rPr>
        <w:t>a 627 profesionales de Regionales, Centros Zonales, Secretaria de Salud de Cundinamarca,  Coldeportes y Secretaria de Integración Social</w:t>
      </w:r>
      <w:r w:rsidRPr="00F97A74">
        <w:rPr>
          <w:rFonts w:ascii="Arial" w:hAnsi="Arial" w:cs="Arial"/>
          <w:lang w:eastAsia="es-ES"/>
        </w:rPr>
        <w:t>.</w:t>
      </w:r>
    </w:p>
    <w:p w:rsidR="003E400F" w:rsidRPr="00F97A74" w:rsidRDefault="003E400F" w:rsidP="003E400F">
      <w:pPr>
        <w:spacing w:after="0" w:line="240" w:lineRule="auto"/>
        <w:ind w:left="360"/>
        <w:contextualSpacing/>
        <w:jc w:val="both"/>
        <w:rPr>
          <w:rFonts w:ascii="Arial" w:eastAsia="Times New Roman" w:hAnsi="Arial" w:cs="Arial"/>
          <w:color w:val="000000"/>
          <w:lang w:val="es-CO" w:eastAsia="es-CO"/>
        </w:rPr>
      </w:pPr>
    </w:p>
    <w:p w:rsidR="003E400F" w:rsidRDefault="00FE22E3" w:rsidP="001F263C">
      <w:pPr>
        <w:pStyle w:val="Prrafodelista"/>
        <w:numPr>
          <w:ilvl w:val="0"/>
          <w:numId w:val="24"/>
        </w:numPr>
        <w:spacing w:after="0" w:line="240" w:lineRule="auto"/>
        <w:ind w:left="360"/>
        <w:jc w:val="both"/>
        <w:rPr>
          <w:rFonts w:ascii="Arial" w:hAnsi="Arial" w:cs="Arial"/>
          <w:color w:val="000000"/>
          <w:lang w:eastAsia="es-ES"/>
        </w:rPr>
      </w:pPr>
      <w:r>
        <w:rPr>
          <w:rFonts w:ascii="Arial" w:eastAsia="Times New Roman" w:hAnsi="Arial" w:cs="Arial"/>
          <w:b/>
          <w:color w:val="000000"/>
          <w:lang w:val="es-CO" w:eastAsia="es-CO"/>
        </w:rPr>
        <w:t>Hoja de Balance d</w:t>
      </w:r>
      <w:r w:rsidR="00695AEE" w:rsidRPr="000C7101">
        <w:rPr>
          <w:rFonts w:ascii="Arial" w:eastAsia="Times New Roman" w:hAnsi="Arial" w:cs="Arial"/>
          <w:b/>
          <w:color w:val="000000"/>
          <w:lang w:val="es-CO" w:eastAsia="es-CO"/>
        </w:rPr>
        <w:t>e Alimentos:</w:t>
      </w:r>
      <w:r w:rsidR="00695AEE" w:rsidRPr="00AC445B">
        <w:rPr>
          <w:rFonts w:ascii="Arial" w:hAnsi="Arial" w:cs="Arial"/>
          <w:color w:val="000000"/>
          <w:lang w:val="es-CO" w:eastAsia="es-CO"/>
        </w:rPr>
        <w:t xml:space="preserve"> Se realizó el cálculo de la Hoja de Balance de</w:t>
      </w:r>
      <w:r w:rsidR="00695AEE" w:rsidRPr="00B429E6">
        <w:rPr>
          <w:rFonts w:ascii="Arial" w:hAnsi="Arial" w:cs="Arial"/>
          <w:color w:val="000000"/>
          <w:lang w:val="es-CO" w:eastAsia="es-CO"/>
        </w:rPr>
        <w:t xml:space="preserve"> Alimentos después de 23 años de su edición oficial. La entrega formal al país de Hoja de Balance de Alimentos 2010 se realizó en noviembre de 2014, continuando su divulgación ante el grupo de la Dirección de Nutrición del ICBF, la mesa técnica de la CISAN y la academia. Así mismo se cuenta con el documento té</w:t>
      </w:r>
      <w:r w:rsidR="00695AEE" w:rsidRPr="00B429E6">
        <w:rPr>
          <w:rFonts w:ascii="Arial" w:hAnsi="Arial" w:cs="Arial"/>
          <w:color w:val="000000"/>
          <w:lang w:eastAsia="es-ES"/>
        </w:rPr>
        <w:t>cnico sobre la Estimación del Indicador de Subalimentación para el país</w:t>
      </w:r>
      <w:r w:rsidR="00695AEE">
        <w:rPr>
          <w:rFonts w:ascii="Arial" w:hAnsi="Arial" w:cs="Arial"/>
          <w:color w:val="000000"/>
          <w:lang w:eastAsia="es-ES"/>
        </w:rPr>
        <w:t>, que a la fecha se encuentra en proceso de revisión por FAO Roma</w:t>
      </w:r>
      <w:r w:rsidR="00695AEE" w:rsidRPr="00B429E6">
        <w:rPr>
          <w:rFonts w:ascii="Arial" w:hAnsi="Arial" w:cs="Arial"/>
          <w:color w:val="000000"/>
          <w:lang w:eastAsia="es-ES"/>
        </w:rPr>
        <w:t>.</w:t>
      </w:r>
    </w:p>
    <w:p w:rsidR="00695AEE" w:rsidRPr="000C7101" w:rsidRDefault="00695AEE" w:rsidP="003E400F">
      <w:pPr>
        <w:spacing w:after="0" w:line="240" w:lineRule="auto"/>
        <w:jc w:val="both"/>
        <w:rPr>
          <w:rFonts w:ascii="Arial" w:hAnsi="Arial" w:cs="Arial"/>
          <w:b/>
          <w:color w:val="000000"/>
          <w:lang w:eastAsia="es-ES"/>
        </w:rPr>
      </w:pPr>
      <w:r w:rsidRPr="003E400F">
        <w:rPr>
          <w:rFonts w:ascii="Arial" w:hAnsi="Arial" w:cs="Arial"/>
          <w:color w:val="000000"/>
          <w:lang w:eastAsia="es-ES"/>
        </w:rPr>
        <w:t xml:space="preserve">  </w:t>
      </w:r>
    </w:p>
    <w:p w:rsidR="00695AEE" w:rsidRPr="00B429E6" w:rsidRDefault="00695AEE" w:rsidP="001F263C">
      <w:pPr>
        <w:pStyle w:val="Prrafodelista"/>
        <w:numPr>
          <w:ilvl w:val="0"/>
          <w:numId w:val="23"/>
        </w:numPr>
        <w:tabs>
          <w:tab w:val="clear" w:pos="1068"/>
          <w:tab w:val="num" w:pos="348"/>
        </w:tabs>
        <w:spacing w:after="0" w:line="240" w:lineRule="auto"/>
        <w:ind w:left="348"/>
        <w:jc w:val="both"/>
        <w:rPr>
          <w:rFonts w:ascii="Arial" w:eastAsia="Times New Roman" w:hAnsi="Arial" w:cs="Arial"/>
          <w:color w:val="000000"/>
          <w:lang w:val="es-CO" w:eastAsia="es-CO"/>
        </w:rPr>
      </w:pPr>
      <w:r w:rsidRPr="000C7101">
        <w:rPr>
          <w:rFonts w:ascii="Arial" w:eastAsia="Times New Roman" w:hAnsi="Arial" w:cs="Arial"/>
          <w:b/>
          <w:color w:val="000000"/>
          <w:lang w:val="es-CO" w:eastAsia="es-CO"/>
        </w:rPr>
        <w:t>Recomendaciones de Ingesta de Energía y Nutrientes –RIEN</w:t>
      </w:r>
      <w:r w:rsidRPr="000C7101">
        <w:rPr>
          <w:rFonts w:ascii="Arial" w:hAnsi="Arial" w:cs="Arial"/>
          <w:b/>
          <w:lang w:eastAsia="es-ES"/>
        </w:rPr>
        <w:t>:</w:t>
      </w:r>
      <w:r w:rsidRPr="00AC445B">
        <w:rPr>
          <w:rFonts w:ascii="Arial" w:hAnsi="Arial" w:cs="Arial"/>
          <w:lang w:eastAsia="es-ES"/>
        </w:rPr>
        <w:t xml:space="preserve"> Se a</w:t>
      </w:r>
      <w:r w:rsidRPr="00AC445B">
        <w:rPr>
          <w:rFonts w:ascii="Arial" w:eastAsia="Times New Roman" w:hAnsi="Arial" w:cs="Arial"/>
          <w:color w:val="000000"/>
          <w:lang w:val="es-CO" w:eastAsia="es-CO"/>
        </w:rPr>
        <w:t>delantaron los</w:t>
      </w:r>
      <w:r w:rsidRPr="00B429E6">
        <w:rPr>
          <w:rFonts w:ascii="Arial" w:eastAsia="Times New Roman" w:hAnsi="Arial" w:cs="Arial"/>
          <w:color w:val="000000"/>
          <w:lang w:val="es-CO" w:eastAsia="es-CO"/>
        </w:rPr>
        <w:t xml:space="preserve"> procesos técnicos y administrativos que permitieron la actualización al Documento técnico RIEN para los nutrientes Vitamina D  y Calcio. A la fecha, </w:t>
      </w:r>
      <w:r>
        <w:rPr>
          <w:rFonts w:ascii="Arial" w:eastAsia="Times New Roman" w:hAnsi="Arial" w:cs="Arial"/>
          <w:color w:val="000000"/>
          <w:lang w:val="es-CO" w:eastAsia="es-CO"/>
        </w:rPr>
        <w:t>en co</w:t>
      </w:r>
      <w:r w:rsidRPr="00B429E6">
        <w:rPr>
          <w:rFonts w:ascii="Arial" w:eastAsia="Times New Roman" w:hAnsi="Arial" w:cs="Arial"/>
          <w:color w:val="000000"/>
          <w:lang w:val="es-CO" w:eastAsia="es-CO"/>
        </w:rPr>
        <w:t>nstrucción conjunta con</w:t>
      </w:r>
      <w:r>
        <w:rPr>
          <w:rFonts w:ascii="Arial" w:eastAsia="Times New Roman" w:hAnsi="Arial" w:cs="Arial"/>
          <w:color w:val="000000"/>
          <w:lang w:val="es-CO" w:eastAsia="es-CO"/>
        </w:rPr>
        <w:t xml:space="preserve"> el</w:t>
      </w:r>
      <w:r w:rsidRPr="00B429E6">
        <w:rPr>
          <w:rFonts w:ascii="Arial" w:eastAsia="Times New Roman" w:hAnsi="Arial" w:cs="Arial"/>
          <w:color w:val="000000"/>
          <w:lang w:val="es-CO" w:eastAsia="es-CO"/>
        </w:rPr>
        <w:t xml:space="preserve"> </w:t>
      </w:r>
      <w:r w:rsidR="00FE22E3">
        <w:rPr>
          <w:rFonts w:ascii="Arial" w:eastAsia="Times New Roman" w:hAnsi="Arial" w:cs="Arial"/>
          <w:color w:val="000000"/>
          <w:lang w:val="es-CO" w:eastAsia="es-CO"/>
        </w:rPr>
        <w:t>Ministerio de Salud y Protección Social (</w:t>
      </w:r>
      <w:r w:rsidRPr="00B429E6">
        <w:rPr>
          <w:rFonts w:ascii="Arial" w:eastAsia="Times New Roman" w:hAnsi="Arial" w:cs="Arial"/>
          <w:color w:val="000000"/>
          <w:lang w:val="es-CO" w:eastAsia="es-CO"/>
        </w:rPr>
        <w:t>MSPS</w:t>
      </w:r>
      <w:r w:rsidR="00FE22E3">
        <w:rPr>
          <w:rFonts w:ascii="Arial" w:eastAsia="Times New Roman" w:hAnsi="Arial" w:cs="Arial"/>
          <w:color w:val="000000"/>
          <w:lang w:val="es-CO" w:eastAsia="es-CO"/>
        </w:rPr>
        <w:t>)</w:t>
      </w:r>
      <w:r w:rsidRPr="00B429E6">
        <w:rPr>
          <w:rFonts w:ascii="Arial" w:eastAsia="Times New Roman" w:hAnsi="Arial" w:cs="Arial"/>
          <w:color w:val="000000"/>
          <w:lang w:val="es-CO" w:eastAsia="es-CO"/>
        </w:rPr>
        <w:t xml:space="preserve"> </w:t>
      </w:r>
      <w:r>
        <w:rPr>
          <w:rFonts w:ascii="Arial" w:eastAsia="Times New Roman" w:hAnsi="Arial" w:cs="Arial"/>
          <w:color w:val="000000"/>
          <w:lang w:val="es-CO" w:eastAsia="es-CO"/>
        </w:rPr>
        <w:t>se adelanta</w:t>
      </w:r>
      <w:r w:rsidRPr="00B429E6">
        <w:rPr>
          <w:rFonts w:ascii="Arial" w:eastAsia="Times New Roman" w:hAnsi="Arial" w:cs="Arial"/>
          <w:color w:val="000000"/>
          <w:lang w:val="es-CO" w:eastAsia="es-CO"/>
        </w:rPr>
        <w:t xml:space="preserve"> la resolución </w:t>
      </w:r>
      <w:r>
        <w:rPr>
          <w:rFonts w:ascii="Arial" w:eastAsia="Times New Roman" w:hAnsi="Arial" w:cs="Arial"/>
          <w:color w:val="000000"/>
          <w:lang w:val="es-CO" w:eastAsia="es-CO"/>
        </w:rPr>
        <w:t xml:space="preserve">necesaria </w:t>
      </w:r>
      <w:r w:rsidRPr="00B429E6">
        <w:rPr>
          <w:rFonts w:ascii="Arial" w:eastAsia="Times New Roman" w:hAnsi="Arial" w:cs="Arial"/>
          <w:color w:val="000000"/>
          <w:lang w:val="es-CO" w:eastAsia="es-CO"/>
        </w:rPr>
        <w:t>para la aprobación y adopción de las RIEN para Colombia</w:t>
      </w:r>
      <w:r>
        <w:rPr>
          <w:rFonts w:ascii="Arial" w:eastAsia="Times New Roman" w:hAnsi="Arial" w:cs="Arial"/>
          <w:color w:val="000000"/>
          <w:lang w:val="es-CO" w:eastAsia="es-CO"/>
        </w:rPr>
        <w:t>.</w:t>
      </w:r>
    </w:p>
    <w:p w:rsidR="00695AEE" w:rsidRPr="00F97A74" w:rsidRDefault="00695AEE" w:rsidP="00905E1A">
      <w:pPr>
        <w:spacing w:after="0" w:line="240" w:lineRule="auto"/>
        <w:contextualSpacing/>
        <w:jc w:val="both"/>
        <w:rPr>
          <w:rFonts w:ascii="Arial" w:hAnsi="Arial" w:cs="Arial"/>
          <w:lang w:eastAsia="es-ES"/>
        </w:rPr>
      </w:pPr>
    </w:p>
    <w:p w:rsidR="00695AEE" w:rsidRPr="00175711" w:rsidRDefault="00175711" w:rsidP="001F263C">
      <w:pPr>
        <w:pStyle w:val="Prrafodelista"/>
        <w:widowControl w:val="0"/>
        <w:numPr>
          <w:ilvl w:val="0"/>
          <w:numId w:val="17"/>
        </w:numPr>
        <w:autoSpaceDE w:val="0"/>
        <w:autoSpaceDN w:val="0"/>
        <w:adjustRightInd w:val="0"/>
        <w:spacing w:after="0" w:line="240" w:lineRule="auto"/>
        <w:ind w:left="284" w:hanging="284"/>
        <w:outlineLvl w:val="1"/>
        <w:rPr>
          <w:rFonts w:ascii="Arial" w:hAnsi="Arial" w:cs="Arial"/>
          <w:b/>
        </w:rPr>
      </w:pPr>
      <w:bookmarkStart w:id="16" w:name="_Toc410058580"/>
      <w:r>
        <w:rPr>
          <w:rFonts w:ascii="Arial" w:hAnsi="Arial" w:cs="Arial"/>
          <w:b/>
        </w:rPr>
        <w:t>Estrategia de Recuperación N</w:t>
      </w:r>
      <w:r w:rsidRPr="00175711">
        <w:rPr>
          <w:rFonts w:ascii="Arial" w:hAnsi="Arial" w:cs="Arial"/>
          <w:b/>
        </w:rPr>
        <w:t>utricional</w:t>
      </w:r>
      <w:bookmarkEnd w:id="16"/>
    </w:p>
    <w:p w:rsidR="00695AEE" w:rsidRPr="00F97A74" w:rsidRDefault="00695AEE" w:rsidP="00905E1A">
      <w:pPr>
        <w:autoSpaceDE w:val="0"/>
        <w:autoSpaceDN w:val="0"/>
        <w:adjustRightInd w:val="0"/>
        <w:spacing w:after="0" w:line="240" w:lineRule="auto"/>
        <w:jc w:val="both"/>
        <w:rPr>
          <w:rFonts w:ascii="Arial" w:hAnsi="Arial" w:cs="Arial"/>
          <w:b/>
          <w:lang w:val="es-CO"/>
        </w:rPr>
      </w:pPr>
    </w:p>
    <w:p w:rsidR="00695AEE" w:rsidRDefault="00695AEE" w:rsidP="00905E1A">
      <w:pPr>
        <w:autoSpaceDE w:val="0"/>
        <w:autoSpaceDN w:val="0"/>
        <w:adjustRightInd w:val="0"/>
        <w:spacing w:after="0" w:line="240" w:lineRule="auto"/>
        <w:jc w:val="both"/>
        <w:rPr>
          <w:rFonts w:ascii="Arial" w:hAnsi="Arial" w:cs="Arial"/>
          <w:lang w:val="es-CO"/>
        </w:rPr>
      </w:pPr>
      <w:r w:rsidRPr="0034212F">
        <w:rPr>
          <w:rFonts w:ascii="Arial" w:hAnsi="Arial" w:cs="Arial"/>
          <w:lang w:val="es-CO"/>
        </w:rPr>
        <w:t xml:space="preserve">En el marco de la Política de Seguridad Alimentaria y Nutricional, se fortalecieron acciones que redundaron en el mejoramiento o recuperación del estado nutricional de niños y niñas más vulnerables en situación de desnutrición o riesgo del país. En este contexto </w:t>
      </w:r>
      <w:r>
        <w:rPr>
          <w:rFonts w:ascii="Arial" w:hAnsi="Arial" w:cs="Arial"/>
          <w:lang w:val="es-CO"/>
        </w:rPr>
        <w:t xml:space="preserve">los avances </w:t>
      </w:r>
      <w:r w:rsidRPr="0034212F">
        <w:rPr>
          <w:rFonts w:ascii="Arial" w:hAnsi="Arial" w:cs="Arial"/>
          <w:lang w:val="es-CO"/>
        </w:rPr>
        <w:t>en las modalidades s</w:t>
      </w:r>
      <w:r>
        <w:rPr>
          <w:rFonts w:ascii="Arial" w:hAnsi="Arial" w:cs="Arial"/>
          <w:lang w:val="es-CO"/>
        </w:rPr>
        <w:t xml:space="preserve">on: </w:t>
      </w:r>
    </w:p>
    <w:p w:rsidR="00695AEE" w:rsidRDefault="00695AEE" w:rsidP="00905E1A">
      <w:pPr>
        <w:autoSpaceDE w:val="0"/>
        <w:autoSpaceDN w:val="0"/>
        <w:adjustRightInd w:val="0"/>
        <w:spacing w:after="0" w:line="240" w:lineRule="auto"/>
        <w:jc w:val="both"/>
        <w:rPr>
          <w:rFonts w:ascii="Arial" w:hAnsi="Arial" w:cs="Arial"/>
          <w:lang w:val="es-CO"/>
        </w:rPr>
      </w:pPr>
    </w:p>
    <w:p w:rsidR="00205631" w:rsidRDefault="00205631" w:rsidP="001F263C">
      <w:pPr>
        <w:pStyle w:val="Prrafodelista"/>
        <w:numPr>
          <w:ilvl w:val="0"/>
          <w:numId w:val="22"/>
        </w:numPr>
        <w:autoSpaceDE w:val="0"/>
        <w:autoSpaceDN w:val="0"/>
        <w:adjustRightInd w:val="0"/>
        <w:spacing w:after="0" w:line="240" w:lineRule="auto"/>
        <w:ind w:left="360"/>
        <w:jc w:val="both"/>
        <w:rPr>
          <w:rFonts w:ascii="Arial" w:hAnsi="Arial" w:cs="Arial"/>
          <w:lang w:val="es-CO"/>
        </w:rPr>
      </w:pPr>
      <w:r>
        <w:rPr>
          <w:rFonts w:ascii="Arial" w:hAnsi="Arial" w:cs="Arial"/>
          <w:lang w:val="es-CO"/>
        </w:rPr>
        <w:t xml:space="preserve">Atención en </w:t>
      </w:r>
      <w:r w:rsidRPr="0034212F">
        <w:rPr>
          <w:rFonts w:ascii="Arial" w:hAnsi="Arial" w:cs="Arial"/>
          <w:lang w:val="es-CO"/>
        </w:rPr>
        <w:t>25 Centros de Recuperación Nutricional</w:t>
      </w:r>
      <w:r>
        <w:rPr>
          <w:rFonts w:ascii="Arial" w:hAnsi="Arial" w:cs="Arial"/>
          <w:lang w:val="es-CO"/>
        </w:rPr>
        <w:t xml:space="preserve"> y </w:t>
      </w:r>
      <w:r w:rsidRPr="0034212F">
        <w:rPr>
          <w:rFonts w:ascii="Arial" w:hAnsi="Arial" w:cs="Arial"/>
          <w:lang w:val="es-CO"/>
        </w:rPr>
        <w:t xml:space="preserve">35 unidades con enfoque comunitario, </w:t>
      </w:r>
      <w:r>
        <w:rPr>
          <w:rFonts w:ascii="Arial" w:hAnsi="Arial" w:cs="Arial"/>
          <w:lang w:val="es-CO"/>
        </w:rPr>
        <w:t xml:space="preserve">donde se </w:t>
      </w:r>
      <w:r w:rsidRPr="0034212F">
        <w:rPr>
          <w:rFonts w:ascii="Arial" w:hAnsi="Arial" w:cs="Arial"/>
          <w:lang w:val="es-CO"/>
        </w:rPr>
        <w:t>atendier</w:t>
      </w:r>
      <w:r>
        <w:rPr>
          <w:rFonts w:ascii="Arial" w:hAnsi="Arial" w:cs="Arial"/>
          <w:lang w:val="es-CO"/>
        </w:rPr>
        <w:t xml:space="preserve">on </w:t>
      </w:r>
      <w:r w:rsidRPr="0034212F">
        <w:rPr>
          <w:rFonts w:ascii="Arial" w:hAnsi="Arial" w:cs="Arial"/>
          <w:lang w:val="es-CO"/>
        </w:rPr>
        <w:t>con corte a noviembre del 2014 a 3.041 y 6.886 niños y niñas respectivamente</w:t>
      </w:r>
      <w:r>
        <w:rPr>
          <w:rFonts w:ascii="Arial" w:hAnsi="Arial" w:cs="Arial"/>
          <w:lang w:val="es-CO"/>
        </w:rPr>
        <w:t xml:space="preserve">. Adicionalmente, </w:t>
      </w:r>
      <w:r w:rsidRPr="0034212F">
        <w:rPr>
          <w:rFonts w:ascii="Arial" w:hAnsi="Arial" w:cs="Arial"/>
          <w:lang w:val="es-CO"/>
        </w:rPr>
        <w:t>en la modalidad Ambulatoria se atendieron 53.659  niños, niñas menores de 5 años y 4.332 mujeres gestantes y madres en periodo de lactancia</w:t>
      </w:r>
      <w:r>
        <w:rPr>
          <w:rFonts w:ascii="Arial" w:hAnsi="Arial" w:cs="Arial"/>
          <w:lang w:val="es-CO"/>
        </w:rPr>
        <w:t xml:space="preserve">, </w:t>
      </w:r>
      <w:r w:rsidRPr="0034212F">
        <w:rPr>
          <w:rFonts w:ascii="Arial" w:hAnsi="Arial" w:cs="Arial"/>
          <w:lang w:val="es-CO"/>
        </w:rPr>
        <w:t>en 26 departamentos.</w:t>
      </w:r>
    </w:p>
    <w:p w:rsidR="003E400F" w:rsidRPr="0034212F" w:rsidRDefault="003E400F" w:rsidP="003E400F">
      <w:pPr>
        <w:pStyle w:val="Prrafodelista"/>
        <w:autoSpaceDE w:val="0"/>
        <w:autoSpaceDN w:val="0"/>
        <w:adjustRightInd w:val="0"/>
        <w:spacing w:after="0" w:line="240" w:lineRule="auto"/>
        <w:ind w:left="360"/>
        <w:jc w:val="both"/>
        <w:rPr>
          <w:rFonts w:ascii="Arial" w:hAnsi="Arial" w:cs="Arial"/>
          <w:lang w:val="es-CO"/>
        </w:rPr>
      </w:pPr>
    </w:p>
    <w:p w:rsidR="00205631" w:rsidRDefault="00205631" w:rsidP="001F263C">
      <w:pPr>
        <w:pStyle w:val="Prrafodelista"/>
        <w:numPr>
          <w:ilvl w:val="0"/>
          <w:numId w:val="22"/>
        </w:numPr>
        <w:spacing w:after="0" w:line="240" w:lineRule="auto"/>
        <w:ind w:left="360"/>
        <w:contextualSpacing w:val="0"/>
        <w:jc w:val="both"/>
        <w:rPr>
          <w:rFonts w:ascii="Arial" w:hAnsi="Arial" w:cs="Arial"/>
          <w:lang w:val="es-CO"/>
        </w:rPr>
      </w:pPr>
      <w:r w:rsidRPr="00F97A74">
        <w:rPr>
          <w:rFonts w:ascii="Arial" w:hAnsi="Arial" w:cs="Arial"/>
          <w:lang w:val="es-CO"/>
        </w:rPr>
        <w:t>Con la atención brindada a través de la Estrategia de Recuperación Nutricional se logró recuperar o mejorar un promedio de 66 % de niños y niñas atendidos/as, con corte a 30 de junio de 2014, ya que estas modalidades tienen reporte semestral.</w:t>
      </w:r>
    </w:p>
    <w:p w:rsidR="003E400F" w:rsidRPr="003E400F" w:rsidRDefault="003E400F" w:rsidP="003E400F">
      <w:pPr>
        <w:spacing w:after="0" w:line="240" w:lineRule="auto"/>
        <w:jc w:val="both"/>
        <w:rPr>
          <w:rFonts w:ascii="Arial" w:hAnsi="Arial" w:cs="Arial"/>
          <w:lang w:val="es-CO"/>
        </w:rPr>
      </w:pPr>
    </w:p>
    <w:p w:rsidR="00205631"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lang w:val="es-CO"/>
        </w:rPr>
        <w:t>Con el fin de atender las zonas más dispersas del territorio nacional, con altas prevalencias de desnutrición, brindando atención a los niños y niñas en situación de desnutrición en su contexto familiar, la modalidad Recuperación Nutricional con Enfoque Comunitario, se incrementó en 10 unidades de servicio pasando de 25 a 35.</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205631" w:rsidRPr="003E400F"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rPr>
        <w:lastRenderedPageBreak/>
        <w:t>En el marco de la emergencia presentada en La Guajira, se dio apertura a dos nuevas unidades de Recuperación Nutricional con Enfoque Comunitario, en los municipios de Manaure y Uríbia. Igualmente con la cofinanciación de la Alcaldía municipal y la Gobernación se puso en marcha dos nuevos Centros de Recuperación Nutricional en el municipio de Riohacha, para atender los casos severos de desnutrición de ni</w:t>
      </w:r>
      <w:r w:rsidR="003E400F">
        <w:rPr>
          <w:rFonts w:ascii="Arial" w:hAnsi="Arial" w:cs="Arial"/>
        </w:rPr>
        <w:t>ños y niñas en el departamento.</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205631" w:rsidRPr="003E400F"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lang w:val="es-CO"/>
        </w:rPr>
        <w:t>Con el fin de cualificar la atención de la modalidad de Recuperación Nutricional Ambulatoria y de priorizar la atención en los primeros 1.000 días de vida de los niños y niñas, etapa crucial para su desarrollo, se diseñó la modalidad de “Recuperación Nutricional con énfasis en los primeros 1.000 días”</w:t>
      </w:r>
      <w:r w:rsidRPr="00F97A74">
        <w:rPr>
          <w:rFonts w:ascii="Arial" w:hAnsi="Arial" w:cs="Arial"/>
        </w:rPr>
        <w:t xml:space="preserve"> iniciando su implementación en diciembre del 2014 en 24 departamentos del país.</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205631"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lang w:val="es-CO"/>
        </w:rPr>
        <w:t xml:space="preserve">En el marco del convenio con el Ministerio de Agricultura y Desarrollo Rural, se distribuyeron </w:t>
      </w:r>
      <w:r w:rsidRPr="00F97A74">
        <w:rPr>
          <w:rFonts w:ascii="Arial" w:hAnsi="Arial" w:cs="Arial"/>
        </w:rPr>
        <w:t>10.219. 974 litros de leche UHT</w:t>
      </w:r>
      <w:r w:rsidRPr="00F97A74">
        <w:rPr>
          <w:rFonts w:ascii="Arial" w:hAnsi="Arial" w:cs="Arial"/>
          <w:lang w:val="es-CO"/>
        </w:rPr>
        <w:t xml:space="preserve"> en 103 municipios, </w:t>
      </w:r>
      <w:r w:rsidR="00FE22E3">
        <w:rPr>
          <w:rFonts w:ascii="Arial" w:hAnsi="Arial" w:cs="Arial"/>
          <w:lang w:val="es-CO"/>
        </w:rPr>
        <w:t xml:space="preserve">lo </w:t>
      </w:r>
      <w:r w:rsidRPr="00F97A74">
        <w:rPr>
          <w:rFonts w:ascii="Arial" w:hAnsi="Arial" w:cs="Arial"/>
          <w:lang w:val="es-CO"/>
        </w:rPr>
        <w:t>que contribuyó al acceso de este alimento a la población más vulnerable focalizada en el marco del Plan de Atención y Mitigación</w:t>
      </w:r>
      <w:r w:rsidR="003E400F">
        <w:rPr>
          <w:rFonts w:ascii="Arial" w:hAnsi="Arial" w:cs="Arial"/>
          <w:lang w:val="es-CO"/>
        </w:rPr>
        <w:t xml:space="preserve"> del Riesgo de la Desnutrición.</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695AEE" w:rsidRPr="00175711" w:rsidRDefault="00695AEE" w:rsidP="001F263C">
      <w:pPr>
        <w:pStyle w:val="Ttulo3"/>
        <w:keepLines w:val="0"/>
        <w:numPr>
          <w:ilvl w:val="0"/>
          <w:numId w:val="17"/>
        </w:numPr>
        <w:spacing w:before="0" w:line="240" w:lineRule="auto"/>
        <w:ind w:left="284" w:hanging="284"/>
        <w:jc w:val="both"/>
        <w:rPr>
          <w:rFonts w:ascii="Arial" w:eastAsia="Calibri" w:hAnsi="Arial" w:cs="Arial"/>
          <w:b/>
          <w:color w:val="auto"/>
          <w:sz w:val="22"/>
          <w:szCs w:val="22"/>
          <w:lang w:val="es-ES"/>
        </w:rPr>
      </w:pPr>
      <w:bookmarkStart w:id="17" w:name="_Toc410145589"/>
      <w:r w:rsidRPr="00175711">
        <w:rPr>
          <w:rFonts w:ascii="Arial" w:eastAsia="Calibri" w:hAnsi="Arial" w:cs="Arial"/>
          <w:b/>
          <w:color w:val="auto"/>
          <w:sz w:val="22"/>
          <w:szCs w:val="22"/>
          <w:lang w:val="es-ES"/>
        </w:rPr>
        <w:t>Alimentos de Alto Valor Nutricional</w:t>
      </w:r>
      <w:bookmarkEnd w:id="17"/>
    </w:p>
    <w:p w:rsidR="00695AEE" w:rsidRDefault="00695AEE" w:rsidP="00905E1A">
      <w:pPr>
        <w:widowControl w:val="0"/>
        <w:autoSpaceDE w:val="0"/>
        <w:autoSpaceDN w:val="0"/>
        <w:adjustRightInd w:val="0"/>
        <w:spacing w:after="0" w:line="240" w:lineRule="auto"/>
        <w:ind w:right="154"/>
        <w:outlineLvl w:val="1"/>
        <w:rPr>
          <w:rFonts w:ascii="Arial" w:hAnsi="Arial" w:cs="Arial"/>
          <w:b/>
          <w:color w:val="0070C0"/>
        </w:rPr>
      </w:pPr>
    </w:p>
    <w:p w:rsidR="00695AEE" w:rsidRPr="0017523F" w:rsidRDefault="00695AEE" w:rsidP="00905E1A">
      <w:pPr>
        <w:widowControl w:val="0"/>
        <w:autoSpaceDE w:val="0"/>
        <w:autoSpaceDN w:val="0"/>
        <w:adjustRightInd w:val="0"/>
        <w:spacing w:after="0" w:line="240" w:lineRule="auto"/>
        <w:ind w:right="154"/>
        <w:jc w:val="both"/>
        <w:outlineLvl w:val="1"/>
        <w:rPr>
          <w:rFonts w:ascii="Arial" w:hAnsi="Arial" w:cs="Arial"/>
          <w:color w:val="000000"/>
          <w:lang w:eastAsia="es-CO"/>
        </w:rPr>
      </w:pPr>
      <w:bookmarkStart w:id="18" w:name="_Toc410137806"/>
      <w:bookmarkStart w:id="19" w:name="_Toc410138050"/>
      <w:bookmarkStart w:id="20" w:name="_Toc410139025"/>
      <w:bookmarkStart w:id="21" w:name="_Toc410145590"/>
      <w:r>
        <w:rPr>
          <w:rFonts w:ascii="Arial" w:hAnsi="Arial" w:cs="Arial"/>
          <w:color w:val="000000"/>
          <w:lang w:eastAsia="es-CO"/>
        </w:rPr>
        <w:t>El ICBF</w:t>
      </w:r>
      <w:r w:rsidRPr="0017523F">
        <w:rPr>
          <w:rFonts w:ascii="Arial" w:hAnsi="Arial" w:cs="Arial"/>
          <w:color w:val="000000"/>
          <w:lang w:eastAsia="es-CO"/>
        </w:rPr>
        <w:t xml:space="preserve"> busca contribuir a la garantía del derecho a la seguridad alimentaria y nutricional de la población, mediante la producción, compra y distribución de alimentos de alto valor nutricional, teniendo en </w:t>
      </w:r>
      <w:r>
        <w:rPr>
          <w:rFonts w:ascii="Arial" w:hAnsi="Arial" w:cs="Arial"/>
          <w:color w:val="000000"/>
          <w:lang w:eastAsia="es-CO"/>
        </w:rPr>
        <w:t>cuanta</w:t>
      </w:r>
      <w:r w:rsidRPr="0017523F">
        <w:rPr>
          <w:rFonts w:ascii="Arial" w:hAnsi="Arial" w:cs="Arial"/>
          <w:color w:val="000000"/>
          <w:lang w:eastAsia="es-CO"/>
        </w:rPr>
        <w:t xml:space="preserve"> la calidad e inocuidad de los mi</w:t>
      </w:r>
      <w:r>
        <w:rPr>
          <w:rFonts w:ascii="Arial" w:hAnsi="Arial" w:cs="Arial"/>
          <w:color w:val="000000"/>
          <w:lang w:eastAsia="es-CO"/>
        </w:rPr>
        <w:t>s</w:t>
      </w:r>
      <w:r w:rsidRPr="0017523F">
        <w:rPr>
          <w:rFonts w:ascii="Arial" w:hAnsi="Arial" w:cs="Arial"/>
          <w:color w:val="000000"/>
          <w:lang w:eastAsia="es-CO"/>
        </w:rPr>
        <w:t>mos</w:t>
      </w:r>
      <w:r>
        <w:rPr>
          <w:rFonts w:ascii="Arial" w:hAnsi="Arial" w:cs="Arial"/>
          <w:color w:val="000000"/>
          <w:lang w:eastAsia="es-CO"/>
        </w:rPr>
        <w:t>. En esta vigencia se realizaron las siguientes acciones:</w:t>
      </w:r>
      <w:bookmarkEnd w:id="18"/>
      <w:bookmarkEnd w:id="19"/>
      <w:bookmarkEnd w:id="20"/>
      <w:bookmarkEnd w:id="21"/>
    </w:p>
    <w:p w:rsidR="00695AEE" w:rsidRPr="00732319" w:rsidRDefault="00695AEE" w:rsidP="00905E1A">
      <w:pPr>
        <w:widowControl w:val="0"/>
        <w:autoSpaceDE w:val="0"/>
        <w:autoSpaceDN w:val="0"/>
        <w:adjustRightInd w:val="0"/>
        <w:spacing w:after="0" w:line="240" w:lineRule="auto"/>
        <w:ind w:right="154"/>
        <w:outlineLvl w:val="1"/>
        <w:rPr>
          <w:rFonts w:ascii="Arial" w:hAnsi="Arial" w:cs="Arial"/>
          <w:b/>
          <w:color w:val="0070C0"/>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eastAsia="es-CO"/>
        </w:rPr>
      </w:pPr>
      <w:r>
        <w:rPr>
          <w:rFonts w:ascii="Arial" w:hAnsi="Arial" w:cs="Arial"/>
          <w:color w:val="000000"/>
          <w:lang w:eastAsia="es-CO"/>
        </w:rPr>
        <w:t>L</w:t>
      </w:r>
      <w:r w:rsidRPr="00F97A74">
        <w:rPr>
          <w:rFonts w:ascii="Arial" w:hAnsi="Arial" w:cs="Arial"/>
          <w:color w:val="000000"/>
          <w:lang w:eastAsia="es-CO"/>
        </w:rPr>
        <w:t>os centros zonales registraron los saldos de Bienestarina para cada punto de entrega, logrando identificar las falencias técnicas en las funcionalidades del SIM</w:t>
      </w:r>
      <w:r>
        <w:rPr>
          <w:rFonts w:ascii="Arial" w:hAnsi="Arial" w:cs="Arial"/>
          <w:color w:val="000000"/>
          <w:lang w:eastAsia="es-CO"/>
        </w:rPr>
        <w:t>. C</w:t>
      </w:r>
      <w:r w:rsidRPr="00F97A74">
        <w:rPr>
          <w:rFonts w:ascii="Arial" w:hAnsi="Arial" w:cs="Arial"/>
          <w:color w:val="000000"/>
          <w:lang w:eastAsia="es-CO"/>
        </w:rPr>
        <w:t xml:space="preserve">on esto se logró estabilizar el aplicativo para la puesta en marcha del </w:t>
      </w:r>
      <w:r>
        <w:rPr>
          <w:rFonts w:ascii="Arial" w:hAnsi="Arial" w:cs="Arial"/>
          <w:color w:val="000000"/>
          <w:lang w:eastAsia="es-CO"/>
        </w:rPr>
        <w:t>pr</w:t>
      </w:r>
      <w:r w:rsidRPr="00F97A74">
        <w:rPr>
          <w:rFonts w:ascii="Arial" w:hAnsi="Arial" w:cs="Arial"/>
          <w:color w:val="000000"/>
          <w:lang w:eastAsia="es-CO"/>
        </w:rPr>
        <w:t xml:space="preserve">oceso sistematizado a partir </w:t>
      </w:r>
      <w:r>
        <w:rPr>
          <w:rFonts w:ascii="Arial" w:hAnsi="Arial" w:cs="Arial"/>
          <w:color w:val="000000"/>
          <w:lang w:eastAsia="es-CO"/>
        </w:rPr>
        <w:t xml:space="preserve">del </w:t>
      </w:r>
      <w:r w:rsidRPr="00F97A74">
        <w:rPr>
          <w:rFonts w:ascii="Arial" w:hAnsi="Arial" w:cs="Arial"/>
          <w:color w:val="000000"/>
          <w:lang w:eastAsia="es-CO"/>
        </w:rPr>
        <w:t>2015.</w:t>
      </w:r>
    </w:p>
    <w:p w:rsidR="003E400F" w:rsidRPr="00F97A74" w:rsidRDefault="003E400F" w:rsidP="003E400F">
      <w:pPr>
        <w:pStyle w:val="Prrafodelista"/>
        <w:widowControl w:val="0"/>
        <w:autoSpaceDE w:val="0"/>
        <w:autoSpaceDN w:val="0"/>
        <w:adjustRightInd w:val="0"/>
        <w:spacing w:after="0" w:line="240" w:lineRule="auto"/>
        <w:ind w:right="153"/>
        <w:jc w:val="both"/>
        <w:rPr>
          <w:rFonts w:ascii="Arial" w:hAnsi="Arial" w:cs="Arial"/>
          <w:color w:val="000000"/>
          <w:lang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eastAsia="es-CO"/>
        </w:rPr>
      </w:pPr>
      <w:r>
        <w:rPr>
          <w:rFonts w:ascii="Arial" w:hAnsi="Arial" w:cs="Arial"/>
          <w:color w:val="000000"/>
          <w:lang w:eastAsia="es-CO"/>
        </w:rPr>
        <w:t>Se fortaleció el proceso de s</w:t>
      </w:r>
      <w:r w:rsidRPr="00F97A74">
        <w:rPr>
          <w:rFonts w:ascii="Arial" w:hAnsi="Arial" w:cs="Arial"/>
          <w:color w:val="000000"/>
          <w:lang w:eastAsia="es-CO"/>
        </w:rPr>
        <w:t xml:space="preserve">upervisión por las Regionales y Centros Zonales por parte de los profesionales y </w:t>
      </w:r>
      <w:r>
        <w:rPr>
          <w:rFonts w:ascii="Arial" w:hAnsi="Arial" w:cs="Arial"/>
          <w:color w:val="000000"/>
          <w:lang w:eastAsia="es-CO"/>
        </w:rPr>
        <w:t xml:space="preserve">se consolidaron los resultados de las </w:t>
      </w:r>
      <w:r w:rsidRPr="00F97A74">
        <w:rPr>
          <w:rFonts w:ascii="Arial" w:hAnsi="Arial" w:cs="Arial"/>
          <w:color w:val="000000"/>
          <w:lang w:val="es-CO" w:eastAsia="es-CO"/>
        </w:rPr>
        <w:t xml:space="preserve">756 </w:t>
      </w:r>
      <w:r w:rsidRPr="00F97A74">
        <w:rPr>
          <w:rFonts w:ascii="Arial" w:hAnsi="Arial" w:cs="Arial"/>
          <w:color w:val="000000"/>
          <w:lang w:eastAsia="es-CO"/>
        </w:rPr>
        <w:t>visitas</w:t>
      </w:r>
      <w:r>
        <w:rPr>
          <w:rFonts w:ascii="Arial" w:hAnsi="Arial" w:cs="Arial"/>
          <w:color w:val="000000"/>
          <w:lang w:eastAsia="es-CO"/>
        </w:rPr>
        <w:t xml:space="preserve"> realizadas</w:t>
      </w:r>
      <w:r w:rsidRPr="00F97A74">
        <w:rPr>
          <w:rFonts w:ascii="Arial" w:hAnsi="Arial" w:cs="Arial"/>
          <w:color w:val="000000"/>
          <w:lang w:eastAsia="es-CO"/>
        </w:rPr>
        <w:t>.</w:t>
      </w:r>
      <w:r>
        <w:rPr>
          <w:rFonts w:ascii="Arial" w:hAnsi="Arial" w:cs="Arial"/>
          <w:color w:val="000000"/>
          <w:lang w:eastAsia="es-CO"/>
        </w:rPr>
        <w:t xml:space="preserve"> En la supervisión se tuvieron en cuenta </w:t>
      </w:r>
      <w:r w:rsidR="003E400F">
        <w:rPr>
          <w:rFonts w:ascii="Arial" w:hAnsi="Arial" w:cs="Arial"/>
          <w:color w:val="000000"/>
          <w:lang w:eastAsia="es-CO"/>
        </w:rPr>
        <w:t>los siguientes criterios:</w:t>
      </w:r>
    </w:p>
    <w:p w:rsidR="003E400F" w:rsidRPr="003E400F" w:rsidRDefault="003E400F" w:rsidP="003E400F">
      <w:pPr>
        <w:widowControl w:val="0"/>
        <w:autoSpaceDE w:val="0"/>
        <w:autoSpaceDN w:val="0"/>
        <w:adjustRightInd w:val="0"/>
        <w:spacing w:after="0" w:line="240" w:lineRule="auto"/>
        <w:ind w:right="154"/>
        <w:jc w:val="both"/>
        <w:rPr>
          <w:rFonts w:ascii="Arial" w:hAnsi="Arial" w:cs="Arial"/>
          <w:color w:val="000000"/>
          <w:lang w:eastAsia="es-CO"/>
        </w:rPr>
      </w:pPr>
    </w:p>
    <w:p w:rsidR="00695AEE" w:rsidRPr="00F97A74" w:rsidRDefault="00695AEE" w:rsidP="001F263C">
      <w:pPr>
        <w:pStyle w:val="Prrafodelista"/>
        <w:widowControl w:val="0"/>
        <w:numPr>
          <w:ilvl w:val="0"/>
          <w:numId w:val="20"/>
        </w:numPr>
        <w:autoSpaceDE w:val="0"/>
        <w:autoSpaceDN w:val="0"/>
        <w:adjustRightInd w:val="0"/>
        <w:spacing w:after="0" w:line="240" w:lineRule="auto"/>
        <w:ind w:right="154"/>
        <w:contextualSpacing w:val="0"/>
        <w:jc w:val="both"/>
        <w:rPr>
          <w:rFonts w:ascii="Arial" w:hAnsi="Arial" w:cs="Arial"/>
          <w:color w:val="000000"/>
          <w:lang w:eastAsia="es-CO"/>
        </w:rPr>
      </w:pPr>
      <w:r w:rsidRPr="00F97A74">
        <w:rPr>
          <w:rFonts w:ascii="Arial" w:hAnsi="Arial" w:cs="Arial"/>
          <w:color w:val="000000"/>
          <w:lang w:eastAsia="es-CO"/>
        </w:rPr>
        <w:t xml:space="preserve">Novedades de interventoría </w:t>
      </w:r>
    </w:p>
    <w:p w:rsidR="00695AEE" w:rsidRPr="00F97A74" w:rsidRDefault="00695AEE" w:rsidP="001F263C">
      <w:pPr>
        <w:pStyle w:val="Prrafodelista"/>
        <w:widowControl w:val="0"/>
        <w:numPr>
          <w:ilvl w:val="0"/>
          <w:numId w:val="20"/>
        </w:numPr>
        <w:autoSpaceDE w:val="0"/>
        <w:autoSpaceDN w:val="0"/>
        <w:adjustRightInd w:val="0"/>
        <w:spacing w:after="0" w:line="240" w:lineRule="auto"/>
        <w:ind w:right="154"/>
        <w:contextualSpacing w:val="0"/>
        <w:jc w:val="both"/>
        <w:rPr>
          <w:rFonts w:ascii="Arial" w:hAnsi="Arial" w:cs="Arial"/>
          <w:color w:val="000000"/>
          <w:lang w:eastAsia="es-CO"/>
        </w:rPr>
      </w:pPr>
      <w:r w:rsidRPr="00F97A74">
        <w:rPr>
          <w:rFonts w:ascii="Arial" w:hAnsi="Arial" w:cs="Arial"/>
          <w:color w:val="000000"/>
          <w:lang w:eastAsia="es-CO"/>
        </w:rPr>
        <w:t>Tipos de novedades</w:t>
      </w:r>
    </w:p>
    <w:p w:rsidR="00695AEE" w:rsidRPr="00F97A74" w:rsidRDefault="00695AEE" w:rsidP="001F263C">
      <w:pPr>
        <w:pStyle w:val="Prrafodelista"/>
        <w:widowControl w:val="0"/>
        <w:numPr>
          <w:ilvl w:val="0"/>
          <w:numId w:val="20"/>
        </w:numPr>
        <w:autoSpaceDE w:val="0"/>
        <w:autoSpaceDN w:val="0"/>
        <w:adjustRightInd w:val="0"/>
        <w:spacing w:after="0" w:line="240" w:lineRule="auto"/>
        <w:ind w:right="154"/>
        <w:contextualSpacing w:val="0"/>
        <w:jc w:val="both"/>
        <w:rPr>
          <w:rFonts w:ascii="Arial" w:hAnsi="Arial" w:cs="Arial"/>
          <w:color w:val="000000"/>
          <w:lang w:eastAsia="es-CO"/>
        </w:rPr>
      </w:pPr>
      <w:r w:rsidRPr="00F97A74">
        <w:rPr>
          <w:rFonts w:ascii="Arial" w:hAnsi="Arial" w:cs="Arial"/>
          <w:color w:val="000000"/>
          <w:lang w:eastAsia="es-CO"/>
        </w:rPr>
        <w:t>Capacidad de almacenamiento de Bienestarina</w:t>
      </w:r>
    </w:p>
    <w:p w:rsidR="00695AEE" w:rsidRPr="00F97A74" w:rsidRDefault="00695AEE" w:rsidP="00905E1A">
      <w:pPr>
        <w:pStyle w:val="Prrafodelista"/>
        <w:spacing w:after="0" w:line="240" w:lineRule="auto"/>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Se alcanzó una producción de Bienestarina MÁS en sus tres (3) referencias de 23.268 toneladas.</w:t>
      </w:r>
    </w:p>
    <w:p w:rsidR="003E400F" w:rsidRPr="00F97A74" w:rsidRDefault="003E400F" w:rsidP="003E400F">
      <w:pPr>
        <w:pStyle w:val="Prrafodelista"/>
        <w:widowControl w:val="0"/>
        <w:autoSpaceDE w:val="0"/>
        <w:autoSpaceDN w:val="0"/>
        <w:adjustRightInd w:val="0"/>
        <w:spacing w:after="0" w:line="240" w:lineRule="auto"/>
        <w:ind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 xml:space="preserve">Se distribuyó al 100% de los puntos de entrega programados por las regionales un total de 21.922 Toneladas de Bienestarina MÁS. </w:t>
      </w:r>
    </w:p>
    <w:p w:rsidR="003E400F" w:rsidRPr="003E400F" w:rsidRDefault="003E400F" w:rsidP="003E400F">
      <w:pPr>
        <w:widowControl w:val="0"/>
        <w:autoSpaceDE w:val="0"/>
        <w:autoSpaceDN w:val="0"/>
        <w:adjustRightInd w:val="0"/>
        <w:spacing w:after="0" w:line="240" w:lineRule="auto"/>
        <w:ind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Se realizaron 132 Mesas Publicas de Bienestar</w:t>
      </w:r>
      <w:r>
        <w:rPr>
          <w:rFonts w:ascii="Arial" w:hAnsi="Arial" w:cs="Arial"/>
          <w:color w:val="000000"/>
          <w:lang w:val="es-CO" w:eastAsia="es-CO"/>
        </w:rPr>
        <w:t>ina, cubriendo un total de 294 m</w:t>
      </w:r>
      <w:r w:rsidR="003E400F">
        <w:rPr>
          <w:rFonts w:ascii="Arial" w:hAnsi="Arial" w:cs="Arial"/>
          <w:color w:val="000000"/>
          <w:lang w:val="es-CO" w:eastAsia="es-CO"/>
        </w:rPr>
        <w:t>unicipios.</w:t>
      </w:r>
    </w:p>
    <w:p w:rsidR="003E400F" w:rsidRPr="003E400F" w:rsidRDefault="003E400F" w:rsidP="003E400F">
      <w:pPr>
        <w:widowControl w:val="0"/>
        <w:autoSpaceDE w:val="0"/>
        <w:autoSpaceDN w:val="0"/>
        <w:adjustRightInd w:val="0"/>
        <w:spacing w:after="0" w:line="240" w:lineRule="auto"/>
        <w:ind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 xml:space="preserve">En los proceso de Asistencia Técnica a las Regionales se logró capacitar a un total </w:t>
      </w:r>
      <w:r>
        <w:rPr>
          <w:rFonts w:ascii="Arial" w:hAnsi="Arial" w:cs="Arial"/>
          <w:color w:val="000000"/>
          <w:lang w:val="es-CO" w:eastAsia="es-CO"/>
        </w:rPr>
        <w:t>d</w:t>
      </w:r>
      <w:r w:rsidRPr="00F97A74">
        <w:rPr>
          <w:rFonts w:ascii="Arial" w:hAnsi="Arial" w:cs="Arial"/>
          <w:color w:val="000000"/>
          <w:lang w:val="es-CO" w:eastAsia="es-CO"/>
        </w:rPr>
        <w:t>e 896 profesionales así:</w:t>
      </w:r>
    </w:p>
    <w:p w:rsidR="003E400F" w:rsidRPr="00F97A74" w:rsidRDefault="003E400F" w:rsidP="003E400F">
      <w:pPr>
        <w:pStyle w:val="Prrafodelista"/>
        <w:widowControl w:val="0"/>
        <w:autoSpaceDE w:val="0"/>
        <w:autoSpaceDN w:val="0"/>
        <w:adjustRightInd w:val="0"/>
        <w:spacing w:after="0" w:line="240" w:lineRule="auto"/>
        <w:ind w:right="153"/>
        <w:jc w:val="both"/>
        <w:rPr>
          <w:rFonts w:ascii="Arial" w:hAnsi="Arial" w:cs="Arial"/>
          <w:color w:val="000000"/>
          <w:lang w:val="es-CO" w:eastAsia="es-CO"/>
        </w:rPr>
      </w:pPr>
    </w:p>
    <w:p w:rsidR="00695AEE" w:rsidRPr="00F97A74" w:rsidRDefault="00853AB5" w:rsidP="001F263C">
      <w:pPr>
        <w:pStyle w:val="Prrafodelista"/>
        <w:widowControl w:val="0"/>
        <w:numPr>
          <w:ilvl w:val="0"/>
          <w:numId w:val="21"/>
        </w:numPr>
        <w:autoSpaceDE w:val="0"/>
        <w:autoSpaceDN w:val="0"/>
        <w:adjustRightInd w:val="0"/>
        <w:spacing w:after="0" w:line="240" w:lineRule="auto"/>
        <w:ind w:left="1452" w:right="153"/>
        <w:jc w:val="both"/>
        <w:rPr>
          <w:rFonts w:ascii="Arial" w:hAnsi="Arial" w:cs="Arial"/>
          <w:color w:val="000000"/>
          <w:lang w:val="es-CO" w:eastAsia="es-CO"/>
        </w:rPr>
      </w:pPr>
      <w:r>
        <w:rPr>
          <w:rFonts w:ascii="Arial" w:hAnsi="Arial" w:cs="Arial"/>
          <w:color w:val="000000"/>
          <w:lang w:val="es-CO" w:eastAsia="es-CO"/>
        </w:rPr>
        <w:t>Evento capacitación en Bogotá</w:t>
      </w:r>
      <w:r>
        <w:rPr>
          <w:rFonts w:ascii="Arial" w:hAnsi="Arial" w:cs="Arial"/>
          <w:color w:val="000000"/>
          <w:lang w:val="es-CO" w:eastAsia="es-CO"/>
        </w:rPr>
        <w:tab/>
      </w:r>
      <w:r w:rsidR="00695AEE" w:rsidRPr="00F97A74">
        <w:rPr>
          <w:rFonts w:ascii="Arial" w:hAnsi="Arial" w:cs="Arial"/>
          <w:color w:val="000000"/>
          <w:lang w:val="es-CO" w:eastAsia="es-CO"/>
        </w:rPr>
        <w:t>138</w:t>
      </w:r>
    </w:p>
    <w:p w:rsidR="00695AEE" w:rsidRPr="00F97A74" w:rsidRDefault="00695AEE" w:rsidP="001F263C">
      <w:pPr>
        <w:pStyle w:val="Prrafodelista"/>
        <w:widowControl w:val="0"/>
        <w:numPr>
          <w:ilvl w:val="0"/>
          <w:numId w:val="21"/>
        </w:numPr>
        <w:autoSpaceDE w:val="0"/>
        <w:autoSpaceDN w:val="0"/>
        <w:adjustRightInd w:val="0"/>
        <w:spacing w:after="0" w:line="240" w:lineRule="auto"/>
        <w:ind w:left="1452" w:right="153"/>
        <w:jc w:val="both"/>
        <w:rPr>
          <w:rFonts w:ascii="Arial" w:hAnsi="Arial" w:cs="Arial"/>
          <w:color w:val="000000"/>
          <w:lang w:val="es-CO" w:eastAsia="es-CO"/>
        </w:rPr>
      </w:pPr>
      <w:r w:rsidRPr="00F97A74">
        <w:rPr>
          <w:rFonts w:ascii="Arial" w:hAnsi="Arial" w:cs="Arial"/>
          <w:color w:val="000000"/>
          <w:lang w:val="es-CO" w:eastAsia="es-CO"/>
        </w:rPr>
        <w:t>Video Conferencias</w:t>
      </w:r>
      <w:r w:rsidRPr="00F97A74">
        <w:rPr>
          <w:rFonts w:ascii="Arial" w:hAnsi="Arial" w:cs="Arial"/>
          <w:color w:val="000000"/>
          <w:lang w:val="es-CO" w:eastAsia="es-CO"/>
        </w:rPr>
        <w:tab/>
      </w:r>
      <w:r w:rsidRPr="00F97A74">
        <w:rPr>
          <w:rFonts w:ascii="Arial" w:hAnsi="Arial" w:cs="Arial"/>
          <w:color w:val="000000"/>
          <w:lang w:val="es-CO" w:eastAsia="es-CO"/>
        </w:rPr>
        <w:tab/>
      </w:r>
      <w:r w:rsidRPr="00F97A74">
        <w:rPr>
          <w:rFonts w:ascii="Arial" w:hAnsi="Arial" w:cs="Arial"/>
          <w:color w:val="000000"/>
          <w:lang w:val="es-CO" w:eastAsia="es-CO"/>
        </w:rPr>
        <w:tab/>
        <w:t>468</w:t>
      </w:r>
    </w:p>
    <w:p w:rsidR="00695AEE" w:rsidRDefault="00853AB5" w:rsidP="001F263C">
      <w:pPr>
        <w:pStyle w:val="Prrafodelista"/>
        <w:widowControl w:val="0"/>
        <w:numPr>
          <w:ilvl w:val="0"/>
          <w:numId w:val="21"/>
        </w:numPr>
        <w:autoSpaceDE w:val="0"/>
        <w:autoSpaceDN w:val="0"/>
        <w:adjustRightInd w:val="0"/>
        <w:spacing w:after="0" w:line="240" w:lineRule="auto"/>
        <w:ind w:left="1452" w:right="153"/>
        <w:jc w:val="both"/>
        <w:rPr>
          <w:rFonts w:ascii="Arial" w:hAnsi="Arial" w:cs="Arial"/>
          <w:color w:val="000000"/>
          <w:lang w:val="es-CO" w:eastAsia="es-CO"/>
        </w:rPr>
      </w:pPr>
      <w:r>
        <w:rPr>
          <w:rFonts w:ascii="Arial" w:hAnsi="Arial" w:cs="Arial"/>
          <w:color w:val="000000"/>
          <w:lang w:val="es-CO" w:eastAsia="es-CO"/>
        </w:rPr>
        <w:t>Comisiones a regionales</w:t>
      </w:r>
      <w:r>
        <w:rPr>
          <w:rFonts w:ascii="Arial" w:hAnsi="Arial" w:cs="Arial"/>
          <w:color w:val="000000"/>
          <w:lang w:val="es-CO" w:eastAsia="es-CO"/>
        </w:rPr>
        <w:tab/>
      </w:r>
      <w:r>
        <w:rPr>
          <w:rFonts w:ascii="Arial" w:hAnsi="Arial" w:cs="Arial"/>
          <w:color w:val="000000"/>
          <w:lang w:val="es-CO" w:eastAsia="es-CO"/>
        </w:rPr>
        <w:tab/>
      </w:r>
      <w:r w:rsidR="00695AEE" w:rsidRPr="00F97A74">
        <w:rPr>
          <w:rFonts w:ascii="Arial" w:hAnsi="Arial" w:cs="Arial"/>
          <w:color w:val="000000"/>
          <w:lang w:val="es-CO" w:eastAsia="es-CO"/>
        </w:rPr>
        <w:t>290</w:t>
      </w:r>
    </w:p>
    <w:p w:rsidR="003E400F" w:rsidRPr="00F97A74" w:rsidRDefault="003E400F" w:rsidP="003E400F">
      <w:pPr>
        <w:pStyle w:val="Prrafodelista"/>
        <w:widowControl w:val="0"/>
        <w:autoSpaceDE w:val="0"/>
        <w:autoSpaceDN w:val="0"/>
        <w:adjustRightInd w:val="0"/>
        <w:spacing w:after="0" w:line="240" w:lineRule="auto"/>
        <w:ind w:left="1452"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val="es-CO" w:eastAsia="es-CO"/>
        </w:rPr>
      </w:pPr>
      <w:r w:rsidRPr="00B24EEB">
        <w:rPr>
          <w:rFonts w:ascii="Arial" w:hAnsi="Arial" w:cs="Arial"/>
          <w:color w:val="000000"/>
          <w:lang w:val="es-CO" w:eastAsia="es-CO"/>
        </w:rPr>
        <w:t xml:space="preserve">En los casos donde se identificó el deterioro o pérdida de Bienestarina, se tomaron medidas en coordinación con las Regionales para el reintegro del costo estimado o la cantidad de Bienestarina destruida o deteriorada por parte </w:t>
      </w:r>
      <w:r>
        <w:rPr>
          <w:rFonts w:ascii="Arial" w:hAnsi="Arial" w:cs="Arial"/>
          <w:color w:val="000000"/>
          <w:lang w:val="es-CO" w:eastAsia="es-CO"/>
        </w:rPr>
        <w:t>o</w:t>
      </w:r>
      <w:r w:rsidRPr="00B24EEB">
        <w:rPr>
          <w:rFonts w:ascii="Arial" w:hAnsi="Arial" w:cs="Arial"/>
          <w:color w:val="000000"/>
          <w:lang w:val="es-CO" w:eastAsia="es-CO"/>
        </w:rPr>
        <w:t>perador y/o Contratista responsables del punto de entrega, logrando el pago durante el 2014 de $12.074.803,00.</w:t>
      </w:r>
    </w:p>
    <w:p w:rsidR="003E400F" w:rsidRPr="00B24EEB" w:rsidRDefault="003E400F" w:rsidP="003E400F">
      <w:pPr>
        <w:pStyle w:val="Prrafodelista"/>
        <w:widowControl w:val="0"/>
        <w:autoSpaceDE w:val="0"/>
        <w:autoSpaceDN w:val="0"/>
        <w:adjustRightInd w:val="0"/>
        <w:spacing w:after="0" w:line="240" w:lineRule="auto"/>
        <w:ind w:right="154"/>
        <w:contextualSpacing w:val="0"/>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val="es-CO" w:eastAsia="es-CO"/>
        </w:rPr>
      </w:pPr>
      <w:r w:rsidRPr="00F97A74">
        <w:rPr>
          <w:rFonts w:ascii="Arial" w:hAnsi="Arial" w:cs="Arial"/>
          <w:color w:val="000000"/>
          <w:lang w:val="es-CO" w:eastAsia="es-CO"/>
        </w:rPr>
        <w:t xml:space="preserve">Se realizaron Inversiones necesarias en las dos Plantas de Producción de Bienestarina </w:t>
      </w:r>
      <w:r w:rsidR="003E400F">
        <w:rPr>
          <w:rFonts w:ascii="Arial" w:hAnsi="Arial" w:cs="Arial"/>
          <w:color w:val="000000"/>
          <w:lang w:val="es-CO" w:eastAsia="es-CO"/>
        </w:rPr>
        <w:t>en Cartago y Sabanagrande.</w:t>
      </w:r>
    </w:p>
    <w:p w:rsidR="003E400F" w:rsidRPr="003E400F" w:rsidRDefault="003E400F" w:rsidP="003E400F">
      <w:pPr>
        <w:widowControl w:val="0"/>
        <w:autoSpaceDE w:val="0"/>
        <w:autoSpaceDN w:val="0"/>
        <w:adjustRightInd w:val="0"/>
        <w:spacing w:after="0" w:line="240" w:lineRule="auto"/>
        <w:ind w:right="154"/>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val="es-CO" w:eastAsia="es-CO"/>
        </w:rPr>
      </w:pPr>
      <w:r w:rsidRPr="00F97A74">
        <w:rPr>
          <w:rFonts w:ascii="Arial" w:hAnsi="Arial" w:cs="Arial"/>
          <w:color w:val="000000"/>
          <w:lang w:eastAsia="es-CO"/>
        </w:rPr>
        <w:t>Se inició con la entrega de Bienestarina Liquida</w:t>
      </w:r>
      <w:r w:rsidRPr="00F97A74">
        <w:rPr>
          <w:rFonts w:ascii="Arial" w:hAnsi="Arial" w:cs="Arial"/>
          <w:color w:val="000000"/>
          <w:lang w:val="es-CO" w:eastAsia="es-CO"/>
        </w:rPr>
        <w:t xml:space="preserve">, </w:t>
      </w:r>
      <w:r>
        <w:rPr>
          <w:rFonts w:ascii="Arial" w:hAnsi="Arial" w:cs="Arial"/>
          <w:color w:val="000000"/>
          <w:lang w:val="es-CO" w:eastAsia="es-CO"/>
        </w:rPr>
        <w:t>(</w:t>
      </w:r>
      <w:r w:rsidRPr="00F97A74">
        <w:rPr>
          <w:rFonts w:ascii="Arial" w:hAnsi="Arial" w:cs="Arial"/>
          <w:color w:val="000000"/>
          <w:lang w:val="es-CO" w:eastAsia="es-CO"/>
        </w:rPr>
        <w:t>Bienestarina en forma de bebida fluida a partir de la mezcla vegetal tradicional, con leche líquida entera, enriquecida con vitaminas y minerales</w:t>
      </w:r>
      <w:r>
        <w:rPr>
          <w:rFonts w:ascii="Arial" w:hAnsi="Arial" w:cs="Arial"/>
          <w:color w:val="000000"/>
          <w:lang w:val="es-CO" w:eastAsia="es-CO"/>
        </w:rPr>
        <w:t>)</w:t>
      </w:r>
      <w:r w:rsidRPr="00F97A74">
        <w:rPr>
          <w:rFonts w:ascii="Arial" w:hAnsi="Arial" w:cs="Arial"/>
          <w:color w:val="000000"/>
          <w:lang w:val="es-CO" w:eastAsia="es-CO"/>
        </w:rPr>
        <w:t xml:space="preserve">. </w:t>
      </w:r>
      <w:r w:rsidR="00FE22E3">
        <w:rPr>
          <w:rFonts w:ascii="Arial" w:hAnsi="Arial" w:cs="Arial"/>
          <w:color w:val="000000"/>
          <w:lang w:val="es-CO" w:eastAsia="es-CO"/>
        </w:rPr>
        <w:t xml:space="preserve">Este se </w:t>
      </w:r>
      <w:r>
        <w:rPr>
          <w:rFonts w:ascii="Arial" w:hAnsi="Arial" w:cs="Arial"/>
          <w:color w:val="000000"/>
          <w:lang w:val="es-CO" w:eastAsia="es-CO"/>
        </w:rPr>
        <w:t xml:space="preserve">distribuyó en </w:t>
      </w:r>
      <w:r w:rsidRPr="00F97A74">
        <w:rPr>
          <w:rFonts w:ascii="Arial" w:hAnsi="Arial" w:cs="Arial"/>
          <w:color w:val="000000"/>
          <w:lang w:val="es-CO" w:eastAsia="es-CO"/>
        </w:rPr>
        <w:t xml:space="preserve">los </w:t>
      </w:r>
      <w:r w:rsidR="00FE22E3">
        <w:rPr>
          <w:rFonts w:ascii="Arial" w:hAnsi="Arial" w:cs="Arial"/>
          <w:color w:val="000000"/>
          <w:lang w:val="es-CO" w:eastAsia="es-CO"/>
        </w:rPr>
        <w:t xml:space="preserve">siguientes </w:t>
      </w:r>
      <w:r w:rsidRPr="00F97A74">
        <w:rPr>
          <w:rFonts w:ascii="Arial" w:hAnsi="Arial" w:cs="Arial"/>
          <w:color w:val="000000"/>
          <w:lang w:val="es-CO" w:eastAsia="es-CO"/>
        </w:rPr>
        <w:t>departamentos:</w:t>
      </w:r>
      <w:r>
        <w:rPr>
          <w:rFonts w:ascii="Arial" w:hAnsi="Arial" w:cs="Arial"/>
          <w:color w:val="000000"/>
          <w:lang w:val="es-CO" w:eastAsia="es-CO"/>
        </w:rPr>
        <w:t xml:space="preserve"> </w:t>
      </w:r>
    </w:p>
    <w:p w:rsidR="00776C07" w:rsidRPr="00776C07" w:rsidRDefault="00776C07" w:rsidP="00776C07">
      <w:pPr>
        <w:widowControl w:val="0"/>
        <w:autoSpaceDE w:val="0"/>
        <w:autoSpaceDN w:val="0"/>
        <w:adjustRightInd w:val="0"/>
        <w:spacing w:after="0" w:line="240" w:lineRule="auto"/>
        <w:ind w:right="154"/>
        <w:jc w:val="both"/>
        <w:rPr>
          <w:rFonts w:ascii="Arial" w:hAnsi="Arial" w:cs="Arial"/>
          <w:color w:val="000000"/>
          <w:lang w:val="es-CO" w:eastAsia="es-CO"/>
        </w:rPr>
      </w:pPr>
    </w:p>
    <w:p w:rsidR="000947A0" w:rsidRDefault="00776C07" w:rsidP="00905E1A">
      <w:pPr>
        <w:pStyle w:val="Prrafodelista"/>
        <w:widowControl w:val="0"/>
        <w:autoSpaceDE w:val="0"/>
        <w:autoSpaceDN w:val="0"/>
        <w:adjustRightInd w:val="0"/>
        <w:spacing w:after="0" w:line="240" w:lineRule="auto"/>
        <w:ind w:right="154"/>
        <w:contextualSpacing w:val="0"/>
        <w:jc w:val="center"/>
        <w:rPr>
          <w:rFonts w:ascii="Arial" w:hAnsi="Arial" w:cs="Arial"/>
          <w:b/>
        </w:rPr>
      </w:pPr>
      <w:r w:rsidRPr="00FC6DB9">
        <w:rPr>
          <w:rFonts w:ascii="Arial" w:hAnsi="Arial" w:cs="Arial"/>
          <w:b/>
        </w:rPr>
        <w:t xml:space="preserve">Tabla No. </w:t>
      </w:r>
      <w:r>
        <w:rPr>
          <w:rFonts w:ascii="Arial" w:hAnsi="Arial" w:cs="Arial"/>
          <w:b/>
        </w:rPr>
        <w:t>3</w:t>
      </w:r>
      <w:r w:rsidRPr="00FC6DB9">
        <w:rPr>
          <w:rFonts w:ascii="Arial" w:hAnsi="Arial" w:cs="Arial"/>
          <w:b/>
        </w:rPr>
        <w:t>.</w:t>
      </w:r>
      <w:r>
        <w:rPr>
          <w:rFonts w:ascii="Arial" w:hAnsi="Arial" w:cs="Arial"/>
          <w:b/>
        </w:rPr>
        <w:t xml:space="preserve"> </w:t>
      </w:r>
      <w:r w:rsidR="000947A0" w:rsidRPr="00776C07">
        <w:rPr>
          <w:rFonts w:ascii="Arial" w:hAnsi="Arial" w:cs="Arial"/>
          <w:b/>
        </w:rPr>
        <w:t>Distribución de Bienestarina Liquida</w:t>
      </w:r>
    </w:p>
    <w:tbl>
      <w:tblPr>
        <w:tblStyle w:val="Tabladecuadrcula1clara-nfasis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740"/>
        <w:gridCol w:w="1374"/>
        <w:gridCol w:w="1417"/>
        <w:gridCol w:w="2835"/>
      </w:tblGrid>
      <w:tr w:rsidR="00695AEE" w:rsidRPr="00C406C1" w:rsidTr="00D23ED6">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1740" w:type="dxa"/>
            <w:tcBorders>
              <w:bottom w:val="none" w:sz="0" w:space="0" w:color="auto"/>
            </w:tcBorders>
            <w:shd w:val="clear" w:color="auto" w:fill="538135" w:themeFill="accent6" w:themeFillShade="BF"/>
            <w:vAlign w:val="center"/>
          </w:tcPr>
          <w:p w:rsidR="00695AEE" w:rsidRPr="000947A0" w:rsidRDefault="00695AEE" w:rsidP="00905E1A">
            <w:pPr>
              <w:spacing w:after="0" w:line="240" w:lineRule="auto"/>
              <w:ind w:right="154"/>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Departamento</w:t>
            </w:r>
          </w:p>
        </w:tc>
        <w:tc>
          <w:tcPr>
            <w:tcW w:w="1374" w:type="dxa"/>
            <w:tcBorders>
              <w:bottom w:val="none" w:sz="0" w:space="0" w:color="auto"/>
            </w:tcBorders>
            <w:shd w:val="clear" w:color="auto" w:fill="538135" w:themeFill="accent6" w:themeFillShade="BF"/>
            <w:vAlign w:val="center"/>
          </w:tcPr>
          <w:p w:rsidR="00695AEE" w:rsidRPr="000947A0" w:rsidRDefault="00695AEE" w:rsidP="00905E1A">
            <w:pPr>
              <w:pStyle w:val="Prrafodelista"/>
              <w:spacing w:after="0" w:line="240" w:lineRule="auto"/>
              <w:ind w:left="0" w:right="15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Municipio</w:t>
            </w:r>
          </w:p>
        </w:tc>
        <w:tc>
          <w:tcPr>
            <w:tcW w:w="1417" w:type="dxa"/>
            <w:tcBorders>
              <w:bottom w:val="none" w:sz="0" w:space="0" w:color="auto"/>
            </w:tcBorders>
            <w:shd w:val="clear" w:color="auto" w:fill="538135" w:themeFill="accent6" w:themeFillShade="BF"/>
            <w:vAlign w:val="center"/>
          </w:tcPr>
          <w:p w:rsidR="00695AEE" w:rsidRPr="000947A0" w:rsidRDefault="00695AEE" w:rsidP="00905E1A">
            <w:pPr>
              <w:pStyle w:val="Prrafodelista"/>
              <w:spacing w:after="0" w:line="240" w:lineRule="auto"/>
              <w:ind w:left="0" w:right="15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Población</w:t>
            </w:r>
          </w:p>
        </w:tc>
        <w:tc>
          <w:tcPr>
            <w:tcW w:w="2835" w:type="dxa"/>
            <w:tcBorders>
              <w:bottom w:val="none" w:sz="0" w:space="0" w:color="auto"/>
            </w:tcBorders>
            <w:shd w:val="clear" w:color="auto" w:fill="538135" w:themeFill="accent6" w:themeFillShade="BF"/>
            <w:vAlign w:val="center"/>
          </w:tcPr>
          <w:p w:rsidR="00695AEE" w:rsidRPr="000947A0" w:rsidRDefault="00695AEE" w:rsidP="00905E1A">
            <w:pPr>
              <w:pStyle w:val="Prrafodelista"/>
              <w:spacing w:after="0" w:line="240" w:lineRule="auto"/>
              <w:ind w:left="0" w:right="15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Unidades de Bienestarina liquida Entregada</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D23ED6" w:rsidRDefault="00D23ED6" w:rsidP="00AA125C">
            <w:pPr>
              <w:widowControl w:val="0"/>
              <w:autoSpaceDE w:val="0"/>
              <w:autoSpaceDN w:val="0"/>
              <w:adjustRightInd w:val="0"/>
              <w:spacing w:after="0" w:line="240" w:lineRule="auto"/>
              <w:ind w:right="154"/>
              <w:jc w:val="center"/>
              <w:rPr>
                <w:rFonts w:ascii="Arial" w:hAnsi="Arial" w:cs="Arial"/>
                <w:b w:val="0"/>
                <w:sz w:val="20"/>
                <w:szCs w:val="20"/>
                <w:lang w:val="es-CO" w:eastAsia="es-CO"/>
              </w:rPr>
            </w:pPr>
            <w:r>
              <w:rPr>
                <w:rFonts w:ascii="Arial" w:hAnsi="Arial" w:cs="Arial"/>
                <w:b w:val="0"/>
                <w:sz w:val="20"/>
                <w:szCs w:val="20"/>
                <w:lang w:val="es-CO" w:eastAsia="es-CO"/>
              </w:rPr>
              <w:t>La Guajira</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color w:val="000000"/>
                <w:sz w:val="20"/>
                <w:szCs w:val="20"/>
                <w:lang w:val="es-CO" w:eastAsia="es-CO"/>
              </w:rPr>
              <w:t>15</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46.822</w:t>
            </w:r>
          </w:p>
        </w:tc>
        <w:tc>
          <w:tcPr>
            <w:tcW w:w="2835" w:type="dxa"/>
            <w:vAlign w:val="center"/>
          </w:tcPr>
          <w:p w:rsidR="00695AEE" w:rsidRPr="00D23ED6" w:rsidRDefault="00D23ED6"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Pr>
                <w:rFonts w:ascii="Arial" w:hAnsi="Arial" w:cs="Arial"/>
                <w:sz w:val="20"/>
                <w:szCs w:val="20"/>
                <w:lang w:eastAsia="es-CO"/>
              </w:rPr>
              <w:t>4.213.980</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color w:val="000000"/>
                <w:sz w:val="20"/>
                <w:szCs w:val="20"/>
                <w:lang w:val="es-CO" w:eastAsia="es-CO"/>
              </w:rPr>
            </w:pPr>
            <w:r w:rsidRPr="00FF5139">
              <w:rPr>
                <w:rFonts w:ascii="Arial" w:hAnsi="Arial" w:cs="Arial"/>
                <w:b w:val="0"/>
                <w:sz w:val="20"/>
                <w:szCs w:val="20"/>
                <w:lang w:val="es-CO" w:eastAsia="es-CO"/>
              </w:rPr>
              <w:t>Choco</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color w:val="000000"/>
                <w:sz w:val="20"/>
                <w:szCs w:val="20"/>
                <w:lang w:val="es-CO" w:eastAsia="es-CO"/>
              </w:rPr>
              <w:t>11</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3.201</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288.090</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color w:val="000000"/>
                <w:sz w:val="20"/>
                <w:szCs w:val="20"/>
                <w:lang w:val="es-CO" w:eastAsia="es-CO"/>
              </w:rPr>
            </w:pPr>
            <w:r w:rsidRPr="00FF5139">
              <w:rPr>
                <w:rFonts w:ascii="Arial" w:hAnsi="Arial" w:cs="Arial"/>
                <w:b w:val="0"/>
                <w:sz w:val="20"/>
                <w:szCs w:val="20"/>
                <w:lang w:val="es-CO" w:eastAsia="es-CO"/>
              </w:rPr>
              <w:t>Casanare</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color w:val="000000"/>
                <w:sz w:val="20"/>
                <w:szCs w:val="20"/>
                <w:lang w:val="es-CO" w:eastAsia="es-CO"/>
              </w:rPr>
              <w:t>1</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681</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61.290</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color w:val="000000"/>
                <w:sz w:val="20"/>
                <w:szCs w:val="20"/>
                <w:lang w:val="es-CO" w:eastAsia="es-CO"/>
              </w:rPr>
            </w:pPr>
            <w:r w:rsidRPr="00FF5139">
              <w:rPr>
                <w:rFonts w:ascii="Arial" w:hAnsi="Arial" w:cs="Arial"/>
                <w:b w:val="0"/>
                <w:sz w:val="20"/>
                <w:szCs w:val="20"/>
                <w:lang w:val="es-CO" w:eastAsia="es-CO"/>
              </w:rPr>
              <w:t>Nariño</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2</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1.800</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162.00o</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sz w:val="20"/>
                <w:szCs w:val="20"/>
                <w:lang w:val="es-CO" w:eastAsia="es-CO"/>
              </w:rPr>
            </w:pPr>
            <w:r w:rsidRPr="00FF5139">
              <w:rPr>
                <w:rFonts w:ascii="Arial" w:hAnsi="Arial" w:cs="Arial"/>
                <w:b w:val="0"/>
                <w:sz w:val="20"/>
                <w:szCs w:val="20"/>
                <w:lang w:val="es-CO" w:eastAsia="es-CO"/>
              </w:rPr>
              <w:t>Valle</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eastAsia="es-CO"/>
              </w:rPr>
            </w:pPr>
            <w:r w:rsidRPr="00FF5139">
              <w:rPr>
                <w:rFonts w:ascii="Arial" w:hAnsi="Arial" w:cs="Arial"/>
                <w:sz w:val="20"/>
                <w:szCs w:val="20"/>
                <w:lang w:val="es-CO" w:eastAsia="es-CO"/>
              </w:rPr>
              <w:t>1</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eastAsia="es-CO"/>
              </w:rPr>
            </w:pPr>
            <w:r w:rsidRPr="00FF5139">
              <w:rPr>
                <w:rFonts w:ascii="Arial" w:hAnsi="Arial" w:cs="Arial"/>
                <w:sz w:val="20"/>
                <w:szCs w:val="20"/>
                <w:lang w:val="es-CO" w:eastAsia="es-CO"/>
              </w:rPr>
              <w:t>3.000</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270.000</w:t>
            </w:r>
          </w:p>
        </w:tc>
      </w:tr>
    </w:tbl>
    <w:p w:rsidR="00695AEE" w:rsidRDefault="00695AEE" w:rsidP="00905E1A">
      <w:pPr>
        <w:pStyle w:val="Prrafodelista"/>
        <w:spacing w:after="0" w:line="240" w:lineRule="auto"/>
        <w:ind w:left="360" w:right="154"/>
        <w:rPr>
          <w:rFonts w:ascii="Arial" w:hAnsi="Arial" w:cs="Arial"/>
          <w:sz w:val="16"/>
          <w:lang w:val="es-CO" w:eastAsia="es-CO"/>
        </w:rPr>
      </w:pPr>
      <w:r>
        <w:rPr>
          <w:rFonts w:ascii="Arial" w:hAnsi="Arial" w:cs="Arial"/>
          <w:sz w:val="16"/>
          <w:lang w:val="es-CO" w:eastAsia="es-CO"/>
        </w:rPr>
        <w:t xml:space="preserve">               </w:t>
      </w:r>
      <w:r w:rsidRPr="00CF3C7F">
        <w:rPr>
          <w:rFonts w:ascii="Arial" w:hAnsi="Arial" w:cs="Arial"/>
          <w:sz w:val="16"/>
          <w:lang w:val="es-CO" w:eastAsia="es-CO"/>
        </w:rPr>
        <w:t>Fuente: Dirección de Nutrición. ICBF. 2015</w:t>
      </w:r>
      <w:r>
        <w:rPr>
          <w:rFonts w:ascii="Arial" w:hAnsi="Arial" w:cs="Arial"/>
          <w:sz w:val="16"/>
          <w:lang w:val="es-CO" w:eastAsia="es-CO"/>
        </w:rPr>
        <w:t xml:space="preserve"> </w:t>
      </w:r>
    </w:p>
    <w:p w:rsidR="00695AEE" w:rsidRDefault="00695AEE" w:rsidP="00905E1A">
      <w:pPr>
        <w:pStyle w:val="Prrafodelista"/>
        <w:spacing w:after="0" w:line="240" w:lineRule="auto"/>
        <w:ind w:left="360" w:right="154"/>
        <w:rPr>
          <w:rFonts w:ascii="Arial" w:hAnsi="Arial" w:cs="Arial"/>
          <w:sz w:val="16"/>
          <w:lang w:val="es-CO" w:eastAsia="es-CO"/>
        </w:rPr>
      </w:pPr>
    </w:p>
    <w:p w:rsidR="00695AEE" w:rsidRDefault="00695AEE" w:rsidP="00905E1A">
      <w:pPr>
        <w:pStyle w:val="Prrafodelista"/>
        <w:spacing w:after="0" w:line="240" w:lineRule="auto"/>
        <w:ind w:left="360" w:right="154"/>
        <w:rPr>
          <w:rFonts w:ascii="Arial" w:hAnsi="Arial" w:cs="Arial"/>
          <w:sz w:val="16"/>
          <w:lang w:val="es-CO" w:eastAsia="es-CO"/>
        </w:rPr>
      </w:pPr>
    </w:p>
    <w:p w:rsidR="00695AEE" w:rsidRDefault="00695AEE" w:rsidP="00905E1A">
      <w:pPr>
        <w:pStyle w:val="Prrafodelista"/>
        <w:spacing w:after="0" w:line="240" w:lineRule="auto"/>
        <w:ind w:left="360" w:right="154"/>
        <w:rPr>
          <w:rFonts w:ascii="Arial" w:hAnsi="Arial" w:cs="Arial"/>
          <w:sz w:val="16"/>
          <w:lang w:val="es-CO" w:eastAsia="es-CO"/>
        </w:rPr>
      </w:pPr>
    </w:p>
    <w:p w:rsidR="000D00C2" w:rsidRPr="00CF18FE" w:rsidRDefault="000D00C2" w:rsidP="00905E1A">
      <w:pPr>
        <w:pStyle w:val="Prrafodelista"/>
        <w:numPr>
          <w:ilvl w:val="2"/>
          <w:numId w:val="3"/>
        </w:numPr>
        <w:spacing w:after="0" w:line="240" w:lineRule="auto"/>
        <w:ind w:left="709"/>
        <w:contextualSpacing w:val="0"/>
        <w:jc w:val="both"/>
        <w:rPr>
          <w:rFonts w:ascii="Arial" w:hAnsi="Arial" w:cs="Arial"/>
          <w:b/>
        </w:rPr>
      </w:pPr>
      <w:r w:rsidRPr="00CF18FE">
        <w:rPr>
          <w:rFonts w:ascii="Arial" w:hAnsi="Arial" w:cs="Arial"/>
          <w:b/>
        </w:rPr>
        <w:t xml:space="preserve">Protección de Niños, Niñas y Adolescentes </w:t>
      </w:r>
    </w:p>
    <w:p w:rsidR="000D00C2" w:rsidRDefault="000D00C2" w:rsidP="00905E1A">
      <w:pPr>
        <w:spacing w:after="0" w:line="240" w:lineRule="auto"/>
        <w:jc w:val="both"/>
        <w:rPr>
          <w:rFonts w:ascii="Arial" w:hAnsi="Arial" w:cs="Arial"/>
          <w:b/>
          <w:highlight w:val="yellow"/>
        </w:rPr>
      </w:pPr>
    </w:p>
    <w:p w:rsidR="005930CF" w:rsidRDefault="005930CF" w:rsidP="00905E1A">
      <w:pPr>
        <w:spacing w:after="0" w:line="240" w:lineRule="auto"/>
        <w:jc w:val="both"/>
        <w:rPr>
          <w:rFonts w:ascii="Arial" w:hAnsi="Arial" w:cs="Arial"/>
        </w:rPr>
      </w:pPr>
      <w:r w:rsidRPr="00A659C7">
        <w:rPr>
          <w:rFonts w:ascii="Arial" w:hAnsi="Arial" w:cs="Arial"/>
        </w:rPr>
        <w:t xml:space="preserve">El ICBF tiene entre sus objetivos garantizar la protección integral de los niños, niñas y adolescentes en coordinación con las instancias del Sistema Nacional de Bienestar Familiar- SNBF. </w:t>
      </w:r>
    </w:p>
    <w:p w:rsidR="001D2FB1" w:rsidRPr="00A659C7" w:rsidRDefault="001D2FB1" w:rsidP="00905E1A">
      <w:pPr>
        <w:spacing w:after="0" w:line="240" w:lineRule="auto"/>
        <w:jc w:val="both"/>
        <w:rPr>
          <w:rFonts w:ascii="Arial" w:hAnsi="Arial" w:cs="Arial"/>
        </w:rPr>
      </w:pPr>
    </w:p>
    <w:p w:rsidR="005930CF" w:rsidRPr="00DF43F7" w:rsidRDefault="005930CF" w:rsidP="001F263C">
      <w:pPr>
        <w:pStyle w:val="Ttulo3"/>
        <w:keepLines w:val="0"/>
        <w:numPr>
          <w:ilvl w:val="0"/>
          <w:numId w:val="52"/>
        </w:numPr>
        <w:spacing w:before="0" w:line="240" w:lineRule="auto"/>
        <w:ind w:left="426" w:hanging="426"/>
        <w:jc w:val="both"/>
        <w:rPr>
          <w:rFonts w:ascii="Arial" w:hAnsi="Arial" w:cs="Arial"/>
          <w:b/>
          <w:iCs/>
          <w:color w:val="auto"/>
          <w:sz w:val="22"/>
          <w:szCs w:val="22"/>
          <w:lang w:eastAsia="es-CO"/>
        </w:rPr>
      </w:pPr>
      <w:bookmarkStart w:id="22" w:name="_Toc410145592"/>
      <w:r w:rsidRPr="00DF43F7">
        <w:rPr>
          <w:rFonts w:ascii="Arial" w:hAnsi="Arial" w:cs="Arial"/>
          <w:b/>
          <w:iCs/>
          <w:color w:val="auto"/>
          <w:sz w:val="22"/>
          <w:szCs w:val="22"/>
          <w:lang w:eastAsia="es-CO"/>
        </w:rPr>
        <w:t>Proceso Administrativo de</w:t>
      </w:r>
      <w:r w:rsidR="00ED7038">
        <w:rPr>
          <w:rFonts w:ascii="Arial" w:hAnsi="Arial" w:cs="Arial"/>
          <w:b/>
          <w:iCs/>
          <w:color w:val="auto"/>
          <w:sz w:val="22"/>
          <w:szCs w:val="22"/>
          <w:lang w:eastAsia="es-CO"/>
        </w:rPr>
        <w:t xml:space="preserve"> Restablecimiento de Derechos (</w:t>
      </w:r>
      <w:r w:rsidRPr="00DF43F7">
        <w:rPr>
          <w:rFonts w:ascii="Arial" w:hAnsi="Arial" w:cs="Arial"/>
          <w:b/>
          <w:iCs/>
          <w:color w:val="auto"/>
          <w:sz w:val="22"/>
          <w:szCs w:val="22"/>
          <w:lang w:eastAsia="es-CO"/>
        </w:rPr>
        <w:t>PARD</w:t>
      </w:r>
      <w:bookmarkEnd w:id="22"/>
      <w:r w:rsidR="00ED7038">
        <w:rPr>
          <w:rFonts w:ascii="Arial" w:hAnsi="Arial" w:cs="Arial"/>
          <w:b/>
          <w:iCs/>
          <w:color w:val="auto"/>
          <w:sz w:val="22"/>
          <w:szCs w:val="22"/>
          <w:lang w:eastAsia="es-CO"/>
        </w:rPr>
        <w:t>)</w:t>
      </w:r>
    </w:p>
    <w:p w:rsidR="005930CF" w:rsidRDefault="005930CF" w:rsidP="00905E1A">
      <w:pPr>
        <w:spacing w:after="0" w:line="240" w:lineRule="auto"/>
        <w:jc w:val="both"/>
        <w:rPr>
          <w:rFonts w:ascii="Arial" w:hAnsi="Arial" w:cs="Arial"/>
        </w:rPr>
      </w:pPr>
    </w:p>
    <w:p w:rsidR="005930CF" w:rsidRDefault="005930CF" w:rsidP="00905E1A">
      <w:pPr>
        <w:spacing w:after="0" w:line="240" w:lineRule="auto"/>
        <w:jc w:val="both"/>
        <w:rPr>
          <w:rFonts w:ascii="Arial" w:hAnsi="Arial" w:cs="Arial"/>
        </w:rPr>
      </w:pPr>
      <w:r>
        <w:rPr>
          <w:rFonts w:ascii="Arial" w:hAnsi="Arial" w:cs="Arial"/>
        </w:rPr>
        <w:t>El P</w:t>
      </w:r>
      <w:r w:rsidRPr="00414674">
        <w:rPr>
          <w:rFonts w:ascii="Arial" w:hAnsi="Arial" w:cs="Arial"/>
        </w:rPr>
        <w:t xml:space="preserve">roceso </w:t>
      </w:r>
      <w:r w:rsidR="00ED7038">
        <w:rPr>
          <w:rFonts w:ascii="Arial" w:hAnsi="Arial" w:cs="Arial"/>
        </w:rPr>
        <w:t xml:space="preserve">Administrativo </w:t>
      </w:r>
      <w:r w:rsidRPr="00414674">
        <w:rPr>
          <w:rFonts w:ascii="Arial" w:hAnsi="Arial" w:cs="Arial"/>
        </w:rPr>
        <w:t xml:space="preserve">de Restablecimiento de Derechos </w:t>
      </w:r>
      <w:r>
        <w:rPr>
          <w:rFonts w:ascii="Arial" w:hAnsi="Arial" w:cs="Arial"/>
        </w:rPr>
        <w:t>es</w:t>
      </w:r>
      <w:r w:rsidRPr="00414674">
        <w:rPr>
          <w:rFonts w:ascii="Arial" w:hAnsi="Arial" w:cs="Arial"/>
        </w:rPr>
        <w:t xml:space="preserve"> el conjunto de actuaciones administrativas que la autoridad competente debe desarrollar para la restauración de </w:t>
      </w:r>
      <w:r w:rsidR="00ED7038">
        <w:rPr>
          <w:rFonts w:ascii="Arial" w:hAnsi="Arial" w:cs="Arial"/>
        </w:rPr>
        <w:t xml:space="preserve">la dignidad e integridad de los </w:t>
      </w:r>
      <w:r w:rsidRPr="00414674">
        <w:rPr>
          <w:rFonts w:ascii="Arial" w:hAnsi="Arial" w:cs="Arial"/>
        </w:rPr>
        <w:t xml:space="preserve">derechos de niños, niñas y adolescentes como sujetos de derechos, y de su capacidad para disfrutar efectivamente de los derechos que le han sido vulnerados, dentro del contexto de la protección integral y los principios de prevalencia, interés superior, perspectiva de </w:t>
      </w:r>
      <w:r w:rsidRPr="00414674">
        <w:rPr>
          <w:rFonts w:ascii="Arial" w:hAnsi="Arial" w:cs="Arial"/>
        </w:rPr>
        <w:lastRenderedPageBreak/>
        <w:t>género, exigibilidad de derechos, enfoque diferencial y corresponsabilidad de la familia, la sociedad y el Estado.</w:t>
      </w:r>
    </w:p>
    <w:p w:rsidR="005930CF" w:rsidRPr="00414674" w:rsidRDefault="005930CF" w:rsidP="00905E1A">
      <w:pPr>
        <w:spacing w:after="0" w:line="240" w:lineRule="auto"/>
        <w:jc w:val="both"/>
        <w:rPr>
          <w:rFonts w:ascii="Arial" w:hAnsi="Arial" w:cs="Arial"/>
        </w:rPr>
      </w:pPr>
    </w:p>
    <w:p w:rsidR="005930CF" w:rsidRDefault="005930CF" w:rsidP="00905E1A">
      <w:pPr>
        <w:spacing w:after="0" w:line="240" w:lineRule="auto"/>
        <w:jc w:val="both"/>
        <w:rPr>
          <w:rFonts w:ascii="Arial" w:hAnsi="Arial" w:cs="Arial"/>
        </w:rPr>
      </w:pPr>
      <w:r>
        <w:rPr>
          <w:rFonts w:ascii="Arial" w:hAnsi="Arial" w:cs="Arial"/>
        </w:rPr>
        <w:t>En el 2014, a</w:t>
      </w:r>
      <w:r w:rsidRPr="00414674">
        <w:rPr>
          <w:rFonts w:ascii="Arial" w:hAnsi="Arial" w:cs="Arial"/>
        </w:rPr>
        <w:t xml:space="preserve"> través de la Subdirección de Restablecimiento de Derechos</w:t>
      </w:r>
      <w:r>
        <w:rPr>
          <w:rFonts w:ascii="Arial" w:hAnsi="Arial" w:cs="Arial"/>
        </w:rPr>
        <w:t>,</w:t>
      </w:r>
      <w:r w:rsidRPr="00414674">
        <w:rPr>
          <w:rFonts w:ascii="Arial" w:hAnsi="Arial" w:cs="Arial"/>
        </w:rPr>
        <w:t xml:space="preserve"> el ICBF asegur</w:t>
      </w:r>
      <w:r w:rsidR="00ED7038">
        <w:rPr>
          <w:rFonts w:ascii="Arial" w:hAnsi="Arial" w:cs="Arial"/>
        </w:rPr>
        <w:t>ó</w:t>
      </w:r>
      <w:r w:rsidRPr="00414674">
        <w:rPr>
          <w:rFonts w:ascii="Arial" w:hAnsi="Arial" w:cs="Arial"/>
        </w:rPr>
        <w:t xml:space="preserve"> el cumplimiento de todas las actuaciones administrativas y de otra naturaleza por parte de las autoridades competentes, para restaurar la dignidad e integridad de los niños, niñas y adolescentes a través del reconocimiento y ejercicio sus derech</w:t>
      </w:r>
      <w:r>
        <w:rPr>
          <w:rFonts w:ascii="Arial" w:hAnsi="Arial" w:cs="Arial"/>
        </w:rPr>
        <w:t>os, los principales logros son:</w:t>
      </w:r>
    </w:p>
    <w:p w:rsidR="006121BA" w:rsidRDefault="006121BA" w:rsidP="00905E1A">
      <w:pPr>
        <w:spacing w:after="0" w:line="240" w:lineRule="auto"/>
        <w:jc w:val="both"/>
        <w:rPr>
          <w:rFonts w:ascii="Arial" w:hAnsi="Arial" w:cs="Arial"/>
          <w:b/>
        </w:rPr>
      </w:pPr>
    </w:p>
    <w:p w:rsidR="005930CF" w:rsidRPr="006121BA" w:rsidRDefault="006121BA" w:rsidP="001F263C">
      <w:pPr>
        <w:pStyle w:val="Prrafodelista"/>
        <w:numPr>
          <w:ilvl w:val="0"/>
          <w:numId w:val="21"/>
        </w:numPr>
        <w:spacing w:after="0" w:line="240" w:lineRule="auto"/>
        <w:ind w:left="284" w:hanging="284"/>
        <w:jc w:val="both"/>
        <w:rPr>
          <w:rFonts w:ascii="Arial" w:hAnsi="Arial" w:cs="Arial"/>
          <w:b/>
        </w:rPr>
      </w:pPr>
      <w:r w:rsidRPr="006121BA">
        <w:rPr>
          <w:rFonts w:ascii="Arial" w:hAnsi="Arial" w:cs="Arial"/>
          <w:b/>
        </w:rPr>
        <w:t>Vul</w:t>
      </w:r>
      <w:r>
        <w:rPr>
          <w:rFonts w:ascii="Arial" w:hAnsi="Arial" w:cs="Arial"/>
          <w:b/>
        </w:rPr>
        <w:t>neración</w:t>
      </w:r>
    </w:p>
    <w:p w:rsidR="006121BA" w:rsidRDefault="006121BA" w:rsidP="00905E1A">
      <w:pPr>
        <w:spacing w:after="0" w:line="240" w:lineRule="auto"/>
        <w:jc w:val="both"/>
        <w:rPr>
          <w:rFonts w:ascii="Arial" w:hAnsi="Arial" w:cs="Arial"/>
          <w:lang w:val="es-CO"/>
        </w:rPr>
      </w:pPr>
    </w:p>
    <w:p w:rsidR="005930CF" w:rsidRPr="009A78A0" w:rsidRDefault="005930CF" w:rsidP="00905E1A">
      <w:pPr>
        <w:spacing w:after="0" w:line="240" w:lineRule="auto"/>
        <w:jc w:val="both"/>
        <w:rPr>
          <w:rFonts w:ascii="Arial" w:hAnsi="Arial" w:cs="Arial"/>
        </w:rPr>
      </w:pPr>
      <w:r w:rsidRPr="009A78A0">
        <w:rPr>
          <w:rFonts w:ascii="Arial" w:hAnsi="Arial" w:cs="Arial"/>
          <w:lang w:val="es-CO"/>
        </w:rPr>
        <w:t xml:space="preserve">Se realizaron </w:t>
      </w:r>
      <w:r w:rsidR="00ED7038">
        <w:rPr>
          <w:rFonts w:ascii="Arial" w:hAnsi="Arial" w:cs="Arial"/>
        </w:rPr>
        <w:t xml:space="preserve">visitas de reconocimiento </w:t>
      </w:r>
      <w:r w:rsidRPr="009A78A0">
        <w:rPr>
          <w:rFonts w:ascii="Arial" w:hAnsi="Arial" w:cs="Arial"/>
        </w:rPr>
        <w:t xml:space="preserve">a las siguientes Modalidades de la Regional Bogotá, </w:t>
      </w:r>
    </w:p>
    <w:p w:rsidR="005930CF" w:rsidRPr="009A78A0" w:rsidRDefault="005930CF" w:rsidP="001F263C">
      <w:pPr>
        <w:numPr>
          <w:ilvl w:val="1"/>
          <w:numId w:val="28"/>
        </w:numPr>
        <w:spacing w:after="0" w:line="240" w:lineRule="auto"/>
        <w:contextualSpacing/>
        <w:jc w:val="both"/>
        <w:rPr>
          <w:rFonts w:ascii="Arial" w:hAnsi="Arial" w:cs="Arial"/>
          <w:lang w:val="es-CO"/>
        </w:rPr>
      </w:pPr>
      <w:r w:rsidRPr="009A78A0">
        <w:rPr>
          <w:rFonts w:ascii="Arial" w:hAnsi="Arial" w:cs="Arial"/>
          <w:lang w:val="es-CO"/>
        </w:rPr>
        <w:t>Ubicación Inicial</w:t>
      </w:r>
    </w:p>
    <w:p w:rsidR="005930CF" w:rsidRPr="009A78A0" w:rsidRDefault="005930CF" w:rsidP="001F263C">
      <w:pPr>
        <w:numPr>
          <w:ilvl w:val="1"/>
          <w:numId w:val="28"/>
        </w:numPr>
        <w:spacing w:after="0" w:line="240" w:lineRule="auto"/>
        <w:contextualSpacing/>
        <w:jc w:val="both"/>
        <w:rPr>
          <w:rFonts w:ascii="Arial" w:hAnsi="Arial" w:cs="Arial"/>
          <w:lang w:val="es-CO"/>
        </w:rPr>
      </w:pPr>
      <w:r w:rsidRPr="009A78A0">
        <w:rPr>
          <w:rFonts w:ascii="Arial" w:hAnsi="Arial" w:cs="Arial"/>
          <w:lang w:val="es-CO"/>
        </w:rPr>
        <w:t>Apoyo y Fortalecimiento a la Familia</w:t>
      </w:r>
    </w:p>
    <w:p w:rsidR="005930CF" w:rsidRPr="009A78A0" w:rsidRDefault="005930CF" w:rsidP="001F263C">
      <w:pPr>
        <w:numPr>
          <w:ilvl w:val="1"/>
          <w:numId w:val="28"/>
        </w:numPr>
        <w:spacing w:after="0" w:line="240" w:lineRule="auto"/>
        <w:contextualSpacing/>
        <w:jc w:val="both"/>
        <w:rPr>
          <w:rFonts w:ascii="Arial" w:hAnsi="Arial" w:cs="Arial"/>
          <w:lang w:val="es-CO"/>
        </w:rPr>
      </w:pPr>
      <w:r w:rsidRPr="009A78A0">
        <w:rPr>
          <w:rFonts w:ascii="Arial" w:hAnsi="Arial" w:cs="Arial"/>
          <w:lang w:val="es-CO"/>
        </w:rPr>
        <w:t>Vulnerabilidad  o Adoptabilidad</w:t>
      </w:r>
    </w:p>
    <w:p w:rsidR="006121BA" w:rsidRDefault="006121BA" w:rsidP="00905E1A">
      <w:pPr>
        <w:spacing w:after="0" w:line="240" w:lineRule="auto"/>
        <w:jc w:val="both"/>
        <w:rPr>
          <w:rFonts w:ascii="Arial" w:hAnsi="Arial" w:cs="Arial"/>
          <w:lang w:val="es-CO"/>
        </w:rPr>
      </w:pPr>
    </w:p>
    <w:p w:rsidR="005930CF" w:rsidRDefault="006121BA" w:rsidP="001F263C">
      <w:pPr>
        <w:pStyle w:val="Prrafodelista"/>
        <w:numPr>
          <w:ilvl w:val="0"/>
          <w:numId w:val="21"/>
        </w:numPr>
        <w:spacing w:after="0" w:line="240" w:lineRule="auto"/>
        <w:ind w:left="284" w:hanging="284"/>
        <w:jc w:val="both"/>
        <w:rPr>
          <w:rFonts w:ascii="Arial" w:hAnsi="Arial" w:cs="Arial"/>
          <w:b/>
        </w:rPr>
      </w:pPr>
      <w:r>
        <w:rPr>
          <w:rFonts w:ascii="Arial" w:hAnsi="Arial" w:cs="Arial"/>
          <w:b/>
        </w:rPr>
        <w:t>Discapacidad</w:t>
      </w:r>
    </w:p>
    <w:p w:rsidR="006121BA" w:rsidRPr="006121BA" w:rsidRDefault="006121BA" w:rsidP="00905E1A">
      <w:pPr>
        <w:pStyle w:val="Prrafodelista"/>
        <w:spacing w:after="0" w:line="240" w:lineRule="auto"/>
        <w:ind w:left="284"/>
        <w:jc w:val="both"/>
        <w:rPr>
          <w:rFonts w:ascii="Arial" w:hAnsi="Arial" w:cs="Arial"/>
          <w:b/>
        </w:rPr>
      </w:pPr>
    </w:p>
    <w:p w:rsidR="005930CF" w:rsidRDefault="005930CF"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 xml:space="preserve">Desarrollo del programa de las Unidades de Apoyo y Fortalecimiento Familiar –UNAFA con la participación de 2.865 familias y el fortalecimiento de 80 facilitadores de las 33 Regionales. Realización de diplomado de formación en el programa UNAFA con participación de 32 facilitadores que ingresaron al ICBF en 2014. </w:t>
      </w:r>
    </w:p>
    <w:p w:rsidR="00ED7038" w:rsidRPr="009A78A0" w:rsidRDefault="00ED7038" w:rsidP="00ED7038">
      <w:pPr>
        <w:pStyle w:val="Prrafodelista"/>
        <w:tabs>
          <w:tab w:val="left" w:pos="426"/>
        </w:tabs>
        <w:spacing w:after="0" w:line="240" w:lineRule="auto"/>
        <w:ind w:left="786"/>
        <w:contextualSpacing w:val="0"/>
        <w:jc w:val="both"/>
        <w:rPr>
          <w:rFonts w:ascii="Arial" w:hAnsi="Arial" w:cs="Arial"/>
        </w:rPr>
      </w:pPr>
    </w:p>
    <w:p w:rsidR="004D0584" w:rsidRDefault="005930CF"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 xml:space="preserve">Desarrollo de </w:t>
      </w:r>
      <w:r w:rsidR="00ED7038">
        <w:rPr>
          <w:rFonts w:ascii="Arial" w:hAnsi="Arial" w:cs="Arial"/>
        </w:rPr>
        <w:t xml:space="preserve">la </w:t>
      </w:r>
      <w:r w:rsidRPr="009A78A0">
        <w:rPr>
          <w:rFonts w:ascii="Arial" w:hAnsi="Arial" w:cs="Arial"/>
        </w:rPr>
        <w:t>3ª fase del programa de formación integral para la vida laboral y productiva de adolescentes y jóvenes con discapacidad, con la participación de 100 beneficiarios con di</w:t>
      </w:r>
      <w:r w:rsidR="004D0584">
        <w:rPr>
          <w:rFonts w:ascii="Arial" w:hAnsi="Arial" w:cs="Arial"/>
        </w:rPr>
        <w:t>scapacidad en Regional Quindío.</w:t>
      </w:r>
    </w:p>
    <w:p w:rsidR="00ED7038" w:rsidRPr="00ED7038" w:rsidRDefault="00ED7038" w:rsidP="00ED7038">
      <w:pPr>
        <w:pStyle w:val="Prrafodelista"/>
        <w:tabs>
          <w:tab w:val="left" w:pos="426"/>
        </w:tabs>
        <w:spacing w:after="0" w:line="240" w:lineRule="auto"/>
        <w:ind w:left="786"/>
        <w:contextualSpacing w:val="0"/>
        <w:jc w:val="both"/>
        <w:rPr>
          <w:rFonts w:ascii="Arial" w:hAnsi="Arial" w:cs="Arial"/>
        </w:rPr>
      </w:pPr>
    </w:p>
    <w:p w:rsidR="005930CF" w:rsidRDefault="005930CF"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Realización del 3° diplomado virtual sobre el modelo de formación integral para la vida laboral y productiva de adolescentes y jóvenes con discapacidad, con la participación de 293 personas, de los cuales 190 eran colaboradores de ICBF y 103 operadores de instituciones de atención en discapacidad.</w:t>
      </w:r>
    </w:p>
    <w:p w:rsidR="004D0584" w:rsidRPr="004D0584" w:rsidRDefault="004D0584" w:rsidP="004D0584">
      <w:pPr>
        <w:tabs>
          <w:tab w:val="left" w:pos="426"/>
        </w:tabs>
        <w:spacing w:after="0" w:line="240" w:lineRule="auto"/>
        <w:jc w:val="both"/>
        <w:rPr>
          <w:rFonts w:ascii="Arial" w:hAnsi="Arial" w:cs="Arial"/>
        </w:rPr>
      </w:pPr>
    </w:p>
    <w:p w:rsidR="00ED7038" w:rsidRPr="009A78A0" w:rsidRDefault="00ED7038"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Desarrollo del “Encuentro Nacional de Formación UNAFA”,realizado el 13,14 y 15 de agosto en la ciudad de Bogotá con la participación de 120 facilitadores</w:t>
      </w:r>
      <w:r>
        <w:rPr>
          <w:rFonts w:ascii="Arial" w:hAnsi="Arial" w:cs="Arial"/>
        </w:rPr>
        <w:t xml:space="preserve"> y enlaces de las 33 Regionales</w:t>
      </w:r>
      <w:r w:rsidRPr="009A78A0">
        <w:rPr>
          <w:rFonts w:ascii="Arial" w:hAnsi="Arial" w:cs="Arial"/>
        </w:rPr>
        <w:t xml:space="preserve">, </w:t>
      </w:r>
      <w:r>
        <w:rPr>
          <w:rFonts w:ascii="Arial" w:hAnsi="Arial" w:cs="Arial"/>
        </w:rPr>
        <w:t>que tuvo como</w:t>
      </w:r>
      <w:r w:rsidRPr="009A78A0">
        <w:rPr>
          <w:rFonts w:ascii="Arial" w:hAnsi="Arial" w:cs="Arial"/>
        </w:rPr>
        <w:t xml:space="preserve"> objetivo</w:t>
      </w:r>
      <w:r>
        <w:rPr>
          <w:rFonts w:ascii="Arial" w:hAnsi="Arial" w:cs="Arial"/>
        </w:rPr>
        <w:t xml:space="preserve">, </w:t>
      </w:r>
      <w:r w:rsidRPr="009A78A0">
        <w:rPr>
          <w:rFonts w:ascii="Arial" w:hAnsi="Arial" w:cs="Arial"/>
        </w:rPr>
        <w:t>desarrollar competencias en los fundamentos conceptuales, metodológicos y legales del Programa UNAFA, dirigido a familias de niños, niñas y adolescentes con discapacidad y/o en situación de desplazamiento y/o pertenecientes a grupos étnicos.</w:t>
      </w:r>
    </w:p>
    <w:p w:rsidR="004D0584" w:rsidRPr="004D0584" w:rsidRDefault="004D0584" w:rsidP="004D0584">
      <w:pPr>
        <w:tabs>
          <w:tab w:val="left" w:pos="426"/>
        </w:tabs>
        <w:spacing w:after="0" w:line="240" w:lineRule="auto"/>
        <w:jc w:val="both"/>
        <w:rPr>
          <w:rFonts w:ascii="Arial" w:hAnsi="Arial" w:cs="Arial"/>
        </w:rPr>
      </w:pPr>
    </w:p>
    <w:p w:rsidR="005930CF" w:rsidRDefault="006121BA" w:rsidP="001F263C">
      <w:pPr>
        <w:pStyle w:val="Prrafodelista"/>
        <w:numPr>
          <w:ilvl w:val="0"/>
          <w:numId w:val="21"/>
        </w:numPr>
        <w:spacing w:after="0" w:line="240" w:lineRule="auto"/>
        <w:ind w:left="284" w:hanging="284"/>
        <w:jc w:val="both"/>
        <w:rPr>
          <w:rFonts w:ascii="Arial" w:hAnsi="Arial" w:cs="Arial"/>
          <w:b/>
        </w:rPr>
      </w:pPr>
      <w:r w:rsidRPr="006121BA">
        <w:rPr>
          <w:rFonts w:ascii="Arial" w:hAnsi="Arial" w:cs="Arial"/>
          <w:b/>
        </w:rPr>
        <w:t xml:space="preserve">Trabajo </w:t>
      </w:r>
      <w:r>
        <w:rPr>
          <w:rFonts w:ascii="Arial" w:hAnsi="Arial" w:cs="Arial"/>
          <w:b/>
        </w:rPr>
        <w:t>Infantil</w:t>
      </w:r>
    </w:p>
    <w:p w:rsidR="006121BA" w:rsidRPr="006121BA" w:rsidRDefault="006121BA" w:rsidP="00905E1A">
      <w:pPr>
        <w:pStyle w:val="Prrafodelista"/>
        <w:spacing w:after="0" w:line="240" w:lineRule="auto"/>
        <w:ind w:left="284"/>
        <w:jc w:val="both"/>
        <w:rPr>
          <w:rFonts w:ascii="Arial" w:hAnsi="Arial" w:cs="Arial"/>
          <w:b/>
        </w:rPr>
      </w:pPr>
    </w:p>
    <w:p w:rsidR="005930CF" w:rsidRPr="004D0584" w:rsidRDefault="005930CF" w:rsidP="001F263C">
      <w:pPr>
        <w:pStyle w:val="Prrafodelista"/>
        <w:numPr>
          <w:ilvl w:val="0"/>
          <w:numId w:val="32"/>
        </w:numPr>
        <w:autoSpaceDE w:val="0"/>
        <w:autoSpaceDN w:val="0"/>
        <w:spacing w:after="0" w:line="240" w:lineRule="auto"/>
        <w:jc w:val="both"/>
        <w:rPr>
          <w:rFonts w:ascii="Arial" w:hAnsi="Arial" w:cs="Arial"/>
          <w:lang w:val="es-MX"/>
        </w:rPr>
      </w:pPr>
      <w:r w:rsidRPr="009A78A0">
        <w:rPr>
          <w:rFonts w:ascii="Arial" w:hAnsi="Arial" w:cs="Arial"/>
          <w:lang w:val="es-ES_tradnl"/>
        </w:rPr>
        <w:t xml:space="preserve">Implementación del proyecto adelantado por el Departamento de Trabajo de los Estados Unidos (USDOL) </w:t>
      </w:r>
      <w:r w:rsidRPr="009A78A0">
        <w:rPr>
          <w:rFonts w:ascii="Arial" w:hAnsi="Arial" w:cs="Arial"/>
        </w:rPr>
        <w:t>para Reducir el Trabajo Infantil en Colombia, denominado, “</w:t>
      </w:r>
      <w:r w:rsidRPr="009A78A0">
        <w:rPr>
          <w:rFonts w:ascii="Arial" w:hAnsi="Arial" w:cs="Arial"/>
          <w:bCs/>
        </w:rPr>
        <w:t>SOMOS TESORO”</w:t>
      </w:r>
      <w:r w:rsidRPr="009A78A0">
        <w:rPr>
          <w:rFonts w:ascii="Arial" w:hAnsi="Arial" w:cs="Arial"/>
        </w:rPr>
        <w:t xml:space="preserve">, </w:t>
      </w:r>
      <w:r w:rsidR="003B49AC">
        <w:rPr>
          <w:rFonts w:ascii="Arial" w:hAnsi="Arial" w:cs="Arial"/>
          <w:lang w:val="es-ES_tradnl"/>
        </w:rPr>
        <w:t xml:space="preserve">desarrollado </w:t>
      </w:r>
      <w:r w:rsidRPr="009A78A0">
        <w:rPr>
          <w:rFonts w:ascii="Arial" w:hAnsi="Arial" w:cs="Arial"/>
          <w:lang w:val="es-ES_tradnl"/>
        </w:rPr>
        <w:t xml:space="preserve">en Colombia de acuerdo a la subvención, otorgada a la </w:t>
      </w:r>
      <w:r w:rsidRPr="009A78A0">
        <w:rPr>
          <w:rFonts w:ascii="Arial" w:hAnsi="Arial" w:cs="Arial"/>
          <w:bCs/>
          <w:i/>
          <w:iCs/>
          <w:lang w:val="es-ES_tradnl"/>
        </w:rPr>
        <w:t xml:space="preserve">Fundación Alianza por una Minería Responsable </w:t>
      </w:r>
      <w:r w:rsidRPr="009A78A0">
        <w:rPr>
          <w:rFonts w:ascii="Arial" w:hAnsi="Arial" w:cs="Arial"/>
          <w:bCs/>
          <w:lang w:val="es-ES_tradnl"/>
        </w:rPr>
        <w:t>(ARM),</w:t>
      </w:r>
      <w:r w:rsidRPr="009A78A0">
        <w:rPr>
          <w:rFonts w:ascii="Arial" w:hAnsi="Arial" w:cs="Arial"/>
          <w:lang w:val="es-ES_tradnl"/>
        </w:rPr>
        <w:t xml:space="preserve"> </w:t>
      </w:r>
      <w:r w:rsidRPr="009A78A0">
        <w:rPr>
          <w:rFonts w:ascii="Arial" w:hAnsi="Arial" w:cs="Arial"/>
          <w:bCs/>
          <w:i/>
          <w:iCs/>
          <w:lang w:val="es-ES_tradnl"/>
        </w:rPr>
        <w:t>Fundación Mi Sangre</w:t>
      </w:r>
      <w:r w:rsidRPr="009A78A0">
        <w:rPr>
          <w:rFonts w:ascii="Arial" w:hAnsi="Arial" w:cs="Arial"/>
          <w:bCs/>
          <w:lang w:val="es-ES_tradnl"/>
        </w:rPr>
        <w:t xml:space="preserve"> (FMS),</w:t>
      </w:r>
      <w:r w:rsidRPr="009A78A0">
        <w:rPr>
          <w:rFonts w:ascii="Arial" w:hAnsi="Arial" w:cs="Arial"/>
          <w:lang w:val="es-ES_tradnl"/>
        </w:rPr>
        <w:t xml:space="preserve"> y </w:t>
      </w:r>
      <w:r w:rsidRPr="009A78A0">
        <w:rPr>
          <w:rFonts w:ascii="Arial" w:hAnsi="Arial" w:cs="Arial"/>
          <w:bCs/>
          <w:i/>
          <w:iCs/>
          <w:lang w:val="es-ES_tradnl"/>
        </w:rPr>
        <w:lastRenderedPageBreak/>
        <w:t xml:space="preserve">Fondo Acción para el Medio Ambiente y la Niñez </w:t>
      </w:r>
      <w:r w:rsidRPr="009A78A0">
        <w:rPr>
          <w:rFonts w:ascii="Arial" w:hAnsi="Arial" w:cs="Arial"/>
          <w:bCs/>
          <w:lang w:val="es-ES_tradnl"/>
        </w:rPr>
        <w:t>(FA),</w:t>
      </w:r>
      <w:r w:rsidRPr="009A78A0">
        <w:rPr>
          <w:rFonts w:ascii="Arial" w:hAnsi="Arial" w:cs="Arial"/>
          <w:lang w:val="es-ES_tradnl"/>
        </w:rPr>
        <w:t xml:space="preserve"> este</w:t>
      </w:r>
      <w:r w:rsidRPr="009A78A0">
        <w:rPr>
          <w:rFonts w:ascii="Arial" w:hAnsi="Arial" w:cs="Arial"/>
          <w:bCs/>
          <w:lang w:val="es-ES_tradnl"/>
        </w:rPr>
        <w:t xml:space="preserve"> </w:t>
      </w:r>
      <w:r w:rsidRPr="009A78A0">
        <w:rPr>
          <w:rFonts w:ascii="Arial" w:hAnsi="Arial" w:cs="Arial"/>
          <w:lang w:val="es-ES_tradnl"/>
        </w:rPr>
        <w:t>proyecto</w:t>
      </w:r>
      <w:r w:rsidRPr="009A78A0">
        <w:rPr>
          <w:rFonts w:ascii="Arial" w:hAnsi="Arial" w:cs="Arial"/>
          <w:bCs/>
          <w:lang w:val="es-ES_tradnl"/>
        </w:rPr>
        <w:t xml:space="preserve"> </w:t>
      </w:r>
      <w:r w:rsidR="003B49AC">
        <w:rPr>
          <w:rFonts w:ascii="Arial" w:hAnsi="Arial" w:cs="Arial"/>
          <w:bCs/>
          <w:lang w:val="es-ES_tradnl"/>
        </w:rPr>
        <w:t>se implementó</w:t>
      </w:r>
      <w:r>
        <w:rPr>
          <w:rFonts w:ascii="Arial" w:hAnsi="Arial" w:cs="Arial"/>
          <w:bCs/>
          <w:lang w:val="es-ES_tradnl"/>
        </w:rPr>
        <w:t xml:space="preserve"> en los departamentos de </w:t>
      </w:r>
      <w:r w:rsidRPr="009A78A0">
        <w:rPr>
          <w:rFonts w:ascii="Arial" w:hAnsi="Arial" w:cs="Arial"/>
          <w:bCs/>
          <w:lang w:val="es-ES_tradnl"/>
        </w:rPr>
        <w:t>Antioquía y Boyacá.</w:t>
      </w:r>
    </w:p>
    <w:p w:rsidR="004D0584" w:rsidRPr="009A78A0" w:rsidRDefault="004D0584" w:rsidP="004D0584">
      <w:pPr>
        <w:pStyle w:val="Prrafodelista"/>
        <w:autoSpaceDE w:val="0"/>
        <w:autoSpaceDN w:val="0"/>
        <w:spacing w:after="0" w:line="240" w:lineRule="auto"/>
        <w:jc w:val="both"/>
        <w:rPr>
          <w:rFonts w:ascii="Arial" w:hAnsi="Arial" w:cs="Arial"/>
          <w:lang w:val="es-MX"/>
        </w:rPr>
      </w:pPr>
    </w:p>
    <w:p w:rsidR="005930CF" w:rsidRDefault="005930CF" w:rsidP="001F263C">
      <w:pPr>
        <w:pStyle w:val="NormalWeb"/>
        <w:numPr>
          <w:ilvl w:val="0"/>
          <w:numId w:val="32"/>
        </w:numPr>
        <w:spacing w:before="0" w:beforeAutospacing="0" w:after="0" w:afterAutospacing="0"/>
        <w:jc w:val="both"/>
        <w:rPr>
          <w:rFonts w:ascii="Arial" w:hAnsi="Arial" w:cs="Arial"/>
          <w:sz w:val="22"/>
          <w:szCs w:val="22"/>
          <w:lang w:eastAsia="en-US"/>
        </w:rPr>
      </w:pPr>
      <w:r w:rsidRPr="009A78A0">
        <w:rPr>
          <w:rFonts w:ascii="Arial" w:hAnsi="Arial" w:cs="Arial"/>
          <w:sz w:val="22"/>
          <w:szCs w:val="22"/>
          <w:lang w:eastAsia="en-US"/>
        </w:rPr>
        <w:t>Articulación con el Departamento para la Prosperidad Social, Coordinación Autoridades Administrativas y Sistema Nacional de Bienestar Familiar, para la implementación del Piloto en los Departamentos de Bolívar, Antioquia, Chocó, en 6 municipios, en el marco de la Ley 1532 del 2012, relacionada con la regulación del programa de Familias en Acción, en especial en la notificación al DPS de los niños, niñas y adolescentes con sus derechos amenazados, inobservados o vulnerados entre otras problemáticas, en</w:t>
      </w:r>
      <w:r w:rsidR="003B49AC">
        <w:rPr>
          <w:rFonts w:ascii="Arial" w:hAnsi="Arial" w:cs="Arial"/>
          <w:sz w:val="22"/>
          <w:szCs w:val="22"/>
          <w:lang w:eastAsia="en-US"/>
        </w:rPr>
        <w:t xml:space="preserve"> situación de trabajo infantil en el </w:t>
      </w:r>
      <w:r w:rsidRPr="009A78A0">
        <w:rPr>
          <w:rFonts w:ascii="Arial" w:hAnsi="Arial" w:cs="Arial"/>
          <w:sz w:val="22"/>
          <w:szCs w:val="22"/>
          <w:lang w:eastAsia="en-US"/>
        </w:rPr>
        <w:t>sector minero.</w:t>
      </w:r>
    </w:p>
    <w:p w:rsidR="004D0584" w:rsidRPr="009A78A0" w:rsidRDefault="004D0584" w:rsidP="004D0584">
      <w:pPr>
        <w:pStyle w:val="NormalWeb"/>
        <w:spacing w:before="0" w:beforeAutospacing="0" w:after="0" w:afterAutospacing="0"/>
        <w:jc w:val="both"/>
        <w:rPr>
          <w:rFonts w:ascii="Arial" w:hAnsi="Arial" w:cs="Arial"/>
          <w:sz w:val="22"/>
          <w:szCs w:val="22"/>
          <w:lang w:eastAsia="en-US"/>
        </w:rPr>
      </w:pPr>
    </w:p>
    <w:p w:rsidR="005930CF" w:rsidRPr="000C7101" w:rsidRDefault="005930CF" w:rsidP="001F263C">
      <w:pPr>
        <w:pStyle w:val="Default"/>
        <w:numPr>
          <w:ilvl w:val="0"/>
          <w:numId w:val="32"/>
        </w:numPr>
        <w:tabs>
          <w:tab w:val="left" w:pos="709"/>
        </w:tabs>
        <w:jc w:val="both"/>
        <w:rPr>
          <w:sz w:val="22"/>
          <w:szCs w:val="22"/>
        </w:rPr>
      </w:pPr>
      <w:r>
        <w:rPr>
          <w:color w:val="auto"/>
          <w:sz w:val="22"/>
          <w:szCs w:val="22"/>
        </w:rPr>
        <w:t>C</w:t>
      </w:r>
      <w:r w:rsidRPr="00F152E9">
        <w:rPr>
          <w:color w:val="auto"/>
          <w:sz w:val="22"/>
          <w:szCs w:val="22"/>
        </w:rPr>
        <w:t>on el objetivo de desarrollar, acciones coordinadas de promoción, garantía y prevención de la amenaza, inobservancia y vulneración y de restablecimiento de los derechos a los niños, niñas y adolescentes vinculados a las peores formas de trabajo infantil, violencia sexual, consumo de sustancias psicoactiva y situación de vida en calle y demás problemáticas que vulner</w:t>
      </w:r>
      <w:r w:rsidR="003B49AC">
        <w:rPr>
          <w:color w:val="auto"/>
          <w:sz w:val="22"/>
          <w:szCs w:val="22"/>
        </w:rPr>
        <w:t>en sus derechos y sus familias;</w:t>
      </w:r>
      <w:r>
        <w:rPr>
          <w:color w:val="auto"/>
          <w:sz w:val="22"/>
          <w:szCs w:val="22"/>
        </w:rPr>
        <w:t xml:space="preserve"> s</w:t>
      </w:r>
      <w:r w:rsidR="003B49AC">
        <w:rPr>
          <w:color w:val="auto"/>
          <w:sz w:val="22"/>
          <w:szCs w:val="22"/>
        </w:rPr>
        <w:t>e ubicaron 48 e</w:t>
      </w:r>
      <w:r w:rsidRPr="00F152E9">
        <w:rPr>
          <w:color w:val="auto"/>
          <w:sz w:val="22"/>
          <w:szCs w:val="22"/>
        </w:rPr>
        <w:t>quipos</w:t>
      </w:r>
      <w:r w:rsidR="003B49AC">
        <w:rPr>
          <w:color w:val="auto"/>
          <w:sz w:val="22"/>
          <w:szCs w:val="22"/>
        </w:rPr>
        <w:t xml:space="preserve"> moviles</w:t>
      </w:r>
      <w:r w:rsidRPr="00F152E9">
        <w:rPr>
          <w:color w:val="auto"/>
          <w:sz w:val="22"/>
          <w:szCs w:val="22"/>
        </w:rPr>
        <w:t>, para un total de 152 profesiona</w:t>
      </w:r>
      <w:r w:rsidR="000C7101">
        <w:rPr>
          <w:color w:val="auto"/>
          <w:sz w:val="22"/>
          <w:szCs w:val="22"/>
        </w:rPr>
        <w:t>les, en 31 Regionales del ICBF.</w:t>
      </w:r>
    </w:p>
    <w:p w:rsidR="000C7101" w:rsidRPr="00F152E9" w:rsidRDefault="000C7101" w:rsidP="000C7101">
      <w:pPr>
        <w:pStyle w:val="Default"/>
        <w:tabs>
          <w:tab w:val="left" w:pos="709"/>
        </w:tabs>
        <w:jc w:val="both"/>
        <w:rPr>
          <w:sz w:val="22"/>
          <w:szCs w:val="22"/>
        </w:rPr>
      </w:pPr>
    </w:p>
    <w:p w:rsidR="005930CF" w:rsidRDefault="005930CF" w:rsidP="001F263C">
      <w:pPr>
        <w:pStyle w:val="Default"/>
        <w:numPr>
          <w:ilvl w:val="0"/>
          <w:numId w:val="32"/>
        </w:numPr>
        <w:tabs>
          <w:tab w:val="left" w:pos="709"/>
        </w:tabs>
        <w:jc w:val="both"/>
        <w:rPr>
          <w:sz w:val="22"/>
          <w:szCs w:val="22"/>
        </w:rPr>
      </w:pPr>
      <w:r w:rsidRPr="00F152E9">
        <w:rPr>
          <w:sz w:val="22"/>
          <w:szCs w:val="22"/>
        </w:rPr>
        <w:t xml:space="preserve">Para el 30 de abril de 2014 </w:t>
      </w:r>
      <w:r>
        <w:rPr>
          <w:sz w:val="22"/>
          <w:szCs w:val="22"/>
        </w:rPr>
        <w:t xml:space="preserve">en el </w:t>
      </w:r>
      <w:r w:rsidRPr="00F152E9">
        <w:rPr>
          <w:sz w:val="22"/>
          <w:szCs w:val="22"/>
        </w:rPr>
        <w:t>Sistema de Información Misional – SIM</w:t>
      </w:r>
      <w:r>
        <w:rPr>
          <w:sz w:val="22"/>
          <w:szCs w:val="22"/>
        </w:rPr>
        <w:t xml:space="preserve"> se </w:t>
      </w:r>
      <w:r w:rsidR="003B49AC">
        <w:rPr>
          <w:sz w:val="22"/>
          <w:szCs w:val="22"/>
        </w:rPr>
        <w:t>registró</w:t>
      </w:r>
      <w:r>
        <w:rPr>
          <w:sz w:val="22"/>
          <w:szCs w:val="22"/>
        </w:rPr>
        <w:t xml:space="preserve"> el ingreso al</w:t>
      </w:r>
      <w:r w:rsidRPr="00F152E9">
        <w:rPr>
          <w:sz w:val="22"/>
          <w:szCs w:val="22"/>
        </w:rPr>
        <w:t xml:space="preserve"> Proceso Administrativo de Restablecimiento de Derechos - PARD </w:t>
      </w:r>
      <w:r w:rsidR="003B49AC">
        <w:rPr>
          <w:sz w:val="22"/>
          <w:szCs w:val="22"/>
        </w:rPr>
        <w:t xml:space="preserve">de </w:t>
      </w:r>
      <w:r w:rsidRPr="00F152E9">
        <w:rPr>
          <w:sz w:val="22"/>
          <w:szCs w:val="22"/>
        </w:rPr>
        <w:t>3</w:t>
      </w:r>
      <w:r>
        <w:rPr>
          <w:sz w:val="22"/>
          <w:szCs w:val="22"/>
        </w:rPr>
        <w:t>.</w:t>
      </w:r>
      <w:r w:rsidRPr="00F152E9">
        <w:rPr>
          <w:sz w:val="22"/>
          <w:szCs w:val="22"/>
        </w:rPr>
        <w:t>169</w:t>
      </w:r>
      <w:r w:rsidRPr="009A78A0">
        <w:rPr>
          <w:rStyle w:val="Refdenotaalpie"/>
          <w:sz w:val="22"/>
          <w:szCs w:val="22"/>
        </w:rPr>
        <w:footnoteReference w:id="2"/>
      </w:r>
      <w:r w:rsidRPr="00F152E9">
        <w:rPr>
          <w:sz w:val="22"/>
          <w:szCs w:val="22"/>
        </w:rPr>
        <w:t xml:space="preserve"> cupos en las modalidades de Intervención de Apoyo y Externado, a través de 19 socios estratégicos ubicados en Atlántico, Bogotá, Bolívar, Caldas, Cesar, Córdoba, Norte de Santand</w:t>
      </w:r>
      <w:r w:rsidR="004D0584">
        <w:rPr>
          <w:sz w:val="22"/>
          <w:szCs w:val="22"/>
        </w:rPr>
        <w:t>er, Quindío y Valle del Cauca.</w:t>
      </w:r>
    </w:p>
    <w:p w:rsidR="004D0584" w:rsidRPr="00F152E9" w:rsidRDefault="004D0584" w:rsidP="004D0584">
      <w:pPr>
        <w:pStyle w:val="Default"/>
        <w:tabs>
          <w:tab w:val="left" w:pos="709"/>
        </w:tabs>
        <w:ind w:left="720"/>
        <w:jc w:val="both"/>
        <w:rPr>
          <w:sz w:val="22"/>
          <w:szCs w:val="22"/>
        </w:rPr>
      </w:pPr>
    </w:p>
    <w:p w:rsidR="005930CF" w:rsidRPr="009A78A0" w:rsidRDefault="005930CF" w:rsidP="001F263C">
      <w:pPr>
        <w:numPr>
          <w:ilvl w:val="0"/>
          <w:numId w:val="32"/>
        </w:numPr>
        <w:spacing w:after="0" w:line="240" w:lineRule="auto"/>
        <w:jc w:val="both"/>
        <w:rPr>
          <w:rFonts w:ascii="Arial" w:eastAsia="Times New Roman" w:hAnsi="Arial" w:cs="Arial"/>
        </w:rPr>
      </w:pPr>
      <w:r w:rsidRPr="009A78A0">
        <w:rPr>
          <w:rFonts w:ascii="Arial" w:eastAsia="Times New Roman" w:hAnsi="Arial" w:cs="Arial"/>
        </w:rPr>
        <w:t xml:space="preserve">Acompañamiento por parte del Equipo Móvil de Protección Integral al programa </w:t>
      </w:r>
      <w:r w:rsidR="00F15A91">
        <w:rPr>
          <w:rFonts w:ascii="Arial" w:eastAsia="Times New Roman" w:hAnsi="Arial" w:cs="Arial"/>
        </w:rPr>
        <w:t xml:space="preserve">de </w:t>
      </w:r>
      <w:r w:rsidRPr="009A78A0">
        <w:rPr>
          <w:rFonts w:ascii="Arial" w:eastAsia="Times New Roman" w:hAnsi="Arial" w:cs="Arial"/>
        </w:rPr>
        <w:t xml:space="preserve">Casas de Justicia Móvil el cual busca disminuir las barreras de acceso a la justicia que enfrentan los ciudadanos que habitan tanto en zonas rurales, como en zonas urbanas alejadas de las cabeceras municipales, incluso en municipios donde existen Casas de Justicia se desarrolló en las Regionales de ICBF de </w:t>
      </w:r>
      <w:r w:rsidR="00F15A91" w:rsidRPr="009A78A0">
        <w:rPr>
          <w:rFonts w:ascii="Arial" w:eastAsia="Times New Roman" w:hAnsi="Arial" w:cs="Arial"/>
        </w:rPr>
        <w:t>Córdoba</w:t>
      </w:r>
      <w:r w:rsidRPr="009A78A0">
        <w:rPr>
          <w:rFonts w:ascii="Arial" w:eastAsia="Times New Roman" w:hAnsi="Arial" w:cs="Arial"/>
        </w:rPr>
        <w:t>, Tolima, Antioquía, Quindío, Atlántico, Valle del Cauca con una atención a  400 familias.</w:t>
      </w:r>
    </w:p>
    <w:p w:rsidR="005930CF" w:rsidRPr="009A78A0" w:rsidRDefault="005930CF" w:rsidP="00905E1A">
      <w:pPr>
        <w:pStyle w:val="Prrafodelista"/>
        <w:tabs>
          <w:tab w:val="left" w:pos="709"/>
        </w:tabs>
        <w:spacing w:after="0" w:line="240" w:lineRule="auto"/>
        <w:jc w:val="both"/>
        <w:rPr>
          <w:rFonts w:ascii="Arial" w:hAnsi="Arial" w:cs="Arial"/>
        </w:rPr>
      </w:pPr>
    </w:p>
    <w:p w:rsidR="005930CF" w:rsidRDefault="007623DB" w:rsidP="001F263C">
      <w:pPr>
        <w:pStyle w:val="Prrafodelista"/>
        <w:numPr>
          <w:ilvl w:val="0"/>
          <w:numId w:val="21"/>
        </w:numPr>
        <w:spacing w:after="0" w:line="240" w:lineRule="auto"/>
        <w:ind w:left="284" w:hanging="284"/>
        <w:jc w:val="both"/>
        <w:rPr>
          <w:rFonts w:ascii="Arial" w:hAnsi="Arial" w:cs="Arial"/>
          <w:b/>
        </w:rPr>
      </w:pPr>
      <w:r w:rsidRPr="007623DB">
        <w:rPr>
          <w:rFonts w:ascii="Arial" w:hAnsi="Arial" w:cs="Arial"/>
          <w:b/>
        </w:rPr>
        <w:t>Mujeres Gestantes o en Periodo d</w:t>
      </w:r>
      <w:r w:rsidR="00BC44A9">
        <w:rPr>
          <w:rFonts w:ascii="Arial" w:hAnsi="Arial" w:cs="Arial"/>
          <w:b/>
        </w:rPr>
        <w:t>e Lactancia</w:t>
      </w:r>
    </w:p>
    <w:p w:rsidR="00BC44A9" w:rsidRPr="007623DB" w:rsidRDefault="00BC44A9" w:rsidP="00905E1A">
      <w:pPr>
        <w:pStyle w:val="Prrafodelista"/>
        <w:spacing w:after="0" w:line="240" w:lineRule="auto"/>
        <w:ind w:left="284"/>
        <w:jc w:val="both"/>
        <w:rPr>
          <w:rFonts w:ascii="Arial" w:hAnsi="Arial" w:cs="Arial"/>
          <w:b/>
        </w:rPr>
      </w:pPr>
    </w:p>
    <w:p w:rsidR="005930CF" w:rsidRDefault="005930CF" w:rsidP="001F263C">
      <w:pPr>
        <w:pStyle w:val="Prrafodelista"/>
        <w:numPr>
          <w:ilvl w:val="0"/>
          <w:numId w:val="33"/>
        </w:numPr>
        <w:spacing w:after="0" w:line="240" w:lineRule="auto"/>
        <w:jc w:val="both"/>
        <w:rPr>
          <w:rFonts w:ascii="Arial" w:hAnsi="Arial" w:cs="Arial"/>
        </w:rPr>
      </w:pPr>
      <w:r w:rsidRPr="007623DB">
        <w:rPr>
          <w:rFonts w:ascii="Arial" w:hAnsi="Arial" w:cs="Arial"/>
        </w:rPr>
        <w:t>Fortalecimiento y acompañamiento a los operadores en la elaboración del Proyecto de Atención Institucional.</w:t>
      </w:r>
    </w:p>
    <w:p w:rsidR="004D0584" w:rsidRPr="007623DB" w:rsidRDefault="004D0584" w:rsidP="004D0584">
      <w:pPr>
        <w:pStyle w:val="Prrafodelista"/>
        <w:spacing w:after="0" w:line="240" w:lineRule="auto"/>
        <w:jc w:val="both"/>
        <w:rPr>
          <w:rFonts w:ascii="Arial" w:hAnsi="Arial" w:cs="Arial"/>
        </w:rPr>
      </w:pPr>
    </w:p>
    <w:p w:rsidR="005930CF" w:rsidRDefault="005930CF" w:rsidP="001F263C">
      <w:pPr>
        <w:pStyle w:val="Prrafodelista"/>
        <w:numPr>
          <w:ilvl w:val="0"/>
          <w:numId w:val="33"/>
        </w:numPr>
        <w:spacing w:after="0" w:line="240" w:lineRule="auto"/>
        <w:jc w:val="both"/>
        <w:rPr>
          <w:rFonts w:ascii="Arial" w:hAnsi="Arial" w:cs="Arial"/>
        </w:rPr>
      </w:pPr>
      <w:r w:rsidRPr="007623DB">
        <w:rPr>
          <w:rFonts w:ascii="Arial" w:hAnsi="Arial" w:cs="Arial"/>
        </w:rPr>
        <w:t>Se logró mejorar la calidad de los procesos de atención a través de la implementación del Proyecto de Atención Institucional.</w:t>
      </w:r>
    </w:p>
    <w:p w:rsidR="004D0584" w:rsidRPr="004D0584" w:rsidRDefault="004D0584" w:rsidP="004D0584">
      <w:pPr>
        <w:spacing w:after="0" w:line="240" w:lineRule="auto"/>
        <w:jc w:val="both"/>
        <w:rPr>
          <w:rFonts w:ascii="Arial" w:hAnsi="Arial" w:cs="Arial"/>
        </w:rPr>
      </w:pPr>
    </w:p>
    <w:p w:rsidR="005930CF" w:rsidRDefault="005930CF" w:rsidP="001F263C">
      <w:pPr>
        <w:pStyle w:val="Prrafodelista"/>
        <w:numPr>
          <w:ilvl w:val="0"/>
          <w:numId w:val="33"/>
        </w:numPr>
        <w:spacing w:after="0" w:line="240" w:lineRule="auto"/>
        <w:jc w:val="both"/>
        <w:rPr>
          <w:rFonts w:ascii="Arial" w:hAnsi="Arial" w:cs="Arial"/>
        </w:rPr>
      </w:pPr>
      <w:r w:rsidRPr="007623DB">
        <w:rPr>
          <w:rFonts w:ascii="Arial" w:hAnsi="Arial" w:cs="Arial"/>
        </w:rPr>
        <w:t>Se han realizado visitas a las instituciones que no tienen contrato con el ICBF pero que prestan el servicio a las madres gestantes y lactantes y mayores de 18 años. Con el fin de brindar asistencia técnica frente a la atención especializada.</w:t>
      </w:r>
    </w:p>
    <w:p w:rsidR="00F131A6" w:rsidRPr="007623DB" w:rsidRDefault="00F131A6" w:rsidP="00905E1A">
      <w:pPr>
        <w:pStyle w:val="Prrafodelista"/>
        <w:spacing w:after="0" w:line="240" w:lineRule="auto"/>
        <w:jc w:val="both"/>
        <w:rPr>
          <w:rFonts w:ascii="Arial" w:hAnsi="Arial" w:cs="Arial"/>
        </w:rPr>
      </w:pPr>
    </w:p>
    <w:p w:rsidR="005930CF" w:rsidRDefault="00BC44A9" w:rsidP="001F263C">
      <w:pPr>
        <w:pStyle w:val="Prrafodelista"/>
        <w:numPr>
          <w:ilvl w:val="0"/>
          <w:numId w:val="21"/>
        </w:numPr>
        <w:spacing w:after="0" w:line="240" w:lineRule="auto"/>
        <w:ind w:left="284" w:hanging="284"/>
        <w:jc w:val="both"/>
        <w:rPr>
          <w:rFonts w:ascii="Arial" w:hAnsi="Arial" w:cs="Arial"/>
          <w:b/>
        </w:rPr>
      </w:pPr>
      <w:r>
        <w:rPr>
          <w:rFonts w:ascii="Arial" w:hAnsi="Arial" w:cs="Arial"/>
          <w:b/>
        </w:rPr>
        <w:t>Violencia Sexual</w:t>
      </w:r>
    </w:p>
    <w:p w:rsidR="00BC44A9" w:rsidRPr="00F131A6" w:rsidRDefault="00BC44A9" w:rsidP="00905E1A">
      <w:pPr>
        <w:pStyle w:val="Prrafodelista"/>
        <w:spacing w:after="0" w:line="240" w:lineRule="auto"/>
        <w:ind w:left="284"/>
        <w:jc w:val="both"/>
        <w:rPr>
          <w:rFonts w:ascii="Arial" w:hAnsi="Arial" w:cs="Arial"/>
          <w:b/>
        </w:rPr>
      </w:pPr>
    </w:p>
    <w:p w:rsidR="005930CF" w:rsidRPr="007623DB" w:rsidRDefault="005930CF" w:rsidP="001F263C">
      <w:pPr>
        <w:numPr>
          <w:ilvl w:val="0"/>
          <w:numId w:val="34"/>
        </w:numPr>
        <w:spacing w:after="0" w:line="240" w:lineRule="auto"/>
        <w:jc w:val="both"/>
        <w:rPr>
          <w:rFonts w:ascii="Arial" w:hAnsi="Arial" w:cs="Arial"/>
        </w:rPr>
      </w:pPr>
      <w:r w:rsidRPr="007623DB">
        <w:rPr>
          <w:rFonts w:ascii="Arial" w:hAnsi="Arial" w:cs="Arial"/>
        </w:rPr>
        <w:t xml:space="preserve">Documento </w:t>
      </w:r>
      <w:r w:rsidR="00F15A91">
        <w:rPr>
          <w:rFonts w:ascii="Arial" w:hAnsi="Arial" w:cs="Arial"/>
        </w:rPr>
        <w:t>técnico sobre la actualización de c</w:t>
      </w:r>
      <w:r w:rsidRPr="007623DB">
        <w:rPr>
          <w:rFonts w:ascii="Arial" w:hAnsi="Arial" w:cs="Arial"/>
        </w:rPr>
        <w:t xml:space="preserve">riterios de clasificación de páginas de Internet con contenidos de pornografía infantil  y </w:t>
      </w:r>
      <w:r w:rsidR="00F15A91">
        <w:rPr>
          <w:rFonts w:ascii="Arial" w:hAnsi="Arial" w:cs="Arial"/>
        </w:rPr>
        <w:t>que a la fecha se encuentra en Proceso de Revisión por parte de</w:t>
      </w:r>
      <w:r w:rsidRPr="007623DB">
        <w:rPr>
          <w:rFonts w:ascii="Arial" w:hAnsi="Arial" w:cs="Arial"/>
        </w:rPr>
        <w:t xml:space="preserve"> la Fiscalía General de la Nación.</w:t>
      </w:r>
    </w:p>
    <w:p w:rsidR="005930CF" w:rsidRPr="007623DB" w:rsidRDefault="005930CF" w:rsidP="00905E1A">
      <w:pPr>
        <w:spacing w:after="0" w:line="240" w:lineRule="auto"/>
        <w:ind w:left="720"/>
        <w:jc w:val="both"/>
        <w:rPr>
          <w:rFonts w:ascii="Arial" w:hAnsi="Arial" w:cs="Arial"/>
        </w:rPr>
      </w:pPr>
    </w:p>
    <w:p w:rsidR="005930CF" w:rsidRDefault="00F131A6" w:rsidP="001F263C">
      <w:pPr>
        <w:pStyle w:val="Prrafodelista"/>
        <w:numPr>
          <w:ilvl w:val="0"/>
          <w:numId w:val="21"/>
        </w:numPr>
        <w:spacing w:after="0" w:line="240" w:lineRule="auto"/>
        <w:ind w:left="284" w:hanging="284"/>
        <w:jc w:val="both"/>
        <w:rPr>
          <w:rFonts w:ascii="Arial" w:hAnsi="Arial" w:cs="Arial"/>
          <w:b/>
          <w:lang w:val="es-CO"/>
        </w:rPr>
      </w:pPr>
      <w:r>
        <w:rPr>
          <w:rFonts w:ascii="Arial" w:hAnsi="Arial" w:cs="Arial"/>
          <w:b/>
          <w:lang w:val="es-CO"/>
        </w:rPr>
        <w:t>Trata d</w:t>
      </w:r>
      <w:r w:rsidRPr="00F131A6">
        <w:rPr>
          <w:rFonts w:ascii="Arial" w:hAnsi="Arial" w:cs="Arial"/>
          <w:b/>
          <w:lang w:val="es-CO"/>
        </w:rPr>
        <w:t>e Personas</w:t>
      </w:r>
    </w:p>
    <w:p w:rsidR="00BC44A9" w:rsidRPr="00F131A6" w:rsidRDefault="00BC44A9" w:rsidP="00905E1A">
      <w:pPr>
        <w:pStyle w:val="Prrafodelista"/>
        <w:spacing w:after="0" w:line="240" w:lineRule="auto"/>
        <w:ind w:left="284"/>
        <w:jc w:val="both"/>
        <w:rPr>
          <w:rFonts w:ascii="Arial" w:hAnsi="Arial" w:cs="Arial"/>
          <w:b/>
          <w:lang w:val="es-CO"/>
        </w:rPr>
      </w:pPr>
    </w:p>
    <w:p w:rsidR="005930CF" w:rsidRDefault="005930CF" w:rsidP="001F263C">
      <w:pPr>
        <w:numPr>
          <w:ilvl w:val="0"/>
          <w:numId w:val="35"/>
        </w:numPr>
        <w:spacing w:after="0" w:line="240" w:lineRule="auto"/>
        <w:jc w:val="both"/>
        <w:rPr>
          <w:rFonts w:ascii="Arial" w:hAnsi="Arial" w:cs="Arial"/>
        </w:rPr>
      </w:pPr>
      <w:r w:rsidRPr="007623DB">
        <w:rPr>
          <w:rFonts w:ascii="Arial" w:hAnsi="Arial" w:cs="Arial"/>
        </w:rPr>
        <w:t>Contribución en la construcción del documento de la Declaración conjunta entre el Departamento de Seguridad Nacional de los Estados Unidos y el Ministerio de Relaciones Exteriores de Colombia para la Lucha contra la Trata de Personas, trabajado de manera concertada por las entidades integrantes del Comité Interinstitucional de Lucha contra la Trata de Personas.</w:t>
      </w:r>
    </w:p>
    <w:p w:rsidR="004D0584" w:rsidRPr="007623DB" w:rsidRDefault="004D0584" w:rsidP="004D0584">
      <w:pPr>
        <w:spacing w:after="0" w:line="240" w:lineRule="auto"/>
        <w:ind w:left="720"/>
        <w:jc w:val="both"/>
        <w:rPr>
          <w:rFonts w:ascii="Arial" w:hAnsi="Arial" w:cs="Arial"/>
        </w:rPr>
      </w:pPr>
    </w:p>
    <w:p w:rsidR="005930CF" w:rsidRPr="004D0584" w:rsidRDefault="005930CF" w:rsidP="00F15A91">
      <w:pPr>
        <w:pStyle w:val="Prrafodelista"/>
        <w:spacing w:after="0" w:line="240" w:lineRule="auto"/>
        <w:jc w:val="both"/>
        <w:rPr>
          <w:rFonts w:ascii="Arial" w:hAnsi="Arial" w:cs="Arial"/>
        </w:rPr>
      </w:pPr>
      <w:r w:rsidRPr="007623DB">
        <w:rPr>
          <w:rFonts w:ascii="Arial" w:hAnsi="Arial" w:cs="Arial"/>
          <w:lang w:val="es-CO"/>
        </w:rPr>
        <w:t>Dicha Declaración Conjunta sobre la Lucha contra la Trata de Personas, fue suscrita entre la Ministra de Relaciones Exteriores, S.E. y el Secretario del Departamento de Seguridad Nacional de los Estados Unidos, la cual constituye el marco político binacional que permitirá a futuro, la construcción de acuerdos jurídicos de cooperación y asistencia técnica específicos entre Colombia y los Estados Unidos, necesarios para enfrentar, desde todos los ámbitos (jurídicos, técnicos y operativos), el delito de la Trata de Personas.</w:t>
      </w:r>
    </w:p>
    <w:p w:rsidR="004D0584" w:rsidRPr="004D0584" w:rsidRDefault="004D0584" w:rsidP="004D0584">
      <w:pPr>
        <w:spacing w:after="0" w:line="240" w:lineRule="auto"/>
        <w:jc w:val="both"/>
        <w:rPr>
          <w:rFonts w:ascii="Arial" w:hAnsi="Arial" w:cs="Arial"/>
        </w:rPr>
      </w:pPr>
    </w:p>
    <w:p w:rsidR="005930CF" w:rsidRPr="007623DB" w:rsidRDefault="005930CF" w:rsidP="001F263C">
      <w:pPr>
        <w:numPr>
          <w:ilvl w:val="0"/>
          <w:numId w:val="35"/>
        </w:numPr>
        <w:spacing w:after="0" w:line="240" w:lineRule="auto"/>
        <w:jc w:val="both"/>
        <w:rPr>
          <w:rFonts w:ascii="Arial" w:hAnsi="Arial" w:cs="Arial"/>
        </w:rPr>
      </w:pPr>
      <w:r w:rsidRPr="007623DB">
        <w:rPr>
          <w:rFonts w:ascii="Arial" w:hAnsi="Arial" w:cs="Arial"/>
        </w:rPr>
        <w:t xml:space="preserve">Contribución </w:t>
      </w:r>
      <w:r w:rsidRPr="007623DB">
        <w:rPr>
          <w:rFonts w:ascii="Arial" w:hAnsi="Arial" w:cs="Arial"/>
          <w:lang w:val="es-UY" w:eastAsia="es-ES"/>
        </w:rPr>
        <w:t xml:space="preserve">en la elaboración </w:t>
      </w:r>
      <w:r w:rsidRPr="007623DB">
        <w:rPr>
          <w:rFonts w:ascii="Arial" w:hAnsi="Arial" w:cs="Arial"/>
          <w:lang w:val="es-UY"/>
        </w:rPr>
        <w:t>del informe anual de Lucha contra la Trata de Personas 2013, presentado por la Secretaria Técnica del Comité Interinstitucional para la Lucha contra la Trata de Personas del Ministerio del Interior, ante la Secretaria Privada de la Presidencia de la República, en cumplimiento a lo dispuesto en el artículo 16 de la Ley 985 de 2005.</w:t>
      </w:r>
    </w:p>
    <w:p w:rsidR="005930CF" w:rsidRPr="007623DB" w:rsidRDefault="005930CF" w:rsidP="00905E1A">
      <w:pPr>
        <w:spacing w:after="0" w:line="240" w:lineRule="auto"/>
        <w:ind w:left="709"/>
        <w:jc w:val="both"/>
        <w:rPr>
          <w:rFonts w:ascii="Arial" w:hAnsi="Arial" w:cs="Arial"/>
          <w:lang w:val="es-CO"/>
        </w:rPr>
      </w:pPr>
    </w:p>
    <w:p w:rsidR="005930CF" w:rsidRDefault="00BC44A9" w:rsidP="001F263C">
      <w:pPr>
        <w:pStyle w:val="Prrafodelista"/>
        <w:numPr>
          <w:ilvl w:val="0"/>
          <w:numId w:val="21"/>
        </w:numPr>
        <w:spacing w:after="0" w:line="240" w:lineRule="auto"/>
        <w:ind w:left="284" w:hanging="284"/>
        <w:jc w:val="both"/>
        <w:rPr>
          <w:rFonts w:ascii="Arial" w:hAnsi="Arial" w:cs="Arial"/>
          <w:b/>
        </w:rPr>
      </w:pPr>
      <w:r>
        <w:rPr>
          <w:rFonts w:ascii="Arial" w:hAnsi="Arial" w:cs="Arial"/>
          <w:b/>
        </w:rPr>
        <w:t>Consumo d</w:t>
      </w:r>
      <w:r w:rsidRPr="00BC44A9">
        <w:rPr>
          <w:rFonts w:ascii="Arial" w:hAnsi="Arial" w:cs="Arial"/>
          <w:b/>
        </w:rPr>
        <w:t>e Sustancia</w:t>
      </w:r>
      <w:r>
        <w:rPr>
          <w:rFonts w:ascii="Arial" w:hAnsi="Arial" w:cs="Arial"/>
          <w:b/>
        </w:rPr>
        <w:t>s Psicoactivas</w:t>
      </w:r>
    </w:p>
    <w:p w:rsidR="00BC44A9" w:rsidRPr="00BC44A9" w:rsidRDefault="00BC44A9" w:rsidP="00905E1A">
      <w:pPr>
        <w:pStyle w:val="Prrafodelista"/>
        <w:spacing w:after="0" w:line="240" w:lineRule="auto"/>
        <w:ind w:left="284"/>
        <w:jc w:val="both"/>
        <w:rPr>
          <w:rFonts w:ascii="Arial" w:hAnsi="Arial" w:cs="Arial"/>
          <w:b/>
        </w:rPr>
      </w:pPr>
    </w:p>
    <w:p w:rsidR="00F15A91" w:rsidRDefault="00F15A91" w:rsidP="001F263C">
      <w:pPr>
        <w:numPr>
          <w:ilvl w:val="0"/>
          <w:numId w:val="36"/>
        </w:numPr>
        <w:autoSpaceDE w:val="0"/>
        <w:autoSpaceDN w:val="0"/>
        <w:adjustRightInd w:val="0"/>
        <w:spacing w:after="0" w:line="240" w:lineRule="auto"/>
        <w:jc w:val="both"/>
        <w:textAlignment w:val="baseline"/>
        <w:rPr>
          <w:rFonts w:ascii="Arial" w:hAnsi="Arial" w:cs="Arial"/>
        </w:rPr>
      </w:pPr>
      <w:r w:rsidRPr="007623DB">
        <w:rPr>
          <w:rFonts w:ascii="Arial" w:hAnsi="Arial" w:cs="Arial"/>
        </w:rPr>
        <w:t>Elaboración y presentación</w:t>
      </w:r>
      <w:r w:rsidRPr="009A78A0">
        <w:rPr>
          <w:rFonts w:ascii="Arial" w:hAnsi="Arial" w:cs="Arial"/>
        </w:rPr>
        <w:t xml:space="preserve"> de propuesta de prevención del consumo de sustancias psicoactivas dirigida a la Agencia Antinarcóticos de la Embajada de Estados Unidos. </w:t>
      </w:r>
      <w:r>
        <w:rPr>
          <w:rFonts w:ascii="Arial" w:hAnsi="Arial" w:cs="Arial"/>
        </w:rPr>
        <w:t xml:space="preserve">Para este propósito, </w:t>
      </w:r>
      <w:r w:rsidRPr="009A78A0">
        <w:rPr>
          <w:rFonts w:ascii="Arial" w:hAnsi="Arial" w:cs="Arial"/>
        </w:rPr>
        <w:t xml:space="preserve">se han realizado 26 mesas de trabajo con la Agencia Antinarcóticos, para la estructuración y ajustes de la propuesta de prevención, de acuerdo </w:t>
      </w:r>
      <w:r>
        <w:rPr>
          <w:rFonts w:ascii="Arial" w:hAnsi="Arial" w:cs="Arial"/>
        </w:rPr>
        <w:t>con</w:t>
      </w:r>
      <w:r w:rsidRPr="009A78A0">
        <w:rPr>
          <w:rFonts w:ascii="Arial" w:hAnsi="Arial" w:cs="Arial"/>
        </w:rPr>
        <w:t xml:space="preserve"> los requerimientos de la Embajada de los Estados Unidos de América. A la fecha, se encuentra en etapa de elaboración y revisión de los términos de referencia para la selección del operador que ejecutará la propuesta en territorio.</w:t>
      </w:r>
    </w:p>
    <w:p w:rsidR="00F15A91" w:rsidRPr="009A78A0" w:rsidRDefault="00F15A91" w:rsidP="00F15A91">
      <w:pPr>
        <w:autoSpaceDE w:val="0"/>
        <w:autoSpaceDN w:val="0"/>
        <w:adjustRightInd w:val="0"/>
        <w:spacing w:after="0" w:line="240" w:lineRule="auto"/>
        <w:ind w:left="720"/>
        <w:jc w:val="both"/>
        <w:textAlignment w:val="baseline"/>
        <w:rPr>
          <w:rFonts w:ascii="Arial" w:hAnsi="Arial" w:cs="Arial"/>
        </w:rPr>
      </w:pPr>
    </w:p>
    <w:p w:rsidR="00F15A91" w:rsidRDefault="00F15A91" w:rsidP="001F263C">
      <w:pPr>
        <w:numPr>
          <w:ilvl w:val="0"/>
          <w:numId w:val="36"/>
        </w:numPr>
        <w:autoSpaceDE w:val="0"/>
        <w:autoSpaceDN w:val="0"/>
        <w:adjustRightInd w:val="0"/>
        <w:spacing w:after="0" w:line="240" w:lineRule="auto"/>
        <w:jc w:val="both"/>
        <w:textAlignment w:val="baseline"/>
        <w:rPr>
          <w:rFonts w:ascii="Arial" w:hAnsi="Arial" w:cs="Arial"/>
          <w:b/>
        </w:rPr>
      </w:pPr>
      <w:r w:rsidRPr="009A78A0">
        <w:rPr>
          <w:rFonts w:ascii="Arial" w:hAnsi="Arial" w:cs="Arial"/>
        </w:rPr>
        <w:t xml:space="preserve">Elaboración y </w:t>
      </w:r>
      <w:r w:rsidRPr="00B60B72">
        <w:rPr>
          <w:rFonts w:ascii="Arial" w:hAnsi="Arial" w:cs="Arial"/>
        </w:rPr>
        <w:t>presentación de propuesta de prevención del consumo de sustancias psicoactivas dirigida a la Embajada de Canadá,  en el marco del Convenio CONFIA. Socialización de la propuesta con la Fundación Plan, la cual, bajo consideración de la Embajada de Canadá,  ejecutará el proyecto en territorio.</w:t>
      </w:r>
    </w:p>
    <w:p w:rsidR="00F15A91" w:rsidRDefault="00F15A91" w:rsidP="00F15A91">
      <w:pPr>
        <w:pStyle w:val="Prrafodelista"/>
        <w:rPr>
          <w:rFonts w:ascii="Arial" w:hAnsi="Arial" w:cs="Arial"/>
        </w:rPr>
      </w:pPr>
    </w:p>
    <w:p w:rsidR="005930CF" w:rsidRPr="00F15A91" w:rsidRDefault="005930CF" w:rsidP="001F263C">
      <w:pPr>
        <w:numPr>
          <w:ilvl w:val="0"/>
          <w:numId w:val="36"/>
        </w:numPr>
        <w:autoSpaceDE w:val="0"/>
        <w:autoSpaceDN w:val="0"/>
        <w:adjustRightInd w:val="0"/>
        <w:spacing w:after="0" w:line="240" w:lineRule="auto"/>
        <w:jc w:val="both"/>
        <w:textAlignment w:val="baseline"/>
        <w:rPr>
          <w:rFonts w:ascii="Arial" w:hAnsi="Arial" w:cs="Arial"/>
          <w:b/>
        </w:rPr>
      </w:pPr>
      <w:r w:rsidRPr="00F15A91">
        <w:rPr>
          <w:rFonts w:ascii="Arial" w:hAnsi="Arial" w:cs="Arial"/>
        </w:rPr>
        <w:lastRenderedPageBreak/>
        <w:t>Participación y seguimiento del convenio 1085 de 2014 de ICBF con Red PaPaz, para la construcción del Kit de prevención y manejo del d</w:t>
      </w:r>
      <w:r w:rsidR="00CF735B" w:rsidRPr="00F15A91">
        <w:rPr>
          <w:rFonts w:ascii="Arial" w:hAnsi="Arial" w:cs="Arial"/>
        </w:rPr>
        <w:t>e alcohol en menores de 18 años</w:t>
      </w:r>
    </w:p>
    <w:p w:rsidR="00CF735B" w:rsidRPr="00CF735B" w:rsidRDefault="00CF735B" w:rsidP="00CF735B">
      <w:pPr>
        <w:autoSpaceDE w:val="0"/>
        <w:autoSpaceDN w:val="0"/>
        <w:adjustRightInd w:val="0"/>
        <w:spacing w:after="0" w:line="240" w:lineRule="auto"/>
        <w:jc w:val="both"/>
        <w:rPr>
          <w:rFonts w:ascii="Arial" w:hAnsi="Arial" w:cs="Arial"/>
          <w:b/>
        </w:rPr>
      </w:pPr>
    </w:p>
    <w:p w:rsidR="005930CF" w:rsidRDefault="005930CF" w:rsidP="001F263C">
      <w:pPr>
        <w:pStyle w:val="Prrafodelista"/>
        <w:numPr>
          <w:ilvl w:val="0"/>
          <w:numId w:val="36"/>
        </w:numPr>
        <w:autoSpaceDE w:val="0"/>
        <w:autoSpaceDN w:val="0"/>
        <w:adjustRightInd w:val="0"/>
        <w:spacing w:after="0" w:line="240" w:lineRule="auto"/>
        <w:contextualSpacing w:val="0"/>
        <w:jc w:val="both"/>
        <w:rPr>
          <w:rFonts w:ascii="Arial" w:hAnsi="Arial" w:cs="Arial"/>
        </w:rPr>
      </w:pPr>
      <w:r w:rsidRPr="00B60B72">
        <w:rPr>
          <w:rFonts w:ascii="Arial" w:hAnsi="Arial" w:cs="Arial"/>
        </w:rPr>
        <w:t xml:space="preserve">Implementación del Kit de prevención y manejo del de alcohol en menores de 18 años a través de la página web de Red Papaz </w:t>
      </w:r>
      <w:hyperlink r:id="rId25" w:history="1">
        <w:r w:rsidRPr="00B60B72">
          <w:rPr>
            <w:rFonts w:ascii="Arial" w:hAnsi="Arial" w:cs="Arial"/>
          </w:rPr>
          <w:t>http://www.redpapaz.org/alcohol/</w:t>
        </w:r>
      </w:hyperlink>
      <w:r w:rsidRPr="00B60B72">
        <w:rPr>
          <w:rFonts w:ascii="Arial" w:hAnsi="Arial" w:cs="Arial"/>
        </w:rPr>
        <w:t xml:space="preserve"> en el marco del convenio 1085 de 2014 de ICBF con Red PaPaz Julio de 2014.</w:t>
      </w:r>
    </w:p>
    <w:p w:rsidR="00CF735B" w:rsidRPr="00CF735B" w:rsidRDefault="00CF735B" w:rsidP="00CF735B">
      <w:pPr>
        <w:autoSpaceDE w:val="0"/>
        <w:autoSpaceDN w:val="0"/>
        <w:adjustRightInd w:val="0"/>
        <w:spacing w:after="0" w:line="240" w:lineRule="auto"/>
        <w:jc w:val="both"/>
        <w:rPr>
          <w:rFonts w:ascii="Arial" w:hAnsi="Arial" w:cs="Arial"/>
        </w:rPr>
      </w:pPr>
    </w:p>
    <w:p w:rsidR="005930CF" w:rsidRPr="00B60B72" w:rsidRDefault="005930CF" w:rsidP="001F263C">
      <w:pPr>
        <w:numPr>
          <w:ilvl w:val="0"/>
          <w:numId w:val="36"/>
        </w:numPr>
        <w:spacing w:after="0" w:line="240" w:lineRule="auto"/>
        <w:jc w:val="both"/>
        <w:textAlignment w:val="baseline"/>
        <w:rPr>
          <w:rFonts w:ascii="Arial" w:hAnsi="Arial" w:cs="Arial"/>
        </w:rPr>
      </w:pPr>
      <w:r w:rsidRPr="00B60B72">
        <w:rPr>
          <w:rFonts w:ascii="Arial" w:hAnsi="Arial" w:cs="Arial"/>
        </w:rPr>
        <w:t>Asistencia técnica a las instituciones que operan el Programa Especializado de Atención a Niñas, Niños, y Adolescentes Consumidores de Sustancias Psicoactivas, respecto a los lineamientos técnicos y rutas de atención establecidos por el ICBF. Al 20 de Octubre de 2014, se han realizado jornadas presenciales de asistencia técnica en territorio, tanto a Grupos de Protección, como a equipos de Defensoría de Familia y equipos interdisciplinarios de las instituciones de las regionales: Antioquia, Bogotá, Cundinamarca, Quindío, Tolima, Valle y Sucre.</w:t>
      </w:r>
    </w:p>
    <w:p w:rsidR="005930CF" w:rsidRPr="00B60B72" w:rsidRDefault="005930CF" w:rsidP="00905E1A">
      <w:pPr>
        <w:pStyle w:val="Prrafodelista"/>
        <w:autoSpaceDE w:val="0"/>
        <w:autoSpaceDN w:val="0"/>
        <w:adjustRightInd w:val="0"/>
        <w:spacing w:after="0" w:line="240" w:lineRule="auto"/>
        <w:ind w:left="435"/>
        <w:jc w:val="both"/>
        <w:rPr>
          <w:rFonts w:ascii="Arial" w:hAnsi="Arial" w:cs="Arial"/>
          <w:b/>
        </w:rPr>
      </w:pPr>
    </w:p>
    <w:p w:rsidR="005930CF" w:rsidRPr="00F14FC7" w:rsidRDefault="00F14FC7" w:rsidP="001F263C">
      <w:pPr>
        <w:pStyle w:val="Prrafodelista"/>
        <w:numPr>
          <w:ilvl w:val="0"/>
          <w:numId w:val="21"/>
        </w:numPr>
        <w:spacing w:after="0" w:line="240" w:lineRule="auto"/>
        <w:ind w:left="284" w:hanging="284"/>
        <w:jc w:val="both"/>
        <w:rPr>
          <w:rFonts w:ascii="Arial" w:hAnsi="Arial" w:cs="Arial"/>
          <w:b/>
        </w:rPr>
      </w:pPr>
      <w:r w:rsidRPr="00F14FC7">
        <w:rPr>
          <w:rFonts w:ascii="Arial" w:hAnsi="Arial" w:cs="Arial"/>
          <w:b/>
        </w:rPr>
        <w:t>Víctimas del Conflicto Armado</w:t>
      </w:r>
    </w:p>
    <w:p w:rsidR="00F14FC7" w:rsidRPr="00B60B72" w:rsidRDefault="00F14FC7" w:rsidP="00905E1A">
      <w:pPr>
        <w:spacing w:after="0" w:line="240" w:lineRule="auto"/>
        <w:jc w:val="both"/>
        <w:rPr>
          <w:rFonts w:ascii="Arial" w:hAnsi="Arial" w:cs="Arial"/>
          <w:b/>
        </w:rPr>
      </w:pPr>
    </w:p>
    <w:p w:rsidR="005930CF" w:rsidRPr="00B60B72" w:rsidRDefault="005930CF" w:rsidP="001F263C">
      <w:pPr>
        <w:numPr>
          <w:ilvl w:val="0"/>
          <w:numId w:val="26"/>
        </w:numPr>
        <w:spacing w:after="0" w:line="240" w:lineRule="auto"/>
        <w:jc w:val="both"/>
        <w:rPr>
          <w:rFonts w:ascii="Arial" w:hAnsi="Arial" w:cs="Arial"/>
          <w:b/>
          <w:i/>
        </w:rPr>
      </w:pPr>
      <w:r w:rsidRPr="00B60B72">
        <w:rPr>
          <w:rFonts w:ascii="Arial" w:hAnsi="Arial" w:cs="Arial"/>
          <w:b/>
          <w:i/>
        </w:rPr>
        <w:t xml:space="preserve">Unidades móviles  para la atención a los niños, niñas y adolescentes víctimas del desplazamiento forzado  y otros hechos victimizantes asociados al mismo </w:t>
      </w:r>
    </w:p>
    <w:p w:rsidR="005930CF" w:rsidRPr="00B60B72" w:rsidRDefault="005930CF" w:rsidP="00905E1A">
      <w:pPr>
        <w:spacing w:after="0" w:line="240" w:lineRule="auto"/>
        <w:ind w:left="360"/>
        <w:contextualSpacing/>
        <w:jc w:val="both"/>
        <w:rPr>
          <w:rFonts w:ascii="Arial" w:hAnsi="Arial" w:cs="Arial"/>
          <w:spacing w:val="3"/>
        </w:rPr>
      </w:pPr>
    </w:p>
    <w:p w:rsidR="005930CF" w:rsidRDefault="005930CF" w:rsidP="001F263C">
      <w:pPr>
        <w:numPr>
          <w:ilvl w:val="0"/>
          <w:numId w:val="37"/>
        </w:numPr>
        <w:spacing w:after="0" w:line="240" w:lineRule="auto"/>
        <w:ind w:left="795"/>
        <w:jc w:val="both"/>
        <w:rPr>
          <w:rFonts w:ascii="Arial" w:hAnsi="Arial" w:cs="Arial"/>
          <w:spacing w:val="3"/>
        </w:rPr>
      </w:pPr>
      <w:r w:rsidRPr="00B60B72">
        <w:rPr>
          <w:rFonts w:ascii="Arial" w:hAnsi="Arial" w:cs="Arial"/>
          <w:spacing w:val="3"/>
        </w:rPr>
        <w:t xml:space="preserve">Contratación de </w:t>
      </w:r>
      <w:r w:rsidR="004F04D2">
        <w:rPr>
          <w:rFonts w:ascii="Arial" w:hAnsi="Arial" w:cs="Arial"/>
          <w:spacing w:val="3"/>
        </w:rPr>
        <w:t xml:space="preserve">más de </w:t>
      </w:r>
      <w:r w:rsidRPr="00B60B72">
        <w:rPr>
          <w:rFonts w:ascii="Arial" w:hAnsi="Arial" w:cs="Arial"/>
          <w:spacing w:val="3"/>
        </w:rPr>
        <w:t>40</w:t>
      </w:r>
      <w:r w:rsidR="004F04D2">
        <w:rPr>
          <w:rFonts w:ascii="Arial" w:hAnsi="Arial" w:cs="Arial"/>
          <w:spacing w:val="3"/>
        </w:rPr>
        <w:t>0</w:t>
      </w:r>
      <w:r w:rsidRPr="00B60B72">
        <w:rPr>
          <w:rFonts w:ascii="Arial" w:hAnsi="Arial" w:cs="Arial"/>
          <w:spacing w:val="3"/>
        </w:rPr>
        <w:t xml:space="preserve"> profesionales</w:t>
      </w:r>
      <w:r w:rsidR="004F04D2">
        <w:rPr>
          <w:rFonts w:ascii="Arial" w:hAnsi="Arial" w:cs="Arial"/>
          <w:spacing w:val="3"/>
        </w:rPr>
        <w:t xml:space="preserve"> en convenio con la Organización Internacional para las migraciones (OIM)</w:t>
      </w:r>
      <w:r w:rsidRPr="00B60B72">
        <w:rPr>
          <w:rFonts w:ascii="Arial" w:hAnsi="Arial" w:cs="Arial"/>
          <w:spacing w:val="3"/>
        </w:rPr>
        <w:t>, para la conformación de Unidades móviles de atención a población Víctima del desplazamiento forzado y otros hechos víctimizantes asociados al mismo, a partir del mes de marzo de 2014.</w:t>
      </w:r>
    </w:p>
    <w:p w:rsidR="00CF735B" w:rsidRPr="00B60B72" w:rsidRDefault="00CF735B" w:rsidP="00CF735B">
      <w:pPr>
        <w:spacing w:after="0" w:line="240" w:lineRule="auto"/>
        <w:ind w:left="795"/>
        <w:jc w:val="both"/>
        <w:rPr>
          <w:rFonts w:ascii="Arial" w:hAnsi="Arial" w:cs="Arial"/>
          <w:spacing w:val="3"/>
        </w:rPr>
      </w:pPr>
    </w:p>
    <w:p w:rsidR="005930CF" w:rsidRDefault="005930CF" w:rsidP="001F263C">
      <w:pPr>
        <w:numPr>
          <w:ilvl w:val="0"/>
          <w:numId w:val="37"/>
        </w:numPr>
        <w:spacing w:after="0" w:line="240" w:lineRule="auto"/>
        <w:ind w:left="795"/>
        <w:jc w:val="both"/>
        <w:rPr>
          <w:rFonts w:ascii="Arial" w:hAnsi="Arial" w:cs="Arial"/>
          <w:spacing w:val="3"/>
        </w:rPr>
      </w:pPr>
      <w:r w:rsidRPr="00B60B72">
        <w:rPr>
          <w:rFonts w:ascii="Arial" w:hAnsi="Arial" w:cs="Arial"/>
          <w:spacing w:val="3"/>
        </w:rPr>
        <w:t>Proceso de acompañamiento para el restablecimiento de derechos a 51.617 Niños, niñas y adolescentes víctimas del desplazamiento forzado, en el periodo marzo a septiembre de 2014.</w:t>
      </w:r>
    </w:p>
    <w:p w:rsidR="00CF735B" w:rsidRPr="00B60B72" w:rsidRDefault="00CF735B" w:rsidP="00CF735B">
      <w:pPr>
        <w:spacing w:after="0" w:line="240" w:lineRule="auto"/>
        <w:jc w:val="both"/>
        <w:rPr>
          <w:rFonts w:ascii="Arial" w:hAnsi="Arial" w:cs="Arial"/>
          <w:spacing w:val="3"/>
        </w:rPr>
      </w:pPr>
    </w:p>
    <w:p w:rsidR="005930CF" w:rsidRDefault="005930CF" w:rsidP="001F263C">
      <w:pPr>
        <w:numPr>
          <w:ilvl w:val="0"/>
          <w:numId w:val="37"/>
        </w:numPr>
        <w:spacing w:after="0" w:line="240" w:lineRule="auto"/>
        <w:ind w:left="720"/>
        <w:contextualSpacing/>
        <w:jc w:val="both"/>
        <w:rPr>
          <w:rFonts w:ascii="Arial" w:hAnsi="Arial" w:cs="Arial"/>
          <w:spacing w:val="3"/>
        </w:rPr>
      </w:pPr>
      <w:r w:rsidRPr="006549A3">
        <w:rPr>
          <w:rFonts w:ascii="Arial" w:hAnsi="Arial" w:cs="Arial"/>
          <w:spacing w:val="3"/>
        </w:rPr>
        <w:t>Atención a  un total  de 103.642  personas víct</w:t>
      </w:r>
      <w:r w:rsidR="006549A3">
        <w:rPr>
          <w:rFonts w:ascii="Arial" w:hAnsi="Arial" w:cs="Arial"/>
          <w:spacing w:val="3"/>
        </w:rPr>
        <w:t>imas del desplazamiento forzado.</w:t>
      </w:r>
    </w:p>
    <w:p w:rsidR="006549A3" w:rsidRPr="006549A3" w:rsidRDefault="006549A3" w:rsidP="006549A3">
      <w:pPr>
        <w:spacing w:after="0" w:line="240" w:lineRule="auto"/>
        <w:contextualSpacing/>
        <w:jc w:val="both"/>
        <w:rPr>
          <w:rFonts w:ascii="Arial" w:hAnsi="Arial" w:cs="Arial"/>
          <w:spacing w:val="3"/>
        </w:rPr>
      </w:pPr>
    </w:p>
    <w:p w:rsidR="006549A3" w:rsidRPr="00B60B72" w:rsidRDefault="006549A3" w:rsidP="001F263C">
      <w:pPr>
        <w:numPr>
          <w:ilvl w:val="0"/>
          <w:numId w:val="66"/>
        </w:numPr>
        <w:spacing w:after="0" w:line="240" w:lineRule="auto"/>
        <w:jc w:val="both"/>
        <w:rPr>
          <w:rFonts w:ascii="Arial" w:hAnsi="Arial" w:cs="Arial"/>
          <w:b/>
          <w:i/>
        </w:rPr>
      </w:pPr>
      <w:r w:rsidRPr="00B60B72">
        <w:rPr>
          <w:rFonts w:ascii="Arial" w:hAnsi="Arial" w:cs="Arial"/>
          <w:b/>
          <w:i/>
        </w:rPr>
        <w:t>Programa de atención a niños, niñas y adolescentes que se desvinculan de los grupos armados organizados al margen de la ley:</w:t>
      </w:r>
    </w:p>
    <w:p w:rsidR="005930CF" w:rsidRPr="00B60B72" w:rsidRDefault="005930CF" w:rsidP="00905E1A">
      <w:pPr>
        <w:autoSpaceDE w:val="0"/>
        <w:autoSpaceDN w:val="0"/>
        <w:adjustRightInd w:val="0"/>
        <w:spacing w:after="0" w:line="240" w:lineRule="auto"/>
        <w:ind w:left="708"/>
        <w:jc w:val="both"/>
        <w:rPr>
          <w:rFonts w:ascii="Arial" w:hAnsi="Arial" w:cs="Arial"/>
        </w:rPr>
      </w:pPr>
    </w:p>
    <w:p w:rsidR="005930CF" w:rsidRDefault="005930CF" w:rsidP="001F263C">
      <w:pPr>
        <w:pStyle w:val="Prrafodelista"/>
        <w:numPr>
          <w:ilvl w:val="0"/>
          <w:numId w:val="38"/>
        </w:numPr>
        <w:spacing w:after="0" w:line="240" w:lineRule="auto"/>
        <w:jc w:val="both"/>
        <w:rPr>
          <w:rFonts w:ascii="Arial" w:eastAsia="Times New Roman" w:hAnsi="Arial" w:cs="Arial"/>
          <w:lang w:eastAsia="es-ES"/>
        </w:rPr>
      </w:pPr>
      <w:r w:rsidRPr="00B60B72">
        <w:rPr>
          <w:rFonts w:ascii="Arial" w:eastAsia="Times New Roman" w:hAnsi="Arial" w:cs="Arial"/>
          <w:lang w:eastAsia="es-ES"/>
        </w:rPr>
        <w:t>Implementación de la estrategia para la inserción social de niños, niñas y adolescentes desvi</w:t>
      </w:r>
      <w:r w:rsidR="00CF735B">
        <w:rPr>
          <w:rFonts w:ascii="Arial" w:eastAsia="Times New Roman" w:hAnsi="Arial" w:cs="Arial"/>
          <w:lang w:eastAsia="es-ES"/>
        </w:rPr>
        <w:t>nculados, basados en comunidad.</w:t>
      </w:r>
    </w:p>
    <w:p w:rsidR="00CF735B" w:rsidRPr="00B60B72" w:rsidRDefault="00CF735B" w:rsidP="00CF735B">
      <w:pPr>
        <w:pStyle w:val="Prrafodelista"/>
        <w:spacing w:after="0" w:line="240" w:lineRule="auto"/>
        <w:ind w:left="795"/>
        <w:jc w:val="both"/>
        <w:rPr>
          <w:rFonts w:ascii="Arial" w:eastAsia="Times New Roman" w:hAnsi="Arial" w:cs="Arial"/>
          <w:lang w:eastAsia="es-ES"/>
        </w:rPr>
      </w:pPr>
    </w:p>
    <w:p w:rsidR="005930CF" w:rsidRPr="00B60B72" w:rsidRDefault="005930CF" w:rsidP="001F263C">
      <w:pPr>
        <w:pStyle w:val="Prrafodelista"/>
        <w:numPr>
          <w:ilvl w:val="0"/>
          <w:numId w:val="38"/>
        </w:numPr>
        <w:spacing w:after="0" w:line="240" w:lineRule="auto"/>
        <w:jc w:val="both"/>
        <w:rPr>
          <w:rFonts w:ascii="Arial" w:eastAsia="Times New Roman" w:hAnsi="Arial" w:cs="Arial"/>
          <w:lang w:eastAsia="es-ES"/>
        </w:rPr>
      </w:pPr>
      <w:r w:rsidRPr="00B60B72">
        <w:rPr>
          <w:rFonts w:ascii="Arial" w:eastAsia="Times New Roman" w:hAnsi="Arial" w:cs="Arial"/>
          <w:lang w:eastAsia="es-ES"/>
        </w:rPr>
        <w:t xml:space="preserve">Atención oportuna y pertinente en el programa especializado para casos de niños, niñas y adolescentes desvinculados con problemas de salud mental y consumo de sustancias psicoactivas. Igualmente, la atención oportuna, pertinente y diferenciada en el programa especializado para de niños, niñas y adolescentes desvinculados pertenecientes a comunidades indígenas, en articulación con las autoridades indígenas, que orientaran sus procesos. </w:t>
      </w:r>
    </w:p>
    <w:p w:rsidR="005930CF" w:rsidRPr="00B60B72" w:rsidRDefault="005930CF" w:rsidP="00905E1A">
      <w:pPr>
        <w:kinsoku w:val="0"/>
        <w:spacing w:after="0" w:line="240" w:lineRule="auto"/>
        <w:ind w:left="648"/>
        <w:jc w:val="both"/>
        <w:rPr>
          <w:rFonts w:ascii="Arial" w:hAnsi="Arial" w:cs="Arial"/>
        </w:rPr>
      </w:pPr>
    </w:p>
    <w:p w:rsidR="005930CF" w:rsidRPr="00B60B72" w:rsidRDefault="006549A3" w:rsidP="001F263C">
      <w:pPr>
        <w:numPr>
          <w:ilvl w:val="0"/>
          <w:numId w:val="66"/>
        </w:numPr>
        <w:spacing w:after="0" w:line="240" w:lineRule="auto"/>
        <w:jc w:val="both"/>
        <w:rPr>
          <w:rFonts w:ascii="Arial" w:hAnsi="Arial" w:cs="Arial"/>
          <w:b/>
          <w:i/>
        </w:rPr>
      </w:pPr>
      <w:r>
        <w:rPr>
          <w:rFonts w:ascii="Arial" w:hAnsi="Arial" w:cs="Arial"/>
          <w:b/>
          <w:i/>
        </w:rPr>
        <w:lastRenderedPageBreak/>
        <w:t>Atención</w:t>
      </w:r>
      <w:r w:rsidR="005930CF" w:rsidRPr="00B60B72">
        <w:rPr>
          <w:rFonts w:ascii="Arial" w:hAnsi="Arial" w:cs="Arial"/>
          <w:b/>
          <w:i/>
        </w:rPr>
        <w:t xml:space="preserve"> de niños, niñas y adolescentes víctimas de violencia sexual en el marco del conflicto armado: </w:t>
      </w:r>
    </w:p>
    <w:p w:rsidR="005930CF" w:rsidRPr="00B60B72" w:rsidRDefault="005930CF" w:rsidP="00905E1A">
      <w:pPr>
        <w:spacing w:after="0" w:line="240" w:lineRule="auto"/>
        <w:ind w:left="720"/>
        <w:jc w:val="both"/>
        <w:rPr>
          <w:rFonts w:ascii="Arial" w:hAnsi="Arial" w:cs="Arial"/>
          <w:b/>
          <w:i/>
        </w:rPr>
      </w:pPr>
    </w:p>
    <w:p w:rsidR="006549A3" w:rsidRPr="00B60B72" w:rsidRDefault="006549A3" w:rsidP="001F263C">
      <w:pPr>
        <w:widowControl w:val="0"/>
        <w:numPr>
          <w:ilvl w:val="0"/>
          <w:numId w:val="39"/>
        </w:numPr>
        <w:kinsoku w:val="0"/>
        <w:autoSpaceDE w:val="0"/>
        <w:autoSpaceDN w:val="0"/>
        <w:adjustRightInd w:val="0"/>
        <w:spacing w:after="0" w:line="240" w:lineRule="auto"/>
        <w:jc w:val="both"/>
        <w:rPr>
          <w:rFonts w:ascii="Arial" w:eastAsia="Times New Roman" w:hAnsi="Arial" w:cs="Arial"/>
          <w:lang w:eastAsia="es-ES"/>
        </w:rPr>
      </w:pPr>
      <w:r>
        <w:rPr>
          <w:rFonts w:ascii="Arial" w:hAnsi="Arial" w:cs="Arial"/>
        </w:rPr>
        <w:t xml:space="preserve">Se han atendido un total de </w:t>
      </w:r>
      <w:r w:rsidRPr="00B60B72">
        <w:rPr>
          <w:rFonts w:ascii="Arial" w:hAnsi="Arial" w:cs="Arial"/>
        </w:rPr>
        <w:t>32 niños, niñas y adolescentes víctimas de  violencia sexual en el marco del conflicto armado c</w:t>
      </w:r>
      <w:r>
        <w:rPr>
          <w:rFonts w:ascii="Arial" w:hAnsi="Arial" w:cs="Arial"/>
        </w:rPr>
        <w:t>uyos</w:t>
      </w:r>
      <w:r w:rsidRPr="00B60B72">
        <w:rPr>
          <w:rFonts w:ascii="Arial" w:hAnsi="Arial" w:cs="Arial"/>
        </w:rPr>
        <w:t xml:space="preserve"> derechos </w:t>
      </w:r>
      <w:r>
        <w:rPr>
          <w:rFonts w:ascii="Arial" w:hAnsi="Arial" w:cs="Arial"/>
        </w:rPr>
        <w:t xml:space="preserve">han sido </w:t>
      </w:r>
      <w:r w:rsidRPr="00B60B72">
        <w:rPr>
          <w:rFonts w:ascii="Arial" w:hAnsi="Arial" w:cs="Arial"/>
        </w:rPr>
        <w:t xml:space="preserve">restablecidos y </w:t>
      </w:r>
      <w:r>
        <w:rPr>
          <w:rFonts w:ascii="Arial" w:hAnsi="Arial" w:cs="Arial"/>
        </w:rPr>
        <w:t xml:space="preserve">se les ha brindado </w:t>
      </w:r>
      <w:r w:rsidRPr="00B60B72">
        <w:rPr>
          <w:rFonts w:ascii="Arial" w:hAnsi="Arial" w:cs="Arial"/>
        </w:rPr>
        <w:t>acompaña</w:t>
      </w:r>
      <w:r>
        <w:rPr>
          <w:rFonts w:ascii="Arial" w:hAnsi="Arial" w:cs="Arial"/>
        </w:rPr>
        <w:t>miento</w:t>
      </w:r>
      <w:r w:rsidRPr="00B60B72">
        <w:rPr>
          <w:rFonts w:ascii="Arial" w:hAnsi="Arial" w:cs="Arial"/>
        </w:rPr>
        <w:t xml:space="preserve"> en su proceso de reparación integral. Igualmente, se </w:t>
      </w:r>
      <w:r w:rsidRPr="00B60B72">
        <w:rPr>
          <w:rFonts w:ascii="Arial" w:eastAsia="Times New Roman" w:hAnsi="Arial" w:cs="Arial"/>
          <w:lang w:eastAsia="es-ES"/>
        </w:rPr>
        <w:t xml:space="preserve">diseñó el Lineamiento técnico administrativo de asistencia y atención a niños, niñas y adolescentes víctimas de violencia sexual en el marco del conflicto armado. </w:t>
      </w:r>
    </w:p>
    <w:p w:rsidR="005930CF" w:rsidRPr="00B60B72" w:rsidRDefault="005930CF" w:rsidP="00905E1A">
      <w:pPr>
        <w:spacing w:after="0" w:line="240" w:lineRule="auto"/>
        <w:jc w:val="both"/>
        <w:rPr>
          <w:rFonts w:ascii="Arial" w:hAnsi="Arial" w:cs="Arial"/>
          <w:i/>
        </w:rPr>
      </w:pPr>
    </w:p>
    <w:p w:rsidR="005930CF" w:rsidRPr="00B60B72" w:rsidRDefault="006549A3" w:rsidP="001F263C">
      <w:pPr>
        <w:numPr>
          <w:ilvl w:val="0"/>
          <w:numId w:val="66"/>
        </w:numPr>
        <w:spacing w:after="0" w:line="240" w:lineRule="auto"/>
        <w:jc w:val="both"/>
        <w:rPr>
          <w:rFonts w:ascii="Arial" w:hAnsi="Arial" w:cs="Arial"/>
          <w:b/>
          <w:i/>
        </w:rPr>
      </w:pPr>
      <w:r>
        <w:rPr>
          <w:rFonts w:ascii="Arial" w:hAnsi="Arial" w:cs="Arial"/>
          <w:b/>
          <w:i/>
        </w:rPr>
        <w:t>Atención</w:t>
      </w:r>
      <w:r w:rsidR="005930CF" w:rsidRPr="00B60B72">
        <w:rPr>
          <w:rFonts w:ascii="Arial" w:hAnsi="Arial" w:cs="Arial"/>
          <w:b/>
          <w:i/>
        </w:rPr>
        <w:t xml:space="preserve"> de niños, niñas y adolescentes víctimas de minas antipersonal, munición sin explotar y artefacto explosivo improvisado: </w:t>
      </w:r>
    </w:p>
    <w:p w:rsidR="005930CF" w:rsidRPr="00B60B72" w:rsidRDefault="005930CF" w:rsidP="00905E1A">
      <w:pPr>
        <w:spacing w:after="0" w:line="240" w:lineRule="auto"/>
        <w:jc w:val="both"/>
        <w:rPr>
          <w:rFonts w:ascii="Arial" w:hAnsi="Arial" w:cs="Arial"/>
        </w:rPr>
      </w:pPr>
    </w:p>
    <w:p w:rsidR="003E400F" w:rsidRDefault="005930CF" w:rsidP="001F263C">
      <w:pPr>
        <w:pStyle w:val="Prrafodelista"/>
        <w:widowControl w:val="0"/>
        <w:numPr>
          <w:ilvl w:val="0"/>
          <w:numId w:val="40"/>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Se atendieron 32 niños, niñas y adolescentes víctimas de  MAP, MUSE, AEI.</w:t>
      </w:r>
    </w:p>
    <w:p w:rsidR="005930CF" w:rsidRPr="00B60B72" w:rsidRDefault="005930CF" w:rsidP="003E400F">
      <w:pPr>
        <w:pStyle w:val="Prrafodelista"/>
        <w:widowControl w:val="0"/>
        <w:kinsoku w:val="0"/>
        <w:autoSpaceDE w:val="0"/>
        <w:autoSpaceDN w:val="0"/>
        <w:adjustRightInd w:val="0"/>
        <w:spacing w:after="0" w:line="240" w:lineRule="auto"/>
        <w:ind w:left="795"/>
        <w:jc w:val="both"/>
        <w:rPr>
          <w:rFonts w:ascii="Arial" w:eastAsia="Times New Roman" w:hAnsi="Arial" w:cs="Arial"/>
          <w:lang w:eastAsia="es-ES"/>
        </w:rPr>
      </w:pPr>
      <w:r w:rsidRPr="00B60B72">
        <w:rPr>
          <w:rFonts w:ascii="Arial" w:eastAsia="Times New Roman" w:hAnsi="Arial" w:cs="Arial"/>
          <w:lang w:eastAsia="es-ES"/>
        </w:rPr>
        <w:t xml:space="preserve"> </w:t>
      </w:r>
    </w:p>
    <w:p w:rsidR="005930CF" w:rsidRDefault="005930CF" w:rsidP="001F263C">
      <w:pPr>
        <w:widowControl w:val="0"/>
        <w:numPr>
          <w:ilvl w:val="0"/>
          <w:numId w:val="40"/>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Diseño de Lineamiento técnico administrativo de asistencia y atención a niños, niñas y adolescentes víctimas de minas antipersonal, municiones sin explotar y artefactos explosivos improvisados y niños, niñas y adolescentes víctimas de acciones bélicas  y de atentados terroristas en el marco de</w:t>
      </w:r>
      <w:r w:rsidR="003E400F">
        <w:rPr>
          <w:rFonts w:ascii="Arial" w:eastAsia="Times New Roman" w:hAnsi="Arial" w:cs="Arial"/>
          <w:lang w:eastAsia="es-ES"/>
        </w:rPr>
        <w:t>l conflicto armado.</w:t>
      </w:r>
    </w:p>
    <w:p w:rsidR="003E400F" w:rsidRPr="00B60B72" w:rsidRDefault="003E400F" w:rsidP="003E400F">
      <w:pPr>
        <w:widowControl w:val="0"/>
        <w:kinsoku w:val="0"/>
        <w:autoSpaceDE w:val="0"/>
        <w:autoSpaceDN w:val="0"/>
        <w:adjustRightInd w:val="0"/>
        <w:spacing w:after="0" w:line="240" w:lineRule="auto"/>
        <w:jc w:val="both"/>
        <w:rPr>
          <w:rFonts w:ascii="Arial" w:eastAsia="Times New Roman" w:hAnsi="Arial" w:cs="Arial"/>
          <w:lang w:eastAsia="es-ES"/>
        </w:rPr>
      </w:pPr>
    </w:p>
    <w:p w:rsidR="005930CF" w:rsidRPr="00B60B72" w:rsidRDefault="006549A3" w:rsidP="001F263C">
      <w:pPr>
        <w:widowControl w:val="0"/>
        <w:numPr>
          <w:ilvl w:val="0"/>
          <w:numId w:val="40"/>
        </w:numPr>
        <w:kinsoku w:val="0"/>
        <w:spacing w:after="0" w:line="240" w:lineRule="auto"/>
        <w:jc w:val="both"/>
        <w:rPr>
          <w:rFonts w:ascii="Arial" w:hAnsi="Arial" w:cs="Arial"/>
        </w:rPr>
      </w:pPr>
      <w:r>
        <w:rPr>
          <w:rFonts w:ascii="Arial" w:eastAsia="Times New Roman" w:hAnsi="Arial" w:cs="Arial"/>
          <w:lang w:eastAsia="es-ES"/>
        </w:rPr>
        <w:t>E</w:t>
      </w:r>
      <w:r w:rsidR="005930CF" w:rsidRPr="00B60B72">
        <w:rPr>
          <w:rFonts w:ascii="Arial" w:eastAsia="Times New Roman" w:hAnsi="Arial" w:cs="Arial"/>
          <w:lang w:eastAsia="es-ES"/>
        </w:rPr>
        <w:t>n cuanto a acompañamiento a medida de indemnización, para esto se llevaron a</w:t>
      </w:r>
      <w:r w:rsidR="005930CF" w:rsidRPr="00B60B72">
        <w:rPr>
          <w:rFonts w:ascii="Arial" w:hAnsi="Arial" w:cs="Arial"/>
        </w:rPr>
        <w:t xml:space="preserve"> cabo 81 jornadas en las que se ha acompañado desde el ICBF a 2199 adolescentes víctimas del conflicto armado</w:t>
      </w:r>
    </w:p>
    <w:p w:rsidR="005930CF" w:rsidRPr="00B60B72" w:rsidRDefault="005930CF" w:rsidP="00905E1A">
      <w:pPr>
        <w:spacing w:after="0" w:line="240" w:lineRule="auto"/>
        <w:jc w:val="both"/>
        <w:rPr>
          <w:rFonts w:ascii="Arial" w:eastAsia="Times New Roman" w:hAnsi="Arial" w:cs="Arial"/>
          <w:i/>
          <w:lang w:eastAsia="es-ES"/>
        </w:rPr>
      </w:pPr>
    </w:p>
    <w:p w:rsidR="005930CF" w:rsidRPr="00B60B72" w:rsidRDefault="005930CF" w:rsidP="001F263C">
      <w:pPr>
        <w:numPr>
          <w:ilvl w:val="0"/>
          <w:numId w:val="66"/>
        </w:numPr>
        <w:spacing w:after="0" w:line="240" w:lineRule="auto"/>
        <w:jc w:val="both"/>
        <w:rPr>
          <w:rFonts w:ascii="Arial" w:hAnsi="Arial" w:cs="Arial"/>
          <w:b/>
          <w:i/>
        </w:rPr>
      </w:pPr>
      <w:r w:rsidRPr="00B60B72">
        <w:rPr>
          <w:rFonts w:ascii="Arial" w:hAnsi="Arial" w:cs="Arial"/>
          <w:b/>
          <w:i/>
        </w:rPr>
        <w:t>Restitución de tierras:</w:t>
      </w:r>
    </w:p>
    <w:p w:rsidR="005930CF" w:rsidRPr="00B60B72" w:rsidRDefault="005930CF" w:rsidP="00905E1A">
      <w:pPr>
        <w:autoSpaceDE w:val="0"/>
        <w:autoSpaceDN w:val="0"/>
        <w:adjustRightInd w:val="0"/>
        <w:spacing w:after="0" w:line="240" w:lineRule="auto"/>
        <w:ind w:left="708"/>
        <w:jc w:val="both"/>
        <w:rPr>
          <w:rFonts w:ascii="Arial" w:hAnsi="Arial" w:cs="Arial"/>
        </w:rPr>
      </w:pPr>
    </w:p>
    <w:p w:rsidR="006549A3" w:rsidRPr="00B60B72" w:rsidRDefault="006549A3" w:rsidP="001F263C">
      <w:pPr>
        <w:widowControl w:val="0"/>
        <w:numPr>
          <w:ilvl w:val="0"/>
          <w:numId w:val="27"/>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 xml:space="preserve">Participación en la mesa de </w:t>
      </w:r>
      <w:r>
        <w:rPr>
          <w:rFonts w:ascii="Arial" w:eastAsia="Times New Roman" w:hAnsi="Arial" w:cs="Arial"/>
          <w:lang w:eastAsia="es-ES"/>
        </w:rPr>
        <w:t>s</w:t>
      </w:r>
      <w:r w:rsidRPr="00B60B72">
        <w:rPr>
          <w:rFonts w:ascii="Arial" w:eastAsia="Times New Roman" w:hAnsi="Arial" w:cs="Arial"/>
          <w:lang w:eastAsia="es-ES"/>
        </w:rPr>
        <w:t xml:space="preserve">eguimiento a Fallos </w:t>
      </w:r>
      <w:r>
        <w:rPr>
          <w:rFonts w:ascii="Arial" w:eastAsia="Times New Roman" w:hAnsi="Arial" w:cs="Arial"/>
          <w:lang w:eastAsia="es-ES"/>
        </w:rPr>
        <w:t xml:space="preserve">judiciales </w:t>
      </w:r>
      <w:r w:rsidRPr="00B60B72">
        <w:rPr>
          <w:rFonts w:ascii="Arial" w:eastAsia="Times New Roman" w:hAnsi="Arial" w:cs="Arial"/>
          <w:lang w:eastAsia="es-ES"/>
        </w:rPr>
        <w:t>de Restitución de Tierras</w:t>
      </w:r>
      <w:r>
        <w:rPr>
          <w:rFonts w:ascii="Arial" w:eastAsia="Times New Roman" w:hAnsi="Arial" w:cs="Arial"/>
          <w:lang w:eastAsia="es-ES"/>
        </w:rPr>
        <w:t xml:space="preserve"> p</w:t>
      </w:r>
      <w:r w:rsidRPr="00B60B72">
        <w:rPr>
          <w:rFonts w:ascii="Arial" w:eastAsia="Times New Roman" w:hAnsi="Arial" w:cs="Arial"/>
          <w:lang w:eastAsia="es-ES"/>
        </w:rPr>
        <w:t xml:space="preserve">or lo que se viene elaborando la ruta de cumplimiento de sentencias con la participación de las Unidades móviles quienes son las encargadas de hacer la atención de las familias desplazadas.  </w:t>
      </w:r>
    </w:p>
    <w:p w:rsidR="003E400F" w:rsidRPr="00B60B72" w:rsidRDefault="003E400F" w:rsidP="003E400F">
      <w:pPr>
        <w:widowControl w:val="0"/>
        <w:kinsoku w:val="0"/>
        <w:autoSpaceDE w:val="0"/>
        <w:autoSpaceDN w:val="0"/>
        <w:adjustRightInd w:val="0"/>
        <w:spacing w:after="0" w:line="240" w:lineRule="auto"/>
        <w:ind w:left="795"/>
        <w:jc w:val="both"/>
        <w:rPr>
          <w:rFonts w:ascii="Arial" w:eastAsia="Times New Roman" w:hAnsi="Arial" w:cs="Arial"/>
          <w:lang w:eastAsia="es-ES"/>
        </w:rPr>
      </w:pPr>
    </w:p>
    <w:p w:rsidR="005930CF" w:rsidRPr="00B60B72" w:rsidRDefault="005930CF" w:rsidP="001F263C">
      <w:pPr>
        <w:widowControl w:val="0"/>
        <w:numPr>
          <w:ilvl w:val="0"/>
          <w:numId w:val="27"/>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Con la participación del ICBF y de todas las entidades del SNARIV a nivel regional se elaboró el Plan de Retorno en los municipios del Placer y el Tigre en el Putumayo, dando cumplimiento a 13 de las sentencias del Putumayo.</w:t>
      </w:r>
    </w:p>
    <w:p w:rsidR="005930CF" w:rsidRPr="00B60B72" w:rsidRDefault="005930CF" w:rsidP="00905E1A">
      <w:pPr>
        <w:spacing w:after="0" w:line="240" w:lineRule="auto"/>
        <w:ind w:left="708"/>
        <w:jc w:val="both"/>
        <w:rPr>
          <w:rFonts w:ascii="Arial" w:eastAsia="Times New Roman" w:hAnsi="Arial" w:cs="Arial"/>
          <w:lang w:eastAsia="es-ES"/>
        </w:rPr>
      </w:pPr>
    </w:p>
    <w:p w:rsidR="005930CF" w:rsidRPr="00B60B72" w:rsidRDefault="005930CF" w:rsidP="001F263C">
      <w:pPr>
        <w:numPr>
          <w:ilvl w:val="0"/>
          <w:numId w:val="66"/>
        </w:numPr>
        <w:spacing w:after="0" w:line="240" w:lineRule="auto"/>
        <w:jc w:val="both"/>
        <w:rPr>
          <w:rFonts w:ascii="Arial" w:hAnsi="Arial" w:cs="Arial"/>
          <w:b/>
          <w:i/>
        </w:rPr>
      </w:pPr>
      <w:r w:rsidRPr="00B60B72">
        <w:rPr>
          <w:rFonts w:ascii="Arial" w:hAnsi="Arial" w:cs="Arial"/>
          <w:b/>
          <w:i/>
        </w:rPr>
        <w:t>Alimentación en la transición para hogares desplazados:</w:t>
      </w:r>
    </w:p>
    <w:p w:rsidR="005930CF" w:rsidRPr="00B60B72" w:rsidRDefault="005930CF" w:rsidP="00905E1A">
      <w:pPr>
        <w:spacing w:after="0" w:line="240" w:lineRule="auto"/>
        <w:ind w:left="708"/>
        <w:jc w:val="both"/>
        <w:rPr>
          <w:rFonts w:ascii="Arial" w:eastAsia="Times New Roman" w:hAnsi="Arial" w:cs="Arial"/>
          <w:lang w:eastAsia="es-ES"/>
        </w:rPr>
      </w:pPr>
    </w:p>
    <w:p w:rsidR="00024BB5" w:rsidRDefault="005930CF" w:rsidP="001F263C">
      <w:pPr>
        <w:pStyle w:val="Prrafodelista"/>
        <w:numPr>
          <w:ilvl w:val="0"/>
          <w:numId w:val="29"/>
        </w:numPr>
        <w:autoSpaceDE w:val="0"/>
        <w:autoSpaceDN w:val="0"/>
        <w:adjustRightInd w:val="0"/>
        <w:spacing w:after="0" w:line="240" w:lineRule="auto"/>
        <w:jc w:val="both"/>
        <w:rPr>
          <w:rFonts w:ascii="Arial" w:eastAsia="Times New Roman" w:hAnsi="Arial" w:cs="Arial"/>
          <w:lang w:eastAsia="es-ES"/>
        </w:rPr>
      </w:pPr>
      <w:r w:rsidRPr="00024BB5">
        <w:rPr>
          <w:rFonts w:ascii="Arial" w:eastAsia="Times New Roman" w:hAnsi="Arial" w:cs="Arial"/>
          <w:lang w:eastAsia="es-ES"/>
        </w:rPr>
        <w:t xml:space="preserve">Se dio respuesta a 297.681 solicitudes </w:t>
      </w:r>
      <w:r w:rsidR="00FD6915">
        <w:rPr>
          <w:rFonts w:ascii="Arial" w:eastAsia="Times New Roman" w:hAnsi="Arial" w:cs="Arial"/>
          <w:lang w:eastAsia="es-ES"/>
        </w:rPr>
        <w:t xml:space="preserve">de </w:t>
      </w:r>
      <w:r w:rsidR="00FD6915" w:rsidRPr="00024BB5">
        <w:rPr>
          <w:rFonts w:ascii="Arial" w:hAnsi="Arial" w:cs="Arial"/>
          <w:lang w:val="es-ES_tradnl"/>
        </w:rPr>
        <w:t>asistencia alimentaria</w:t>
      </w:r>
      <w:r w:rsidR="00FD6915">
        <w:rPr>
          <w:rFonts w:ascii="Arial" w:hAnsi="Arial" w:cs="Arial"/>
          <w:lang w:val="es-ES_tradnl"/>
        </w:rPr>
        <w:t>,</w:t>
      </w:r>
      <w:r w:rsidR="00FD6915" w:rsidRPr="00FD6915">
        <w:rPr>
          <w:rFonts w:ascii="Arial" w:hAnsi="Arial" w:cs="Arial"/>
          <w:lang w:val="es-ES_tradnl"/>
        </w:rPr>
        <w:t xml:space="preserve"> </w:t>
      </w:r>
      <w:r w:rsidR="00FD6915" w:rsidRPr="00024BB5">
        <w:rPr>
          <w:rFonts w:ascii="Arial" w:hAnsi="Arial" w:cs="Arial"/>
          <w:lang w:val="es-ES_tradnl"/>
        </w:rPr>
        <w:t>realizadas por la población víctima del conflicto armado en situación de desplazamiento,</w:t>
      </w:r>
      <w:r w:rsidR="00FD6915">
        <w:rPr>
          <w:rFonts w:ascii="Arial" w:hAnsi="Arial" w:cs="Arial"/>
          <w:lang w:val="es-ES_tradnl"/>
        </w:rPr>
        <w:t xml:space="preserve"> concepto por el cual se realizaron pagos en efectivo que sumaron cerca de $180.000 millones en 2014. </w:t>
      </w:r>
    </w:p>
    <w:p w:rsidR="005930CF" w:rsidRPr="00B60B72" w:rsidRDefault="005930CF" w:rsidP="00905E1A">
      <w:pPr>
        <w:pStyle w:val="Prrafodelista"/>
        <w:autoSpaceDE w:val="0"/>
        <w:autoSpaceDN w:val="0"/>
        <w:adjustRightInd w:val="0"/>
        <w:spacing w:after="0" w:line="240" w:lineRule="auto"/>
        <w:ind w:left="861"/>
        <w:jc w:val="both"/>
        <w:rPr>
          <w:rFonts w:ascii="Arial" w:hAnsi="Arial" w:cs="Arial"/>
        </w:rPr>
      </w:pPr>
    </w:p>
    <w:p w:rsidR="005930CF" w:rsidRPr="00DF1BC3" w:rsidRDefault="00DF1BC3" w:rsidP="001F263C">
      <w:pPr>
        <w:pStyle w:val="Prrafodelista"/>
        <w:numPr>
          <w:ilvl w:val="0"/>
          <w:numId w:val="21"/>
        </w:numPr>
        <w:spacing w:after="0" w:line="240" w:lineRule="auto"/>
        <w:ind w:left="284" w:hanging="284"/>
        <w:jc w:val="both"/>
        <w:rPr>
          <w:rFonts w:ascii="Arial" w:hAnsi="Arial" w:cs="Arial"/>
          <w:b/>
        </w:rPr>
      </w:pPr>
      <w:r w:rsidRPr="00DF1BC3">
        <w:rPr>
          <w:rFonts w:ascii="Arial" w:hAnsi="Arial" w:cs="Arial"/>
          <w:b/>
        </w:rPr>
        <w:t>Enfoque Diferencial</w:t>
      </w:r>
    </w:p>
    <w:p w:rsidR="00DF1BC3" w:rsidRPr="00B60B72" w:rsidRDefault="00DF1BC3" w:rsidP="00905E1A">
      <w:pPr>
        <w:spacing w:after="0" w:line="240" w:lineRule="auto"/>
        <w:jc w:val="both"/>
        <w:rPr>
          <w:rFonts w:ascii="Arial" w:hAnsi="Arial" w:cs="Arial"/>
          <w:b/>
        </w:rPr>
      </w:pPr>
    </w:p>
    <w:p w:rsidR="005930CF" w:rsidRDefault="005930CF" w:rsidP="001F263C">
      <w:pPr>
        <w:pStyle w:val="Prrafodelista"/>
        <w:numPr>
          <w:ilvl w:val="0"/>
          <w:numId w:val="41"/>
        </w:numPr>
        <w:spacing w:after="0" w:line="240" w:lineRule="auto"/>
        <w:contextualSpacing w:val="0"/>
        <w:jc w:val="both"/>
        <w:rPr>
          <w:rFonts w:ascii="Arial" w:hAnsi="Arial" w:cs="Arial"/>
          <w:lang w:val="es-CO"/>
        </w:rPr>
      </w:pPr>
      <w:r w:rsidRPr="00B60B72">
        <w:rPr>
          <w:rFonts w:ascii="Arial" w:hAnsi="Arial" w:cs="Arial"/>
          <w:lang w:val="es-CO"/>
        </w:rPr>
        <w:t>Concertación de Planes de Salvaguarda</w:t>
      </w:r>
      <w:r w:rsidR="003E400F">
        <w:rPr>
          <w:rFonts w:ascii="Arial" w:hAnsi="Arial" w:cs="Arial"/>
          <w:lang w:val="es-CO"/>
        </w:rPr>
        <w:t>.</w:t>
      </w:r>
    </w:p>
    <w:p w:rsidR="003E400F" w:rsidRPr="00B60B72" w:rsidRDefault="003E400F" w:rsidP="003E400F">
      <w:pPr>
        <w:pStyle w:val="Prrafodelista"/>
        <w:spacing w:after="0" w:line="240" w:lineRule="auto"/>
        <w:ind w:left="870"/>
        <w:contextualSpacing w:val="0"/>
        <w:jc w:val="both"/>
        <w:rPr>
          <w:rFonts w:ascii="Arial" w:hAnsi="Arial" w:cs="Arial"/>
          <w:lang w:val="es-CO"/>
        </w:rPr>
      </w:pPr>
    </w:p>
    <w:p w:rsidR="005930CF" w:rsidRPr="00B60B72" w:rsidRDefault="005930CF" w:rsidP="001F263C">
      <w:pPr>
        <w:pStyle w:val="Prrafodelista"/>
        <w:numPr>
          <w:ilvl w:val="0"/>
          <w:numId w:val="41"/>
        </w:numPr>
        <w:spacing w:after="0" w:line="240" w:lineRule="auto"/>
        <w:contextualSpacing w:val="0"/>
        <w:jc w:val="both"/>
        <w:rPr>
          <w:rFonts w:ascii="Arial" w:hAnsi="Arial" w:cs="Arial"/>
          <w:lang w:val="es-CO"/>
        </w:rPr>
      </w:pPr>
      <w:r w:rsidRPr="00B60B72">
        <w:rPr>
          <w:rFonts w:ascii="Arial" w:hAnsi="Arial" w:cs="Arial"/>
          <w:lang w:val="es-CO"/>
        </w:rPr>
        <w:lastRenderedPageBreak/>
        <w:t>Establecimiento de la estrategia interinstitucional e intercultural con pueblos y autoridades indígenas para la prevención, detección y atención integral a la violencia sexual contra niños, niñas, adolescentes, mujeres y familias</w:t>
      </w:r>
    </w:p>
    <w:p w:rsidR="005930CF" w:rsidRPr="00B60B72" w:rsidRDefault="005930CF" w:rsidP="00905E1A">
      <w:pPr>
        <w:pStyle w:val="Prrafodelista"/>
        <w:spacing w:after="0" w:line="240" w:lineRule="auto"/>
        <w:ind w:left="435"/>
        <w:contextualSpacing w:val="0"/>
        <w:jc w:val="both"/>
        <w:rPr>
          <w:rFonts w:ascii="Arial" w:hAnsi="Arial" w:cs="Arial"/>
          <w:lang w:val="es-CO"/>
        </w:rPr>
      </w:pPr>
    </w:p>
    <w:p w:rsidR="005930CF" w:rsidRPr="00905E1A" w:rsidRDefault="00DF1BC3" w:rsidP="001F263C">
      <w:pPr>
        <w:pStyle w:val="Prrafodelista"/>
        <w:numPr>
          <w:ilvl w:val="0"/>
          <w:numId w:val="21"/>
        </w:numPr>
        <w:spacing w:after="0" w:line="240" w:lineRule="auto"/>
        <w:ind w:left="284" w:hanging="284"/>
        <w:jc w:val="both"/>
        <w:rPr>
          <w:rFonts w:ascii="Arial" w:hAnsi="Arial" w:cs="Arial"/>
          <w:b/>
        </w:rPr>
      </w:pPr>
      <w:r>
        <w:rPr>
          <w:rFonts w:ascii="Arial" w:hAnsi="Arial" w:cs="Arial"/>
          <w:b/>
          <w:lang w:val="es-MX"/>
        </w:rPr>
        <w:t>Aseguramiento y</w:t>
      </w:r>
      <w:r w:rsidRPr="00DF1BC3">
        <w:rPr>
          <w:rFonts w:ascii="Arial" w:hAnsi="Arial" w:cs="Arial"/>
          <w:b/>
          <w:lang w:val="es-MX"/>
        </w:rPr>
        <w:t xml:space="preserve"> Prest</w:t>
      </w:r>
      <w:r w:rsidR="00FD6915">
        <w:rPr>
          <w:rFonts w:ascii="Arial" w:hAnsi="Arial" w:cs="Arial"/>
          <w:b/>
          <w:lang w:val="es-MX"/>
        </w:rPr>
        <w:t>ación de Servicios de Salud para</w:t>
      </w:r>
      <w:r>
        <w:rPr>
          <w:rFonts w:ascii="Arial" w:hAnsi="Arial" w:cs="Arial"/>
          <w:b/>
          <w:lang w:val="es-MX"/>
        </w:rPr>
        <w:t xml:space="preserve"> los Niños, Niñas y</w:t>
      </w:r>
      <w:r w:rsidRPr="00DF1BC3">
        <w:rPr>
          <w:rFonts w:ascii="Arial" w:hAnsi="Arial" w:cs="Arial"/>
          <w:b/>
          <w:lang w:val="es-MX"/>
        </w:rPr>
        <w:t xml:space="preserve"> Ad</w:t>
      </w:r>
      <w:r>
        <w:rPr>
          <w:rFonts w:ascii="Arial" w:hAnsi="Arial" w:cs="Arial"/>
          <w:b/>
          <w:lang w:val="es-MX"/>
        </w:rPr>
        <w:t>olescentes en Restablecimiento d</w:t>
      </w:r>
      <w:r w:rsidRPr="00DF1BC3">
        <w:rPr>
          <w:rFonts w:ascii="Arial" w:hAnsi="Arial" w:cs="Arial"/>
          <w:b/>
          <w:lang w:val="es-MX"/>
        </w:rPr>
        <w:t>e Derechos:</w:t>
      </w:r>
    </w:p>
    <w:p w:rsidR="00905E1A" w:rsidRPr="00DF1BC3" w:rsidRDefault="00905E1A" w:rsidP="00905E1A">
      <w:pPr>
        <w:pStyle w:val="Prrafodelista"/>
        <w:spacing w:after="0" w:line="240" w:lineRule="auto"/>
        <w:ind w:left="284"/>
        <w:jc w:val="both"/>
        <w:rPr>
          <w:rFonts w:ascii="Arial" w:hAnsi="Arial" w:cs="Arial"/>
          <w:b/>
        </w:rPr>
      </w:pPr>
    </w:p>
    <w:p w:rsidR="005930CF" w:rsidRDefault="005930CF" w:rsidP="001F263C">
      <w:pPr>
        <w:pStyle w:val="Prrafodelista"/>
        <w:numPr>
          <w:ilvl w:val="0"/>
          <w:numId w:val="30"/>
        </w:numPr>
        <w:tabs>
          <w:tab w:val="left" w:pos="709"/>
        </w:tabs>
        <w:spacing w:after="0" w:line="240" w:lineRule="auto"/>
        <w:jc w:val="both"/>
        <w:rPr>
          <w:rFonts w:ascii="Arial" w:hAnsi="Arial" w:cs="Arial"/>
          <w:lang w:val="es-CO"/>
        </w:rPr>
      </w:pPr>
      <w:r w:rsidRPr="00B60B72">
        <w:rPr>
          <w:rFonts w:ascii="Arial" w:hAnsi="Arial" w:cs="Arial"/>
          <w:lang w:val="es-CO"/>
        </w:rPr>
        <w:t xml:space="preserve">Se cuenta con 33 enlaces de salud regionales, que se </w:t>
      </w:r>
      <w:r w:rsidR="00FD6915">
        <w:rPr>
          <w:rFonts w:ascii="Arial" w:hAnsi="Arial" w:cs="Arial"/>
          <w:lang w:val="es-CO"/>
        </w:rPr>
        <w:t>articulan</w:t>
      </w:r>
      <w:r w:rsidRPr="00B60B72">
        <w:rPr>
          <w:rFonts w:ascii="Arial" w:hAnsi="Arial" w:cs="Arial"/>
          <w:lang w:val="es-CO"/>
        </w:rPr>
        <w:t xml:space="preserve"> con el enlace de salud nacional y a través de los cuales se está dando respuesta a los requerimientos de orden nacional y a las necesidades de salud de los niños, niñas y adolescentes en Proceso Administrativo de Restablecimiento De derechos.</w:t>
      </w:r>
    </w:p>
    <w:p w:rsidR="005930CF" w:rsidRPr="00FD6915" w:rsidRDefault="005930CF" w:rsidP="00FD6915">
      <w:pPr>
        <w:spacing w:after="0" w:line="240" w:lineRule="auto"/>
        <w:jc w:val="both"/>
        <w:rPr>
          <w:rFonts w:ascii="Arial" w:hAnsi="Arial" w:cs="Arial"/>
        </w:rPr>
      </w:pPr>
      <w:r w:rsidRPr="00FD6915">
        <w:rPr>
          <w:rFonts w:ascii="Arial" w:hAnsi="Arial" w:cs="Arial"/>
          <w:lang w:val="es-CO"/>
        </w:rPr>
        <w:t xml:space="preserve">    </w:t>
      </w:r>
    </w:p>
    <w:p w:rsidR="005930CF" w:rsidRDefault="00DF1BC3" w:rsidP="001F263C">
      <w:pPr>
        <w:pStyle w:val="Prrafodelista"/>
        <w:numPr>
          <w:ilvl w:val="0"/>
          <w:numId w:val="21"/>
        </w:numPr>
        <w:spacing w:after="0" w:line="240" w:lineRule="auto"/>
        <w:ind w:left="284" w:hanging="284"/>
        <w:jc w:val="both"/>
        <w:rPr>
          <w:rFonts w:ascii="Arial" w:hAnsi="Arial" w:cs="Arial"/>
          <w:b/>
        </w:rPr>
      </w:pPr>
      <w:r w:rsidRPr="00DF1BC3">
        <w:rPr>
          <w:rFonts w:ascii="Arial" w:hAnsi="Arial" w:cs="Arial"/>
          <w:b/>
        </w:rPr>
        <w:t>Prueba de filiación</w:t>
      </w:r>
    </w:p>
    <w:p w:rsidR="00DF1BC3" w:rsidRPr="00DF1BC3" w:rsidRDefault="00DF1BC3" w:rsidP="00905E1A">
      <w:pPr>
        <w:pStyle w:val="Prrafodelista"/>
        <w:spacing w:after="0" w:line="240" w:lineRule="auto"/>
        <w:ind w:left="284"/>
        <w:jc w:val="both"/>
        <w:rPr>
          <w:rFonts w:ascii="Arial" w:hAnsi="Arial" w:cs="Arial"/>
          <w:b/>
        </w:rPr>
      </w:pPr>
    </w:p>
    <w:p w:rsidR="00905E1A" w:rsidRDefault="005930CF" w:rsidP="001F263C">
      <w:pPr>
        <w:pStyle w:val="Ttulo2"/>
        <w:keepLines w:val="0"/>
        <w:numPr>
          <w:ilvl w:val="0"/>
          <w:numId w:val="42"/>
        </w:numPr>
        <w:spacing w:before="0" w:line="240" w:lineRule="auto"/>
        <w:jc w:val="both"/>
        <w:rPr>
          <w:rFonts w:ascii="Arial" w:hAnsi="Arial" w:cs="Arial"/>
          <w:color w:val="auto"/>
          <w:sz w:val="22"/>
          <w:szCs w:val="22"/>
        </w:rPr>
      </w:pPr>
      <w:bookmarkStart w:id="23" w:name="_Toc409799485"/>
      <w:bookmarkStart w:id="24" w:name="_Toc410058535"/>
      <w:bookmarkStart w:id="25" w:name="_Toc410058584"/>
      <w:bookmarkStart w:id="26" w:name="_Toc410145593"/>
      <w:r w:rsidRPr="00F14FC7">
        <w:rPr>
          <w:rFonts w:ascii="Arial" w:hAnsi="Arial" w:cs="Arial"/>
          <w:color w:val="auto"/>
          <w:sz w:val="22"/>
          <w:szCs w:val="22"/>
        </w:rPr>
        <w:t>Pruebas de ADN y Perfiles Genéticos Continuidad en la prestación del servicio, mediante la suscripción del Contrato Interadministrativo No. 414 de 2014 con el Instituto Nacional de Medicina Legal y Ciencias Forenses, cuya vigencia fue prorrogada hasta 31 de diciembre de 2014 y adicionado por un valor de $ 1.000.000.000, para un total de $ 4.000.000.000; Con cobertura a Nivel Nacional en 138 sitios de atención, para de esta manera garantizar la atención al 100% de los grupos familiares citados por las autoridades competentes a la práctica de la prueba de ADN.</w:t>
      </w:r>
      <w:bookmarkEnd w:id="23"/>
      <w:bookmarkEnd w:id="24"/>
      <w:bookmarkEnd w:id="25"/>
      <w:bookmarkEnd w:id="26"/>
    </w:p>
    <w:p w:rsidR="00905E1A" w:rsidRPr="00905E1A" w:rsidRDefault="00905E1A" w:rsidP="00905E1A">
      <w:pPr>
        <w:spacing w:after="0" w:line="240" w:lineRule="auto"/>
        <w:rPr>
          <w:lang w:val="es-CO"/>
        </w:rPr>
      </w:pPr>
    </w:p>
    <w:p w:rsidR="005930CF" w:rsidRDefault="005930CF" w:rsidP="001F263C">
      <w:pPr>
        <w:numPr>
          <w:ilvl w:val="0"/>
          <w:numId w:val="42"/>
        </w:numPr>
        <w:spacing w:after="0" w:line="240" w:lineRule="auto"/>
        <w:jc w:val="both"/>
        <w:rPr>
          <w:rFonts w:ascii="Arial" w:hAnsi="Arial" w:cs="Arial"/>
        </w:rPr>
      </w:pPr>
      <w:r w:rsidRPr="00B60B72">
        <w:rPr>
          <w:rFonts w:ascii="Arial" w:hAnsi="Arial" w:cs="Arial"/>
        </w:rPr>
        <w:t>En el marco de dicho contrato, se han atendido  4.447 grupos familiares y se han emitido 2.884  informes periciales, por un valor de $ 1.577 millones de pesos, equival</w:t>
      </w:r>
      <w:r w:rsidR="00905E1A">
        <w:rPr>
          <w:rFonts w:ascii="Arial" w:hAnsi="Arial" w:cs="Arial"/>
        </w:rPr>
        <w:t>entes a un 40.08% de ejecución.</w:t>
      </w:r>
    </w:p>
    <w:p w:rsidR="00905E1A" w:rsidRPr="00B60B72" w:rsidRDefault="00905E1A" w:rsidP="00905E1A">
      <w:pPr>
        <w:spacing w:after="0" w:line="240" w:lineRule="auto"/>
        <w:jc w:val="both"/>
        <w:rPr>
          <w:rFonts w:ascii="Arial" w:hAnsi="Arial" w:cs="Arial"/>
        </w:rPr>
      </w:pPr>
    </w:p>
    <w:p w:rsidR="005930CF" w:rsidRDefault="005930CF" w:rsidP="001F263C">
      <w:pPr>
        <w:numPr>
          <w:ilvl w:val="0"/>
          <w:numId w:val="42"/>
        </w:numPr>
        <w:spacing w:after="0" w:line="240" w:lineRule="auto"/>
        <w:jc w:val="both"/>
        <w:rPr>
          <w:rFonts w:ascii="Arial" w:hAnsi="Arial" w:cs="Arial"/>
        </w:rPr>
      </w:pPr>
      <w:r w:rsidRPr="00B60B72">
        <w:rPr>
          <w:rFonts w:ascii="Arial" w:hAnsi="Arial" w:cs="Arial"/>
        </w:rPr>
        <w:t>Con el apoyo del Instituto Nacional de Medicina Legal y Ciencias Forenses, se  determinaron 17 perfiles genéticos, para completar un total de 219 perfiles genéticos de restos óseos de menores de edad sepultados como no identificados para posteriores cotejos con familiares a fin de lograr la identificación y entrega digna a sus familiares, acorde</w:t>
      </w:r>
      <w:r w:rsidR="00905E1A">
        <w:rPr>
          <w:rFonts w:ascii="Arial" w:hAnsi="Arial" w:cs="Arial"/>
        </w:rPr>
        <w:t xml:space="preserve"> con los protocolos existentes.</w:t>
      </w:r>
    </w:p>
    <w:p w:rsidR="00905E1A" w:rsidRPr="00B60B72" w:rsidRDefault="00905E1A" w:rsidP="00905E1A">
      <w:pPr>
        <w:spacing w:after="0" w:line="240" w:lineRule="auto"/>
        <w:jc w:val="both"/>
        <w:rPr>
          <w:rFonts w:ascii="Arial" w:hAnsi="Arial" w:cs="Arial"/>
        </w:rPr>
      </w:pPr>
    </w:p>
    <w:p w:rsidR="00905E1A" w:rsidRDefault="005930CF" w:rsidP="001F263C">
      <w:pPr>
        <w:pStyle w:val="Ttulo2"/>
        <w:keepLines w:val="0"/>
        <w:numPr>
          <w:ilvl w:val="0"/>
          <w:numId w:val="42"/>
        </w:numPr>
        <w:spacing w:before="0" w:line="240" w:lineRule="auto"/>
        <w:jc w:val="both"/>
        <w:rPr>
          <w:rFonts w:ascii="Arial" w:hAnsi="Arial" w:cs="Arial"/>
          <w:color w:val="auto"/>
          <w:sz w:val="22"/>
          <w:szCs w:val="22"/>
        </w:rPr>
      </w:pPr>
      <w:bookmarkStart w:id="27" w:name="_Toc409799486"/>
      <w:bookmarkStart w:id="28" w:name="_Toc410058536"/>
      <w:bookmarkStart w:id="29" w:name="_Toc410058585"/>
      <w:bookmarkStart w:id="30" w:name="_Toc410145594"/>
      <w:r w:rsidRPr="00F14FC7">
        <w:rPr>
          <w:rFonts w:ascii="Arial" w:hAnsi="Arial" w:cs="Arial"/>
          <w:color w:val="auto"/>
          <w:sz w:val="22"/>
          <w:szCs w:val="22"/>
        </w:rPr>
        <w:t>Actas complementarias: Para el primer semestre de 2014, se registraron en el consolidado nacional 4.054 informes, que representan un nivel de reporte del 66% de las Notarías, del 32% de las Registradurías y el 2% los Consulados de Colombia en el exterior, en comparación con años anteriores, se logró un aumento del 15% en el número de informes recibidos, lo que significa igualmente un aumento en el nivel de reporte, que pasó del 32% al 38%.</w:t>
      </w:r>
      <w:bookmarkEnd w:id="27"/>
      <w:bookmarkEnd w:id="28"/>
      <w:bookmarkEnd w:id="29"/>
      <w:bookmarkEnd w:id="30"/>
    </w:p>
    <w:p w:rsidR="00905E1A" w:rsidRPr="00905E1A" w:rsidRDefault="00905E1A" w:rsidP="00905E1A">
      <w:pPr>
        <w:spacing w:after="0" w:line="240" w:lineRule="auto"/>
        <w:rPr>
          <w:lang w:val="es-CO"/>
        </w:rPr>
      </w:pPr>
    </w:p>
    <w:p w:rsidR="005930CF" w:rsidRDefault="005930CF" w:rsidP="001F263C">
      <w:pPr>
        <w:numPr>
          <w:ilvl w:val="0"/>
          <w:numId w:val="42"/>
        </w:numPr>
        <w:spacing w:after="0" w:line="240" w:lineRule="auto"/>
        <w:jc w:val="both"/>
        <w:rPr>
          <w:rFonts w:ascii="Arial" w:hAnsi="Arial" w:cs="Arial"/>
        </w:rPr>
      </w:pPr>
      <w:r w:rsidRPr="00B60B72">
        <w:rPr>
          <w:rFonts w:ascii="Arial" w:hAnsi="Arial" w:cs="Arial"/>
        </w:rPr>
        <w:t xml:space="preserve">Se observa que de los 134.997 niños inscritos en el registro civil, 13.829 niños no  fueron reconocidos en primera instancia por sus padres es decir el 10%  y que solamente 5.877 fueron reconocidos en fecha posterior a su registro, se concluye que el 42% de los niños reportados aún </w:t>
      </w:r>
      <w:r w:rsidR="00FD6915">
        <w:rPr>
          <w:rFonts w:ascii="Arial" w:hAnsi="Arial" w:cs="Arial"/>
        </w:rPr>
        <w:t>se encuentran</w:t>
      </w:r>
      <w:r w:rsidRPr="00B60B72">
        <w:rPr>
          <w:rFonts w:ascii="Arial" w:hAnsi="Arial" w:cs="Arial"/>
        </w:rPr>
        <w:t xml:space="preserve"> sin ser reconocidos.</w:t>
      </w:r>
    </w:p>
    <w:p w:rsidR="000C7101" w:rsidRPr="00B60B72" w:rsidRDefault="000C7101" w:rsidP="000C7101">
      <w:pPr>
        <w:spacing w:after="0" w:line="240" w:lineRule="auto"/>
        <w:jc w:val="both"/>
        <w:rPr>
          <w:rFonts w:ascii="Arial" w:hAnsi="Arial" w:cs="Arial"/>
        </w:rPr>
      </w:pPr>
    </w:p>
    <w:p w:rsidR="00905E1A" w:rsidRDefault="005930CF" w:rsidP="001F263C">
      <w:pPr>
        <w:pStyle w:val="Ttulo2"/>
        <w:keepLines w:val="0"/>
        <w:numPr>
          <w:ilvl w:val="0"/>
          <w:numId w:val="42"/>
        </w:numPr>
        <w:spacing w:before="0" w:line="240" w:lineRule="auto"/>
        <w:jc w:val="both"/>
        <w:rPr>
          <w:rFonts w:ascii="Arial" w:hAnsi="Arial" w:cs="Arial"/>
          <w:color w:val="auto"/>
          <w:sz w:val="22"/>
          <w:szCs w:val="22"/>
        </w:rPr>
      </w:pPr>
      <w:bookmarkStart w:id="31" w:name="_Toc409799487"/>
      <w:bookmarkStart w:id="32" w:name="_Toc410058537"/>
      <w:bookmarkStart w:id="33" w:name="_Toc410058586"/>
      <w:bookmarkStart w:id="34" w:name="_Toc410145595"/>
      <w:r w:rsidRPr="00F14FC7">
        <w:rPr>
          <w:rFonts w:ascii="Arial" w:hAnsi="Arial" w:cs="Arial"/>
          <w:color w:val="auto"/>
          <w:sz w:val="22"/>
          <w:szCs w:val="22"/>
        </w:rPr>
        <w:lastRenderedPageBreak/>
        <w:t xml:space="preserve">Seguimiento estado de casos con Dictamen Enviado: </w:t>
      </w:r>
      <w:r w:rsidRPr="00F14FC7">
        <w:rPr>
          <w:rFonts w:ascii="Arial" w:eastAsia="Calibri" w:hAnsi="Arial" w:cs="Arial"/>
          <w:color w:val="auto"/>
          <w:sz w:val="22"/>
          <w:szCs w:val="22"/>
        </w:rPr>
        <w:t xml:space="preserve">Con corte a septiembre 30 de 2014 se ha realizado seguimiento a </w:t>
      </w:r>
      <w:r w:rsidRPr="00F14FC7">
        <w:rPr>
          <w:rFonts w:ascii="Arial" w:hAnsi="Arial" w:cs="Arial"/>
          <w:color w:val="auto"/>
          <w:sz w:val="22"/>
          <w:szCs w:val="22"/>
        </w:rPr>
        <w:t xml:space="preserve">2.153 </w:t>
      </w:r>
      <w:r w:rsidRPr="00F14FC7">
        <w:rPr>
          <w:rFonts w:ascii="Arial" w:eastAsia="Calibri" w:hAnsi="Arial" w:cs="Arial"/>
          <w:color w:val="auto"/>
          <w:sz w:val="22"/>
          <w:szCs w:val="22"/>
        </w:rPr>
        <w:t xml:space="preserve"> casos con dictamen enviado de los 18.000 casos proyectados para los años 2010 y 201</w:t>
      </w:r>
      <w:r w:rsidRPr="00F14FC7">
        <w:rPr>
          <w:rFonts w:ascii="Arial" w:hAnsi="Arial" w:cs="Arial"/>
          <w:color w:val="auto"/>
          <w:sz w:val="22"/>
          <w:szCs w:val="22"/>
        </w:rPr>
        <w:t>2</w:t>
      </w:r>
      <w:r w:rsidRPr="00F14FC7">
        <w:rPr>
          <w:rFonts w:ascii="Arial" w:eastAsia="Calibri" w:hAnsi="Arial" w:cs="Arial"/>
          <w:color w:val="auto"/>
          <w:sz w:val="22"/>
          <w:szCs w:val="22"/>
        </w:rPr>
        <w:t>, actualizando en el SIM – Pruebas Genéticas</w:t>
      </w:r>
      <w:r w:rsidRPr="00F14FC7">
        <w:rPr>
          <w:rFonts w:ascii="Arial" w:hAnsi="Arial" w:cs="Arial"/>
          <w:color w:val="auto"/>
          <w:sz w:val="22"/>
          <w:szCs w:val="22"/>
        </w:rPr>
        <w:t xml:space="preserve"> 1.513</w:t>
      </w:r>
      <w:r w:rsidRPr="00F14FC7">
        <w:rPr>
          <w:rFonts w:ascii="Arial" w:eastAsia="Calibri" w:hAnsi="Arial" w:cs="Arial"/>
          <w:color w:val="auto"/>
          <w:sz w:val="22"/>
          <w:szCs w:val="22"/>
        </w:rPr>
        <w:t xml:space="preserve"> casos donde se verificó el restablecimiento del derecho de niños, niñas y adolescentes involucrados, pasando a un estado de “solicitud resuelta”.  </w:t>
      </w:r>
      <w:r w:rsidRPr="00F14FC7">
        <w:rPr>
          <w:rFonts w:ascii="Arial" w:hAnsi="Arial" w:cs="Arial"/>
          <w:color w:val="auto"/>
          <w:sz w:val="22"/>
          <w:szCs w:val="22"/>
        </w:rPr>
        <w:t>Se tienen 753 casos oficiados a las autoridades solicitando información sobre el estado actual del proceso para su posterior actualización.</w:t>
      </w:r>
      <w:bookmarkEnd w:id="31"/>
      <w:bookmarkEnd w:id="32"/>
      <w:bookmarkEnd w:id="33"/>
      <w:bookmarkEnd w:id="34"/>
    </w:p>
    <w:p w:rsidR="00905E1A" w:rsidRPr="00905E1A" w:rsidRDefault="00905E1A" w:rsidP="00905E1A">
      <w:pPr>
        <w:spacing w:after="0" w:line="240" w:lineRule="auto"/>
        <w:rPr>
          <w:lang w:val="es-CO"/>
        </w:rPr>
      </w:pPr>
    </w:p>
    <w:p w:rsidR="005930CF" w:rsidRPr="00B60B72" w:rsidRDefault="005930CF" w:rsidP="001F263C">
      <w:pPr>
        <w:numPr>
          <w:ilvl w:val="0"/>
          <w:numId w:val="42"/>
        </w:numPr>
        <w:spacing w:after="0" w:line="240" w:lineRule="auto"/>
        <w:jc w:val="both"/>
        <w:rPr>
          <w:rFonts w:ascii="Arial" w:hAnsi="Arial" w:cs="Arial"/>
        </w:rPr>
      </w:pPr>
      <w:r w:rsidRPr="00B60B72">
        <w:rPr>
          <w:rFonts w:ascii="Arial" w:hAnsi="Arial" w:cs="Arial"/>
        </w:rPr>
        <w:t>Se realizó seguimiento a 2.065 casos de reconocimientos posteriores, logrando la identificación de 77 niños, niñas y adolescentes que según los informes de Actas Complementarias ya habían sido reconocidos, con lo cual se procedió a la actualización del SIM, pasando a un estado de “solicitud resuelta”.</w:t>
      </w:r>
    </w:p>
    <w:p w:rsidR="005930CF" w:rsidRPr="00B60B72" w:rsidRDefault="005930CF" w:rsidP="00905E1A">
      <w:pPr>
        <w:pStyle w:val="Prrafodelista"/>
        <w:spacing w:after="0" w:line="240" w:lineRule="auto"/>
        <w:jc w:val="both"/>
        <w:rPr>
          <w:rFonts w:ascii="Arial" w:hAnsi="Arial" w:cs="Arial"/>
        </w:rPr>
      </w:pPr>
    </w:p>
    <w:p w:rsidR="005930CF" w:rsidRDefault="00DF1BC3" w:rsidP="001F263C">
      <w:pPr>
        <w:pStyle w:val="Prrafodelista"/>
        <w:numPr>
          <w:ilvl w:val="0"/>
          <w:numId w:val="21"/>
        </w:numPr>
        <w:spacing w:after="0" w:line="240" w:lineRule="auto"/>
        <w:ind w:left="284" w:hanging="284"/>
        <w:jc w:val="both"/>
        <w:rPr>
          <w:rFonts w:ascii="Arial" w:hAnsi="Arial" w:cs="Arial"/>
          <w:b/>
        </w:rPr>
      </w:pPr>
      <w:r w:rsidRPr="00DF1BC3">
        <w:rPr>
          <w:rFonts w:ascii="Arial" w:hAnsi="Arial" w:cs="Arial"/>
          <w:b/>
        </w:rPr>
        <w:t>Hogares Sustitutos</w:t>
      </w:r>
    </w:p>
    <w:p w:rsidR="00DF1BC3" w:rsidRDefault="00DF1BC3" w:rsidP="00905E1A">
      <w:pPr>
        <w:spacing w:after="0" w:line="240" w:lineRule="auto"/>
        <w:jc w:val="both"/>
        <w:rPr>
          <w:rFonts w:ascii="Arial" w:hAnsi="Arial" w:cs="Arial"/>
        </w:rPr>
      </w:pPr>
    </w:p>
    <w:p w:rsidR="005930CF" w:rsidRDefault="00FD6915" w:rsidP="00905E1A">
      <w:pPr>
        <w:spacing w:after="0" w:line="240" w:lineRule="auto"/>
        <w:jc w:val="both"/>
        <w:rPr>
          <w:rFonts w:ascii="Arial" w:hAnsi="Arial" w:cs="Arial"/>
        </w:rPr>
      </w:pPr>
      <w:r>
        <w:rPr>
          <w:rFonts w:ascii="Arial" w:hAnsi="Arial" w:cs="Arial"/>
        </w:rPr>
        <w:t>Se realizó la a</w:t>
      </w:r>
      <w:r w:rsidR="005930CF" w:rsidRPr="00DF1BC3">
        <w:rPr>
          <w:rFonts w:ascii="Arial" w:hAnsi="Arial" w:cs="Arial"/>
        </w:rPr>
        <w:t>rticulación del Convenio Sena – ICBF para la cualificación de la Modalidad de Hogar Sustituto en todo el País, en el cual durante la vigencia 2014 se llevó a cabo la formación acreditada de 190 madres sustitutas de la Regional Bogotá en Primeros Auxilios.</w:t>
      </w:r>
    </w:p>
    <w:p w:rsidR="00FD6915" w:rsidRPr="00DF1BC3" w:rsidRDefault="00FD6915" w:rsidP="00905E1A">
      <w:pPr>
        <w:spacing w:after="0" w:line="240" w:lineRule="auto"/>
        <w:jc w:val="both"/>
        <w:rPr>
          <w:rFonts w:ascii="Arial" w:hAnsi="Arial" w:cs="Arial"/>
        </w:rPr>
      </w:pPr>
    </w:p>
    <w:p w:rsidR="005930CF" w:rsidRPr="00B60B72" w:rsidRDefault="005930CF" w:rsidP="001F263C">
      <w:pPr>
        <w:pStyle w:val="Ttulo3"/>
        <w:keepLines w:val="0"/>
        <w:numPr>
          <w:ilvl w:val="0"/>
          <w:numId w:val="52"/>
        </w:numPr>
        <w:spacing w:before="0" w:line="240" w:lineRule="auto"/>
        <w:ind w:left="284" w:hanging="284"/>
        <w:jc w:val="both"/>
        <w:rPr>
          <w:rFonts w:ascii="Arial" w:hAnsi="Arial" w:cs="Arial"/>
          <w:b/>
          <w:iCs/>
          <w:color w:val="auto"/>
          <w:sz w:val="22"/>
          <w:szCs w:val="22"/>
          <w:lang w:eastAsia="es-CO"/>
        </w:rPr>
      </w:pPr>
      <w:bookmarkStart w:id="35" w:name="_Toc410145596"/>
      <w:r w:rsidRPr="00B60B72">
        <w:rPr>
          <w:rFonts w:ascii="Arial" w:hAnsi="Arial" w:cs="Arial"/>
          <w:b/>
          <w:iCs/>
          <w:color w:val="auto"/>
          <w:sz w:val="22"/>
          <w:szCs w:val="22"/>
          <w:lang w:eastAsia="es-CO"/>
        </w:rPr>
        <w:t>Adopciones</w:t>
      </w:r>
      <w:bookmarkEnd w:id="35"/>
    </w:p>
    <w:p w:rsidR="005930CF" w:rsidRPr="00B60B72" w:rsidRDefault="005930CF" w:rsidP="00905E1A">
      <w:pPr>
        <w:spacing w:after="0" w:line="240" w:lineRule="auto"/>
        <w:rPr>
          <w:rFonts w:ascii="Arial" w:hAnsi="Arial" w:cs="Arial"/>
        </w:rPr>
      </w:pPr>
    </w:p>
    <w:p w:rsidR="005930CF" w:rsidRPr="00B60B72" w:rsidRDefault="005930CF" w:rsidP="00905E1A">
      <w:pPr>
        <w:spacing w:after="0" w:line="240" w:lineRule="auto"/>
        <w:jc w:val="both"/>
        <w:rPr>
          <w:rFonts w:ascii="Arial" w:hAnsi="Arial" w:cs="Arial"/>
        </w:rPr>
      </w:pPr>
      <w:r w:rsidRPr="00B60B72">
        <w:rPr>
          <w:rFonts w:ascii="Arial" w:hAnsi="Arial" w:cs="Arial"/>
        </w:rPr>
        <w:t xml:space="preserve">El ICBF a través de la Subdirección de Adopciones tiene entre sus funciones prevenir vulnerabilidades o amenazas y proteger a los niños, niñas y adolescentes. Restablecer el derecho a crecer en el seno de una familia a los niños, niñas y adolescentes declarados adoptables. Garantizar el desarrollo del Programa de Adopción, seleccionando familias idóneas para ser asignadas a niños, niñas y adolescentes declarados adoptables, preparando y acompañando el proceso de encuentro e integración entre los niños y las familias incluyendo la sentencia de adopción y  hasta el cumplimiento de los informes de seguimiento post adopción. Para esto el ICBF </w:t>
      </w:r>
      <w:r w:rsidR="00871806" w:rsidRPr="00B60B72">
        <w:rPr>
          <w:rFonts w:ascii="Arial" w:hAnsi="Arial" w:cs="Arial"/>
        </w:rPr>
        <w:t>promovió</w:t>
      </w:r>
      <w:r w:rsidRPr="00B60B72">
        <w:rPr>
          <w:rFonts w:ascii="Arial" w:hAnsi="Arial" w:cs="Arial"/>
        </w:rPr>
        <w:t xml:space="preserve"> los siguientes procesos en el 2014:</w:t>
      </w:r>
    </w:p>
    <w:p w:rsidR="005930CF" w:rsidRPr="00B60B72" w:rsidRDefault="005930CF" w:rsidP="00905E1A">
      <w:pPr>
        <w:spacing w:after="0" w:line="240" w:lineRule="auto"/>
        <w:jc w:val="both"/>
        <w:rPr>
          <w:rFonts w:ascii="Arial" w:hAnsi="Arial" w:cs="Arial"/>
        </w:rPr>
      </w:pPr>
    </w:p>
    <w:p w:rsidR="005930CF" w:rsidRDefault="005930CF" w:rsidP="001F263C">
      <w:pPr>
        <w:pStyle w:val="Prrafodelista"/>
        <w:numPr>
          <w:ilvl w:val="0"/>
          <w:numId w:val="43"/>
        </w:numPr>
        <w:spacing w:after="0" w:line="240" w:lineRule="auto"/>
        <w:jc w:val="both"/>
        <w:rPr>
          <w:rFonts w:ascii="Arial" w:hAnsi="Arial" w:cs="Arial"/>
          <w:lang w:val="es-CO" w:eastAsia="es-CO"/>
        </w:rPr>
      </w:pPr>
      <w:r w:rsidRPr="00B60B72">
        <w:rPr>
          <w:rFonts w:ascii="Arial" w:hAnsi="Arial" w:cs="Arial"/>
          <w:lang w:val="es-CO" w:eastAsia="es-CO"/>
        </w:rPr>
        <w:t>Se tienen 84 Organismos Acreditados para prestar servicios de adopción internacional, de los cuales 17 cuentan con autorización limitada para presentar solicitudes de familias que desean adoptar</w:t>
      </w:r>
      <w:r w:rsidR="00FD6915">
        <w:rPr>
          <w:rFonts w:ascii="Arial" w:hAnsi="Arial" w:cs="Arial"/>
          <w:lang w:val="es-CO" w:eastAsia="es-CO"/>
        </w:rPr>
        <w:t xml:space="preserve"> niños, niñas y adolescentes con</w:t>
      </w:r>
      <w:r w:rsidRPr="00B60B72">
        <w:rPr>
          <w:rFonts w:ascii="Arial" w:hAnsi="Arial" w:cs="Arial"/>
          <w:lang w:val="es-CO" w:eastAsia="es-CO"/>
        </w:rPr>
        <w:t xml:space="preserve"> características y necesidades especiales. En el cuadro se observan los resultados entre 2010 y 2014.</w:t>
      </w:r>
    </w:p>
    <w:p w:rsidR="00451FDB" w:rsidRDefault="00451FDB" w:rsidP="00905E1A">
      <w:pPr>
        <w:spacing w:after="0" w:line="240" w:lineRule="auto"/>
        <w:ind w:left="360"/>
        <w:jc w:val="both"/>
        <w:rPr>
          <w:rFonts w:ascii="Arial" w:hAnsi="Arial" w:cs="Arial"/>
          <w:lang w:val="es-CO" w:eastAsia="es-CO"/>
        </w:rPr>
      </w:pPr>
    </w:p>
    <w:p w:rsidR="005930CF" w:rsidRDefault="00776C07" w:rsidP="00F35C2D">
      <w:pPr>
        <w:pStyle w:val="Prrafodelista"/>
        <w:spacing w:after="0" w:line="240" w:lineRule="auto"/>
        <w:rPr>
          <w:rFonts w:ascii="Arial" w:hAnsi="Arial" w:cs="Arial"/>
          <w:b/>
        </w:rPr>
      </w:pPr>
      <w:r w:rsidRPr="00FC6DB9">
        <w:rPr>
          <w:rFonts w:ascii="Arial" w:hAnsi="Arial" w:cs="Arial"/>
          <w:b/>
        </w:rPr>
        <w:t xml:space="preserve">Tabla No. </w:t>
      </w:r>
      <w:r>
        <w:rPr>
          <w:rFonts w:ascii="Arial" w:hAnsi="Arial" w:cs="Arial"/>
          <w:b/>
        </w:rPr>
        <w:t>4</w:t>
      </w:r>
      <w:r w:rsidRPr="00FC6DB9">
        <w:rPr>
          <w:rFonts w:ascii="Arial" w:hAnsi="Arial" w:cs="Arial"/>
          <w:b/>
        </w:rPr>
        <w:t>.</w:t>
      </w:r>
      <w:r>
        <w:rPr>
          <w:rFonts w:ascii="Arial" w:hAnsi="Arial" w:cs="Arial"/>
          <w:b/>
        </w:rPr>
        <w:t xml:space="preserve"> Número de niñas, niños adoptados por familias colombianas y extranjeras con características y necesidades especiales</w:t>
      </w:r>
    </w:p>
    <w:p w:rsidR="00F20685" w:rsidRDefault="00F20685" w:rsidP="00776C07">
      <w:pPr>
        <w:pStyle w:val="Prrafodelista"/>
        <w:spacing w:after="0" w:line="240" w:lineRule="auto"/>
        <w:jc w:val="center"/>
        <w:rPr>
          <w:rFonts w:ascii="Arial" w:hAnsi="Arial" w:cs="Arial"/>
          <w:b/>
        </w:rPr>
      </w:pPr>
    </w:p>
    <w:tbl>
      <w:tblPr>
        <w:tblW w:w="9356" w:type="dxa"/>
        <w:jc w:val="center"/>
        <w:tblLayout w:type="fixed"/>
        <w:tblCellMar>
          <w:left w:w="70" w:type="dxa"/>
          <w:right w:w="70" w:type="dxa"/>
        </w:tblCellMar>
        <w:tblLook w:val="04A0" w:firstRow="1" w:lastRow="0" w:firstColumn="1" w:lastColumn="0" w:noHBand="0" w:noVBand="1"/>
      </w:tblPr>
      <w:tblGrid>
        <w:gridCol w:w="3539"/>
        <w:gridCol w:w="969"/>
        <w:gridCol w:w="970"/>
        <w:gridCol w:w="969"/>
        <w:gridCol w:w="970"/>
        <w:gridCol w:w="969"/>
        <w:gridCol w:w="970"/>
      </w:tblGrid>
      <w:tr w:rsidR="008279DA" w:rsidRPr="00F418FD" w:rsidTr="00FD6915">
        <w:trPr>
          <w:trHeight w:val="439"/>
          <w:tblHeader/>
          <w:jc w:val="center"/>
        </w:trPr>
        <w:tc>
          <w:tcPr>
            <w:tcW w:w="3539" w:type="dxa"/>
            <w:tcBorders>
              <w:top w:val="nil"/>
              <w:left w:val="nil"/>
              <w:bottom w:val="nil"/>
              <w:right w:val="nil"/>
            </w:tcBorders>
            <w:shd w:val="clear" w:color="000000" w:fill="548135"/>
            <w:noWrap/>
            <w:vAlign w:val="center"/>
            <w:hideMark/>
          </w:tcPr>
          <w:p w:rsidR="008279DA" w:rsidRPr="00F418FD" w:rsidRDefault="00F054BD" w:rsidP="007F7D49">
            <w:pPr>
              <w:spacing w:after="0" w:line="240" w:lineRule="auto"/>
              <w:jc w:val="center"/>
              <w:rPr>
                <w:rFonts w:eastAsia="Times New Roman"/>
                <w:b/>
                <w:bCs/>
                <w:color w:val="FFFFFF"/>
                <w:sz w:val="18"/>
                <w:szCs w:val="18"/>
                <w:lang w:eastAsia="es-CO"/>
              </w:rPr>
            </w:pPr>
            <w:r>
              <w:rPr>
                <w:rFonts w:eastAsia="Times New Roman"/>
                <w:b/>
                <w:bCs/>
                <w:color w:val="FFFFFF"/>
                <w:sz w:val="18"/>
                <w:szCs w:val="18"/>
                <w:lang w:eastAsia="es-CO"/>
              </w:rPr>
              <w:t>ITEM</w:t>
            </w:r>
          </w:p>
        </w:tc>
        <w:tc>
          <w:tcPr>
            <w:tcW w:w="969" w:type="dxa"/>
            <w:tcBorders>
              <w:top w:val="nil"/>
              <w:left w:val="nil"/>
              <w:bottom w:val="nil"/>
              <w:right w:val="nil"/>
            </w:tcBorders>
            <w:shd w:val="clear" w:color="000000" w:fill="548135"/>
            <w:noWrap/>
            <w:vAlign w:val="center"/>
            <w:hideMark/>
          </w:tcPr>
          <w:p w:rsidR="008279DA" w:rsidRPr="00F418FD" w:rsidRDefault="008279DA" w:rsidP="007F7D49">
            <w:pPr>
              <w:spacing w:after="0" w:line="240" w:lineRule="auto"/>
              <w:jc w:val="center"/>
              <w:rPr>
                <w:rFonts w:eastAsia="Times New Roman"/>
                <w:b/>
                <w:bCs/>
                <w:color w:val="FFFFFF"/>
                <w:sz w:val="18"/>
                <w:szCs w:val="18"/>
                <w:lang w:eastAsia="es-CO"/>
              </w:rPr>
            </w:pPr>
            <w:r>
              <w:rPr>
                <w:rFonts w:eastAsia="Times New Roman"/>
                <w:b/>
                <w:bCs/>
                <w:color w:val="FFFFFF"/>
                <w:sz w:val="18"/>
                <w:szCs w:val="18"/>
                <w:lang w:eastAsia="es-CO"/>
              </w:rPr>
              <w:t>2010</w:t>
            </w:r>
          </w:p>
        </w:tc>
        <w:tc>
          <w:tcPr>
            <w:tcW w:w="970" w:type="dxa"/>
            <w:tcBorders>
              <w:top w:val="nil"/>
              <w:left w:val="nil"/>
              <w:bottom w:val="nil"/>
              <w:right w:val="nil"/>
            </w:tcBorders>
            <w:shd w:val="clear" w:color="000000" w:fill="548135"/>
            <w:noWrap/>
            <w:vAlign w:val="center"/>
            <w:hideMark/>
          </w:tcPr>
          <w:p w:rsidR="008279DA" w:rsidRPr="00F418FD" w:rsidRDefault="008279DA" w:rsidP="00F20685">
            <w:pPr>
              <w:spacing w:after="0" w:line="240" w:lineRule="auto"/>
              <w:jc w:val="center"/>
              <w:rPr>
                <w:rFonts w:eastAsia="Times New Roman"/>
                <w:b/>
                <w:bCs/>
                <w:color w:val="FFFFFF"/>
                <w:sz w:val="18"/>
                <w:szCs w:val="18"/>
                <w:lang w:eastAsia="es-CO"/>
              </w:rPr>
            </w:pPr>
            <w:r>
              <w:rPr>
                <w:rFonts w:eastAsia="Times New Roman"/>
                <w:b/>
                <w:bCs/>
                <w:color w:val="FFFFFF"/>
                <w:sz w:val="18"/>
                <w:szCs w:val="18"/>
                <w:lang w:eastAsia="es-CO"/>
              </w:rPr>
              <w:t>2011</w:t>
            </w:r>
          </w:p>
        </w:tc>
        <w:tc>
          <w:tcPr>
            <w:tcW w:w="969" w:type="dxa"/>
            <w:tcBorders>
              <w:top w:val="nil"/>
              <w:left w:val="nil"/>
              <w:bottom w:val="nil"/>
              <w:right w:val="nil"/>
            </w:tcBorders>
            <w:shd w:val="clear" w:color="000000" w:fill="548135"/>
            <w:noWrap/>
            <w:vAlign w:val="center"/>
            <w:hideMark/>
          </w:tcPr>
          <w:p w:rsidR="008279DA" w:rsidRPr="00F418FD" w:rsidRDefault="008279DA" w:rsidP="007F7D49">
            <w:pPr>
              <w:spacing w:after="0" w:line="240" w:lineRule="auto"/>
              <w:jc w:val="center"/>
              <w:rPr>
                <w:rFonts w:eastAsia="Times New Roman"/>
                <w:b/>
                <w:bCs/>
                <w:color w:val="FFFFFF"/>
                <w:sz w:val="18"/>
                <w:szCs w:val="18"/>
                <w:lang w:eastAsia="es-CO"/>
              </w:rPr>
            </w:pPr>
            <w:r>
              <w:rPr>
                <w:rFonts w:eastAsia="Times New Roman"/>
                <w:b/>
                <w:bCs/>
                <w:color w:val="FFFFFF"/>
                <w:sz w:val="18"/>
                <w:szCs w:val="18"/>
                <w:lang w:eastAsia="es-CO"/>
              </w:rPr>
              <w:t>2012</w:t>
            </w:r>
          </w:p>
        </w:tc>
        <w:tc>
          <w:tcPr>
            <w:tcW w:w="970" w:type="dxa"/>
            <w:tcBorders>
              <w:top w:val="nil"/>
              <w:left w:val="nil"/>
              <w:bottom w:val="nil"/>
              <w:right w:val="nil"/>
            </w:tcBorders>
            <w:shd w:val="clear" w:color="000000" w:fill="548135"/>
            <w:noWrap/>
            <w:vAlign w:val="center"/>
            <w:hideMark/>
          </w:tcPr>
          <w:p w:rsidR="008279DA" w:rsidRPr="00F418FD" w:rsidRDefault="008279DA" w:rsidP="007F7D49">
            <w:pPr>
              <w:spacing w:after="0" w:line="240" w:lineRule="auto"/>
              <w:jc w:val="center"/>
              <w:rPr>
                <w:rFonts w:eastAsia="Times New Roman"/>
                <w:b/>
                <w:bCs/>
                <w:color w:val="FFFFFF"/>
                <w:sz w:val="18"/>
                <w:szCs w:val="18"/>
                <w:lang w:eastAsia="es-CO"/>
              </w:rPr>
            </w:pPr>
            <w:r>
              <w:rPr>
                <w:rFonts w:eastAsia="Times New Roman"/>
                <w:b/>
                <w:bCs/>
                <w:color w:val="FFFFFF"/>
                <w:sz w:val="18"/>
                <w:szCs w:val="18"/>
                <w:lang w:eastAsia="es-CO"/>
              </w:rPr>
              <w:t>2013</w:t>
            </w:r>
          </w:p>
        </w:tc>
        <w:tc>
          <w:tcPr>
            <w:tcW w:w="969" w:type="dxa"/>
            <w:tcBorders>
              <w:top w:val="nil"/>
              <w:left w:val="nil"/>
              <w:bottom w:val="nil"/>
              <w:right w:val="nil"/>
            </w:tcBorders>
            <w:shd w:val="clear" w:color="000000" w:fill="548135"/>
            <w:noWrap/>
            <w:vAlign w:val="center"/>
            <w:hideMark/>
          </w:tcPr>
          <w:p w:rsidR="008279DA" w:rsidRPr="00F418FD" w:rsidRDefault="008279DA" w:rsidP="007F7D49">
            <w:pPr>
              <w:spacing w:after="0" w:line="240" w:lineRule="auto"/>
              <w:jc w:val="center"/>
              <w:rPr>
                <w:rFonts w:eastAsia="Times New Roman"/>
                <w:b/>
                <w:bCs/>
                <w:color w:val="FFFFFF"/>
                <w:sz w:val="18"/>
                <w:szCs w:val="18"/>
                <w:lang w:eastAsia="es-CO"/>
              </w:rPr>
            </w:pPr>
            <w:r>
              <w:rPr>
                <w:rFonts w:eastAsia="Times New Roman"/>
                <w:b/>
                <w:bCs/>
                <w:color w:val="FFFFFF"/>
                <w:sz w:val="18"/>
                <w:szCs w:val="18"/>
                <w:lang w:eastAsia="es-CO"/>
              </w:rPr>
              <w:t>2014</w:t>
            </w:r>
          </w:p>
        </w:tc>
        <w:tc>
          <w:tcPr>
            <w:tcW w:w="970" w:type="dxa"/>
            <w:tcBorders>
              <w:top w:val="nil"/>
              <w:left w:val="nil"/>
              <w:bottom w:val="nil"/>
              <w:right w:val="nil"/>
            </w:tcBorders>
            <w:shd w:val="clear" w:color="000000" w:fill="548135"/>
            <w:vAlign w:val="center"/>
          </w:tcPr>
          <w:p w:rsidR="008279DA" w:rsidRDefault="008279DA" w:rsidP="007F7D49">
            <w:pPr>
              <w:spacing w:after="0" w:line="240" w:lineRule="auto"/>
              <w:jc w:val="center"/>
              <w:rPr>
                <w:rFonts w:eastAsia="Times New Roman"/>
                <w:b/>
                <w:bCs/>
                <w:color w:val="FFFFFF"/>
                <w:sz w:val="18"/>
                <w:szCs w:val="18"/>
                <w:lang w:eastAsia="es-CO"/>
              </w:rPr>
            </w:pPr>
            <w:r>
              <w:rPr>
                <w:rFonts w:eastAsia="Times New Roman"/>
                <w:b/>
                <w:bCs/>
                <w:color w:val="FFFFFF"/>
                <w:sz w:val="18"/>
                <w:szCs w:val="18"/>
                <w:lang w:eastAsia="es-CO"/>
              </w:rPr>
              <w:t>TOTAL</w:t>
            </w:r>
          </w:p>
        </w:tc>
      </w:tr>
      <w:tr w:rsidR="008279DA" w:rsidRPr="00F418FD" w:rsidTr="00FD6915">
        <w:trPr>
          <w:trHeight w:val="439"/>
          <w:jc w:val="center"/>
        </w:trPr>
        <w:tc>
          <w:tcPr>
            <w:tcW w:w="3539" w:type="dxa"/>
            <w:tcBorders>
              <w:top w:val="single" w:sz="4" w:space="0" w:color="C5E0B2"/>
              <w:left w:val="single" w:sz="4" w:space="0" w:color="C5E0B2"/>
              <w:bottom w:val="single" w:sz="4" w:space="0" w:color="C5E0B2"/>
              <w:right w:val="single" w:sz="4" w:space="0" w:color="C5E0B2"/>
            </w:tcBorders>
            <w:shd w:val="clear" w:color="000000" w:fill="FFFFFF"/>
            <w:noWrap/>
            <w:vAlign w:val="center"/>
            <w:hideMark/>
          </w:tcPr>
          <w:p w:rsidR="008279DA" w:rsidRPr="008279DA" w:rsidRDefault="008279DA" w:rsidP="008279DA">
            <w:pPr>
              <w:spacing w:after="0" w:line="240" w:lineRule="auto"/>
              <w:jc w:val="both"/>
              <w:rPr>
                <w:rFonts w:asciiTheme="minorHAnsi" w:eastAsia="Times New Roman" w:hAnsiTheme="minorHAnsi" w:cs="Arial"/>
                <w:bCs/>
                <w:sz w:val="18"/>
                <w:szCs w:val="18"/>
                <w:lang w:eastAsia="es-CO"/>
              </w:rPr>
            </w:pPr>
            <w:r w:rsidRPr="008279DA">
              <w:rPr>
                <w:rFonts w:asciiTheme="minorHAnsi" w:eastAsia="Times New Roman" w:hAnsiTheme="minorHAnsi" w:cs="Arial"/>
                <w:bCs/>
                <w:sz w:val="18"/>
                <w:szCs w:val="18"/>
                <w:lang w:eastAsia="es-CO"/>
              </w:rPr>
              <w:t>Asignados CON características</w:t>
            </w:r>
            <w:r>
              <w:rPr>
                <w:rFonts w:asciiTheme="minorHAnsi" w:eastAsia="Times New Roman" w:hAnsiTheme="minorHAnsi" w:cs="Arial"/>
                <w:bCs/>
                <w:sz w:val="18"/>
                <w:szCs w:val="18"/>
                <w:lang w:eastAsia="es-CO"/>
              </w:rPr>
              <w:t xml:space="preserve"> </w:t>
            </w:r>
            <w:r w:rsidRPr="008279DA">
              <w:rPr>
                <w:rFonts w:asciiTheme="minorHAnsi" w:eastAsia="Times New Roman" w:hAnsiTheme="minorHAnsi" w:cs="Arial"/>
                <w:bCs/>
                <w:sz w:val="18"/>
                <w:szCs w:val="18"/>
                <w:lang w:eastAsia="es-CO"/>
              </w:rPr>
              <w:t xml:space="preserve">y </w:t>
            </w:r>
            <w:r>
              <w:rPr>
                <w:rFonts w:asciiTheme="minorHAnsi" w:eastAsia="Times New Roman" w:hAnsiTheme="minorHAnsi" w:cs="Arial"/>
                <w:bCs/>
                <w:sz w:val="18"/>
                <w:szCs w:val="18"/>
                <w:lang w:eastAsia="es-CO"/>
              </w:rPr>
              <w:t>necesidades especiales Nacionales</w:t>
            </w:r>
          </w:p>
        </w:tc>
        <w:tc>
          <w:tcPr>
            <w:tcW w:w="969" w:type="dxa"/>
            <w:tcBorders>
              <w:top w:val="single" w:sz="4" w:space="0" w:color="C5E0B2"/>
              <w:left w:val="nil"/>
              <w:bottom w:val="single" w:sz="4" w:space="0" w:color="C5E0B2"/>
              <w:right w:val="single" w:sz="4" w:space="0" w:color="C5E0B2"/>
            </w:tcBorders>
            <w:shd w:val="clear" w:color="000000" w:fill="FFFFFF"/>
            <w:vAlign w:val="center"/>
            <w:hideMark/>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sidRPr="008279DA">
              <w:rPr>
                <w:rFonts w:asciiTheme="minorHAnsi" w:eastAsia="Times New Roman" w:hAnsiTheme="minorHAnsi" w:cs="Arial"/>
                <w:color w:val="000000"/>
                <w:sz w:val="18"/>
                <w:szCs w:val="18"/>
                <w:lang w:eastAsia="es-CO"/>
              </w:rPr>
              <w:t>59</w:t>
            </w:r>
          </w:p>
        </w:tc>
        <w:tc>
          <w:tcPr>
            <w:tcW w:w="970" w:type="dxa"/>
            <w:tcBorders>
              <w:top w:val="single" w:sz="4" w:space="0" w:color="C5E0B2"/>
              <w:left w:val="nil"/>
              <w:bottom w:val="single" w:sz="4" w:space="0" w:color="C5E0B2"/>
              <w:right w:val="single" w:sz="4" w:space="0" w:color="C5E0B2"/>
            </w:tcBorders>
            <w:shd w:val="clear" w:color="000000" w:fill="FFFFFF"/>
            <w:vAlign w:val="center"/>
            <w:hideMark/>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sidRPr="008279DA">
              <w:rPr>
                <w:rFonts w:asciiTheme="minorHAnsi" w:eastAsia="Times New Roman" w:hAnsiTheme="minorHAnsi" w:cs="Arial"/>
                <w:color w:val="000000"/>
                <w:sz w:val="18"/>
                <w:szCs w:val="18"/>
                <w:lang w:eastAsia="es-CO"/>
              </w:rPr>
              <w:t>140</w:t>
            </w:r>
          </w:p>
        </w:tc>
        <w:tc>
          <w:tcPr>
            <w:tcW w:w="969" w:type="dxa"/>
            <w:tcBorders>
              <w:top w:val="single" w:sz="4" w:space="0" w:color="C5E0B2"/>
              <w:left w:val="nil"/>
              <w:bottom w:val="single" w:sz="4" w:space="0" w:color="C5E0B2"/>
              <w:right w:val="single" w:sz="4" w:space="0" w:color="C5E0B2"/>
            </w:tcBorders>
            <w:shd w:val="clear" w:color="000000" w:fill="FFFFFF"/>
            <w:noWrap/>
            <w:vAlign w:val="center"/>
            <w:hideMark/>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sidRPr="008279DA">
              <w:rPr>
                <w:rFonts w:asciiTheme="minorHAnsi" w:eastAsia="Times New Roman" w:hAnsiTheme="minorHAnsi" w:cs="Arial"/>
                <w:color w:val="000000"/>
                <w:sz w:val="18"/>
                <w:szCs w:val="18"/>
                <w:lang w:eastAsia="es-CO"/>
              </w:rPr>
              <w:t>265</w:t>
            </w:r>
          </w:p>
        </w:tc>
        <w:tc>
          <w:tcPr>
            <w:tcW w:w="970" w:type="dxa"/>
            <w:tcBorders>
              <w:top w:val="single" w:sz="4" w:space="0" w:color="C5E0B2"/>
              <w:left w:val="nil"/>
              <w:bottom w:val="single" w:sz="4" w:space="0" w:color="C5E0B2"/>
              <w:right w:val="single" w:sz="4" w:space="0" w:color="C5E0B2"/>
            </w:tcBorders>
            <w:shd w:val="clear" w:color="000000" w:fill="FFFFFF"/>
            <w:noWrap/>
            <w:vAlign w:val="center"/>
            <w:hideMark/>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sidRPr="008279DA">
              <w:rPr>
                <w:rFonts w:asciiTheme="minorHAnsi" w:eastAsia="Times New Roman" w:hAnsiTheme="minorHAnsi" w:cs="Arial"/>
                <w:color w:val="000000"/>
                <w:sz w:val="18"/>
                <w:szCs w:val="18"/>
                <w:lang w:eastAsia="es-CO"/>
              </w:rPr>
              <w:t>248</w:t>
            </w:r>
          </w:p>
        </w:tc>
        <w:tc>
          <w:tcPr>
            <w:tcW w:w="969" w:type="dxa"/>
            <w:tcBorders>
              <w:top w:val="single" w:sz="4" w:space="0" w:color="C5E0B2"/>
              <w:left w:val="nil"/>
              <w:bottom w:val="single" w:sz="4" w:space="0" w:color="C5E0B2"/>
              <w:right w:val="single" w:sz="4" w:space="0" w:color="C5E0B2"/>
            </w:tcBorders>
            <w:shd w:val="clear" w:color="000000" w:fill="FFFFFF"/>
            <w:noWrap/>
            <w:vAlign w:val="center"/>
            <w:hideMark/>
          </w:tcPr>
          <w:p w:rsidR="008279DA" w:rsidRPr="008279DA" w:rsidRDefault="008279DA" w:rsidP="008279DA">
            <w:pPr>
              <w:spacing w:after="0" w:line="240" w:lineRule="auto"/>
              <w:jc w:val="center"/>
              <w:rPr>
                <w:rFonts w:asciiTheme="minorHAnsi" w:eastAsia="Times New Roman" w:hAnsiTheme="minorHAnsi" w:cs="Arial"/>
                <w:b/>
                <w:bCs/>
                <w:sz w:val="18"/>
                <w:szCs w:val="18"/>
                <w:lang w:eastAsia="es-CO"/>
              </w:rPr>
            </w:pPr>
            <w:r w:rsidRPr="008279DA">
              <w:rPr>
                <w:rFonts w:asciiTheme="minorHAnsi" w:eastAsia="Times New Roman" w:hAnsiTheme="minorHAnsi" w:cs="Arial"/>
                <w:color w:val="000000"/>
                <w:sz w:val="18"/>
                <w:szCs w:val="18"/>
                <w:lang w:eastAsia="es-CO"/>
              </w:rPr>
              <w:t>217</w:t>
            </w:r>
          </w:p>
        </w:tc>
        <w:tc>
          <w:tcPr>
            <w:tcW w:w="970" w:type="dxa"/>
            <w:tcBorders>
              <w:top w:val="single" w:sz="4" w:space="0" w:color="C5E0B2"/>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bCs/>
                <w:sz w:val="18"/>
                <w:szCs w:val="18"/>
                <w:lang w:eastAsia="es-CO"/>
              </w:rPr>
            </w:pPr>
            <w:r w:rsidRPr="008279DA">
              <w:rPr>
                <w:rFonts w:asciiTheme="minorHAnsi" w:eastAsia="Times New Roman" w:hAnsiTheme="minorHAnsi"/>
                <w:bCs/>
                <w:sz w:val="18"/>
                <w:szCs w:val="18"/>
                <w:lang w:eastAsia="es-CO"/>
              </w:rPr>
              <w:t>929</w:t>
            </w:r>
          </w:p>
        </w:tc>
      </w:tr>
      <w:tr w:rsidR="008279DA" w:rsidRPr="00F418FD" w:rsidTr="00FD6915">
        <w:trPr>
          <w:trHeight w:val="440"/>
          <w:jc w:val="center"/>
        </w:trPr>
        <w:tc>
          <w:tcPr>
            <w:tcW w:w="3539" w:type="dxa"/>
            <w:tcBorders>
              <w:top w:val="nil"/>
              <w:left w:val="single" w:sz="4" w:space="0" w:color="C5E0B2"/>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both"/>
              <w:rPr>
                <w:rFonts w:asciiTheme="minorHAnsi" w:eastAsia="Times New Roman" w:hAnsiTheme="minorHAnsi" w:cs="Arial"/>
                <w:b/>
                <w:bCs/>
                <w:sz w:val="18"/>
                <w:szCs w:val="18"/>
                <w:lang w:eastAsia="es-CO"/>
              </w:rPr>
            </w:pPr>
            <w:r w:rsidRPr="008279DA">
              <w:rPr>
                <w:rFonts w:asciiTheme="minorHAnsi" w:eastAsia="Times New Roman" w:hAnsiTheme="minorHAnsi" w:cs="Arial"/>
                <w:bCs/>
                <w:sz w:val="18"/>
                <w:szCs w:val="18"/>
                <w:lang w:eastAsia="es-CO"/>
              </w:rPr>
              <w:t xml:space="preserve">Asignados CON características y </w:t>
            </w:r>
            <w:r>
              <w:rPr>
                <w:rFonts w:asciiTheme="minorHAnsi" w:eastAsia="Times New Roman" w:hAnsiTheme="minorHAnsi" w:cs="Arial"/>
                <w:bCs/>
                <w:sz w:val="18"/>
                <w:szCs w:val="18"/>
                <w:lang w:eastAsia="es-CO"/>
              </w:rPr>
              <w:t>necesidades especiales Extranjeros</w:t>
            </w:r>
          </w:p>
        </w:tc>
        <w:tc>
          <w:tcPr>
            <w:tcW w:w="969"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830</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895</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504</w:t>
            </w:r>
          </w:p>
        </w:tc>
        <w:tc>
          <w:tcPr>
            <w:tcW w:w="970"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376</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bCs/>
                <w:sz w:val="18"/>
                <w:szCs w:val="18"/>
                <w:lang w:eastAsia="es-CO"/>
              </w:rPr>
            </w:pPr>
            <w:r w:rsidRPr="008279DA">
              <w:rPr>
                <w:rFonts w:asciiTheme="minorHAnsi" w:eastAsia="Times New Roman" w:hAnsiTheme="minorHAnsi" w:cs="Arial"/>
                <w:bCs/>
                <w:sz w:val="18"/>
                <w:szCs w:val="18"/>
                <w:lang w:eastAsia="es-CO"/>
              </w:rPr>
              <w:t>421</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bCs/>
                <w:sz w:val="18"/>
                <w:szCs w:val="18"/>
                <w:lang w:eastAsia="es-CO"/>
              </w:rPr>
            </w:pPr>
            <w:r w:rsidRPr="008279DA">
              <w:rPr>
                <w:rFonts w:asciiTheme="minorHAnsi" w:eastAsia="Times New Roman" w:hAnsiTheme="minorHAnsi"/>
                <w:bCs/>
                <w:sz w:val="18"/>
                <w:szCs w:val="18"/>
                <w:lang w:eastAsia="es-CO"/>
              </w:rPr>
              <w:t>3026</w:t>
            </w:r>
          </w:p>
        </w:tc>
      </w:tr>
      <w:tr w:rsidR="008279DA" w:rsidRPr="00F418FD" w:rsidTr="00FD6915">
        <w:trPr>
          <w:trHeight w:val="439"/>
          <w:jc w:val="center"/>
        </w:trPr>
        <w:tc>
          <w:tcPr>
            <w:tcW w:w="3539" w:type="dxa"/>
            <w:tcBorders>
              <w:top w:val="nil"/>
              <w:left w:val="single" w:sz="4" w:space="0" w:color="C5E0B2"/>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both"/>
              <w:rPr>
                <w:rFonts w:asciiTheme="minorHAnsi" w:eastAsia="Times New Roman" w:hAnsiTheme="minorHAnsi" w:cs="Arial"/>
                <w:b/>
                <w:bCs/>
                <w:sz w:val="18"/>
                <w:szCs w:val="18"/>
                <w:lang w:eastAsia="es-CO"/>
              </w:rPr>
            </w:pPr>
            <w:r w:rsidRPr="008279DA">
              <w:rPr>
                <w:rFonts w:asciiTheme="minorHAnsi" w:eastAsia="Times New Roman" w:hAnsiTheme="minorHAnsi" w:cs="Arial"/>
                <w:bCs/>
                <w:sz w:val="18"/>
                <w:szCs w:val="18"/>
                <w:lang w:eastAsia="es-CO"/>
              </w:rPr>
              <w:t>Asignados</w:t>
            </w:r>
            <w:r>
              <w:rPr>
                <w:rFonts w:asciiTheme="minorHAnsi" w:eastAsia="Times New Roman" w:hAnsiTheme="minorHAnsi" w:cs="Arial"/>
                <w:bCs/>
                <w:sz w:val="18"/>
                <w:szCs w:val="18"/>
                <w:lang w:eastAsia="es-CO"/>
              </w:rPr>
              <w:t xml:space="preserve"> SIN</w:t>
            </w:r>
            <w:r w:rsidRPr="008279DA">
              <w:rPr>
                <w:rFonts w:asciiTheme="minorHAnsi" w:eastAsia="Times New Roman" w:hAnsiTheme="minorHAnsi" w:cs="Arial"/>
                <w:bCs/>
                <w:sz w:val="18"/>
                <w:szCs w:val="18"/>
                <w:lang w:eastAsia="es-CO"/>
              </w:rPr>
              <w:t xml:space="preserve"> características y </w:t>
            </w:r>
            <w:r>
              <w:rPr>
                <w:rFonts w:asciiTheme="minorHAnsi" w:eastAsia="Times New Roman" w:hAnsiTheme="minorHAnsi" w:cs="Arial"/>
                <w:bCs/>
                <w:sz w:val="18"/>
                <w:szCs w:val="18"/>
                <w:lang w:eastAsia="es-CO"/>
              </w:rPr>
              <w:t>necesidades especiales Nacionales</w:t>
            </w:r>
          </w:p>
        </w:tc>
        <w:tc>
          <w:tcPr>
            <w:tcW w:w="969"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1001</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926</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395</w:t>
            </w:r>
          </w:p>
        </w:tc>
        <w:tc>
          <w:tcPr>
            <w:tcW w:w="970"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364</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bCs/>
                <w:sz w:val="18"/>
                <w:szCs w:val="18"/>
                <w:lang w:eastAsia="es-CO"/>
              </w:rPr>
            </w:pPr>
            <w:r w:rsidRPr="008279DA">
              <w:rPr>
                <w:rFonts w:asciiTheme="minorHAnsi" w:eastAsia="Times New Roman" w:hAnsiTheme="minorHAnsi" w:cs="Arial"/>
                <w:bCs/>
                <w:sz w:val="18"/>
                <w:szCs w:val="18"/>
                <w:lang w:eastAsia="es-CO"/>
              </w:rPr>
              <w:t>364</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bCs/>
                <w:sz w:val="18"/>
                <w:szCs w:val="18"/>
                <w:lang w:eastAsia="es-CO"/>
              </w:rPr>
            </w:pPr>
            <w:r w:rsidRPr="008279DA">
              <w:rPr>
                <w:rFonts w:asciiTheme="minorHAnsi" w:eastAsia="Times New Roman" w:hAnsiTheme="minorHAnsi" w:cs="Arial"/>
                <w:bCs/>
                <w:sz w:val="18"/>
                <w:szCs w:val="18"/>
                <w:lang w:eastAsia="es-CO"/>
              </w:rPr>
              <w:t>3050</w:t>
            </w:r>
          </w:p>
        </w:tc>
      </w:tr>
      <w:tr w:rsidR="008279DA" w:rsidRPr="00F418FD" w:rsidTr="00FD6915">
        <w:trPr>
          <w:trHeight w:val="439"/>
          <w:jc w:val="center"/>
        </w:trPr>
        <w:tc>
          <w:tcPr>
            <w:tcW w:w="3539" w:type="dxa"/>
            <w:tcBorders>
              <w:top w:val="nil"/>
              <w:left w:val="single" w:sz="4" w:space="0" w:color="C5E0B2"/>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both"/>
              <w:rPr>
                <w:rFonts w:asciiTheme="minorHAnsi" w:eastAsia="Times New Roman" w:hAnsiTheme="minorHAnsi" w:cs="Arial"/>
                <w:b/>
                <w:bCs/>
                <w:sz w:val="18"/>
                <w:szCs w:val="18"/>
                <w:lang w:eastAsia="es-CO"/>
              </w:rPr>
            </w:pPr>
            <w:r w:rsidRPr="008279DA">
              <w:rPr>
                <w:rFonts w:asciiTheme="minorHAnsi" w:eastAsia="Times New Roman" w:hAnsiTheme="minorHAnsi" w:cs="Arial"/>
                <w:bCs/>
                <w:sz w:val="18"/>
                <w:szCs w:val="18"/>
                <w:lang w:eastAsia="es-CO"/>
              </w:rPr>
              <w:lastRenderedPageBreak/>
              <w:t>Asignados</w:t>
            </w:r>
            <w:r>
              <w:rPr>
                <w:rFonts w:asciiTheme="minorHAnsi" w:eastAsia="Times New Roman" w:hAnsiTheme="minorHAnsi" w:cs="Arial"/>
                <w:bCs/>
                <w:sz w:val="18"/>
                <w:szCs w:val="18"/>
                <w:lang w:eastAsia="es-CO"/>
              </w:rPr>
              <w:t xml:space="preserve"> SIN</w:t>
            </w:r>
            <w:r w:rsidRPr="008279DA">
              <w:rPr>
                <w:rFonts w:asciiTheme="minorHAnsi" w:eastAsia="Times New Roman" w:hAnsiTheme="minorHAnsi" w:cs="Arial"/>
                <w:bCs/>
                <w:sz w:val="18"/>
                <w:szCs w:val="18"/>
                <w:lang w:eastAsia="es-CO"/>
              </w:rPr>
              <w:t xml:space="preserve"> características y </w:t>
            </w:r>
            <w:r>
              <w:rPr>
                <w:rFonts w:asciiTheme="minorHAnsi" w:eastAsia="Times New Roman" w:hAnsiTheme="minorHAnsi" w:cs="Arial"/>
                <w:bCs/>
                <w:sz w:val="18"/>
                <w:szCs w:val="18"/>
                <w:lang w:eastAsia="es-CO"/>
              </w:rPr>
              <w:t>necesidades especiales Extranjeros</w:t>
            </w:r>
          </w:p>
        </w:tc>
        <w:tc>
          <w:tcPr>
            <w:tcW w:w="969"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1168</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752</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301</w:t>
            </w:r>
          </w:p>
        </w:tc>
        <w:tc>
          <w:tcPr>
            <w:tcW w:w="970"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color w:val="000000"/>
                <w:sz w:val="18"/>
                <w:szCs w:val="18"/>
                <w:lang w:eastAsia="es-CO"/>
              </w:rPr>
            </w:pPr>
            <w:r>
              <w:rPr>
                <w:rFonts w:asciiTheme="minorHAnsi" w:eastAsia="Times New Roman" w:hAnsiTheme="minorHAnsi" w:cs="Arial"/>
                <w:color w:val="000000"/>
                <w:sz w:val="18"/>
                <w:szCs w:val="18"/>
                <w:lang w:eastAsia="es-CO"/>
              </w:rPr>
              <w:t>137</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bCs/>
                <w:sz w:val="18"/>
                <w:szCs w:val="18"/>
                <w:lang w:eastAsia="es-CO"/>
              </w:rPr>
            </w:pPr>
            <w:r>
              <w:rPr>
                <w:rFonts w:asciiTheme="minorHAnsi" w:eastAsia="Times New Roman" w:hAnsiTheme="minorHAnsi" w:cs="Arial"/>
                <w:bCs/>
                <w:sz w:val="18"/>
                <w:szCs w:val="18"/>
                <w:lang w:eastAsia="es-CO"/>
              </w:rPr>
              <w:t>135</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bCs/>
                <w:sz w:val="18"/>
                <w:szCs w:val="18"/>
                <w:lang w:eastAsia="es-CO"/>
              </w:rPr>
            </w:pPr>
            <w:r w:rsidRPr="008279DA">
              <w:rPr>
                <w:rFonts w:asciiTheme="minorHAnsi" w:eastAsia="Times New Roman" w:hAnsiTheme="minorHAnsi" w:cs="Arial"/>
                <w:bCs/>
                <w:sz w:val="18"/>
                <w:szCs w:val="18"/>
                <w:lang w:eastAsia="es-CO"/>
              </w:rPr>
              <w:t>2493</w:t>
            </w:r>
          </w:p>
        </w:tc>
      </w:tr>
      <w:tr w:rsidR="008279DA" w:rsidRPr="00F418FD" w:rsidTr="00FD6915">
        <w:trPr>
          <w:trHeight w:val="440"/>
          <w:jc w:val="center"/>
        </w:trPr>
        <w:tc>
          <w:tcPr>
            <w:tcW w:w="3539" w:type="dxa"/>
            <w:tcBorders>
              <w:top w:val="nil"/>
              <w:left w:val="single" w:sz="4" w:space="0" w:color="C5E0B2"/>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b/>
                <w:bCs/>
                <w:sz w:val="18"/>
                <w:szCs w:val="18"/>
                <w:lang w:eastAsia="es-CO"/>
              </w:rPr>
            </w:pPr>
            <w:r>
              <w:rPr>
                <w:rFonts w:asciiTheme="minorHAnsi" w:eastAsia="Times New Roman" w:hAnsiTheme="minorHAnsi" w:cs="Arial"/>
                <w:b/>
                <w:bCs/>
                <w:sz w:val="18"/>
                <w:szCs w:val="18"/>
                <w:lang w:eastAsia="es-CO"/>
              </w:rPr>
              <w:t>TOTAL</w:t>
            </w:r>
          </w:p>
        </w:tc>
        <w:tc>
          <w:tcPr>
            <w:tcW w:w="969"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b/>
                <w:color w:val="000000"/>
                <w:sz w:val="18"/>
                <w:szCs w:val="18"/>
                <w:lang w:eastAsia="es-CO"/>
              </w:rPr>
            </w:pPr>
            <w:r w:rsidRPr="008279DA">
              <w:rPr>
                <w:rFonts w:asciiTheme="minorHAnsi" w:eastAsia="Times New Roman" w:hAnsiTheme="minorHAnsi" w:cs="Arial"/>
                <w:b/>
                <w:color w:val="000000"/>
                <w:sz w:val="18"/>
                <w:szCs w:val="18"/>
                <w:lang w:eastAsia="es-CO"/>
              </w:rPr>
              <w:t>3058</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b/>
                <w:color w:val="000000"/>
                <w:sz w:val="18"/>
                <w:szCs w:val="18"/>
                <w:lang w:eastAsia="es-CO"/>
              </w:rPr>
            </w:pPr>
            <w:r w:rsidRPr="008279DA">
              <w:rPr>
                <w:rFonts w:asciiTheme="minorHAnsi" w:eastAsia="Times New Roman" w:hAnsiTheme="minorHAnsi" w:cs="Arial"/>
                <w:b/>
                <w:color w:val="000000"/>
                <w:sz w:val="18"/>
                <w:szCs w:val="18"/>
                <w:lang w:eastAsia="es-CO"/>
              </w:rPr>
              <w:t>2713</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b/>
                <w:color w:val="000000"/>
                <w:sz w:val="18"/>
                <w:szCs w:val="18"/>
                <w:lang w:eastAsia="es-CO"/>
              </w:rPr>
            </w:pPr>
            <w:r w:rsidRPr="008279DA">
              <w:rPr>
                <w:rFonts w:asciiTheme="minorHAnsi" w:eastAsia="Times New Roman" w:hAnsiTheme="minorHAnsi" w:cs="Arial"/>
                <w:b/>
                <w:color w:val="000000"/>
                <w:sz w:val="18"/>
                <w:szCs w:val="18"/>
                <w:lang w:eastAsia="es-CO"/>
              </w:rPr>
              <w:t>1465</w:t>
            </w:r>
          </w:p>
        </w:tc>
        <w:tc>
          <w:tcPr>
            <w:tcW w:w="970"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b/>
                <w:color w:val="000000"/>
                <w:sz w:val="18"/>
                <w:szCs w:val="18"/>
                <w:lang w:eastAsia="es-CO"/>
              </w:rPr>
            </w:pPr>
            <w:r w:rsidRPr="008279DA">
              <w:rPr>
                <w:rFonts w:asciiTheme="minorHAnsi" w:eastAsia="Times New Roman" w:hAnsiTheme="minorHAnsi" w:cs="Arial"/>
                <w:b/>
                <w:color w:val="000000"/>
                <w:sz w:val="18"/>
                <w:szCs w:val="18"/>
                <w:lang w:eastAsia="es-CO"/>
              </w:rPr>
              <w:t>1125</w:t>
            </w:r>
          </w:p>
        </w:tc>
        <w:tc>
          <w:tcPr>
            <w:tcW w:w="969" w:type="dxa"/>
            <w:tcBorders>
              <w:top w:val="nil"/>
              <w:left w:val="nil"/>
              <w:bottom w:val="single" w:sz="4" w:space="0" w:color="C5E0B2"/>
              <w:right w:val="single" w:sz="4" w:space="0" w:color="C5E0B2"/>
            </w:tcBorders>
            <w:shd w:val="clear" w:color="000000" w:fill="FFFFFF"/>
            <w:noWrap/>
            <w:vAlign w:val="center"/>
          </w:tcPr>
          <w:p w:rsidR="008279DA" w:rsidRPr="008279DA" w:rsidRDefault="008279DA" w:rsidP="008279DA">
            <w:pPr>
              <w:spacing w:after="0" w:line="240" w:lineRule="auto"/>
              <w:jc w:val="center"/>
              <w:rPr>
                <w:rFonts w:asciiTheme="minorHAnsi" w:eastAsia="Times New Roman" w:hAnsiTheme="minorHAnsi" w:cs="Arial"/>
                <w:b/>
                <w:bCs/>
                <w:sz w:val="18"/>
                <w:szCs w:val="18"/>
                <w:lang w:eastAsia="es-CO"/>
              </w:rPr>
            </w:pPr>
            <w:r w:rsidRPr="008279DA">
              <w:rPr>
                <w:rFonts w:asciiTheme="minorHAnsi" w:eastAsia="Times New Roman" w:hAnsiTheme="minorHAnsi" w:cs="Arial"/>
                <w:b/>
                <w:bCs/>
                <w:sz w:val="18"/>
                <w:szCs w:val="18"/>
                <w:lang w:eastAsia="es-CO"/>
              </w:rPr>
              <w:t>1137</w:t>
            </w:r>
          </w:p>
        </w:tc>
        <w:tc>
          <w:tcPr>
            <w:tcW w:w="970" w:type="dxa"/>
            <w:tcBorders>
              <w:top w:val="nil"/>
              <w:left w:val="nil"/>
              <w:bottom w:val="single" w:sz="4" w:space="0" w:color="C5E0B2"/>
              <w:right w:val="single" w:sz="4" w:space="0" w:color="C5E0B2"/>
            </w:tcBorders>
            <w:shd w:val="clear" w:color="000000" w:fill="FFFFFF"/>
            <w:vAlign w:val="center"/>
          </w:tcPr>
          <w:p w:rsidR="008279DA" w:rsidRPr="008279DA" w:rsidRDefault="008279DA" w:rsidP="008279DA">
            <w:pPr>
              <w:spacing w:after="0" w:line="240" w:lineRule="auto"/>
              <w:jc w:val="center"/>
              <w:rPr>
                <w:rFonts w:asciiTheme="minorHAnsi" w:eastAsia="Times New Roman" w:hAnsiTheme="minorHAnsi" w:cs="Arial"/>
                <w:b/>
                <w:bCs/>
                <w:sz w:val="18"/>
                <w:szCs w:val="18"/>
                <w:lang w:eastAsia="es-CO"/>
              </w:rPr>
            </w:pPr>
            <w:r w:rsidRPr="008279DA">
              <w:rPr>
                <w:rFonts w:asciiTheme="minorHAnsi" w:eastAsia="Times New Roman" w:hAnsiTheme="minorHAnsi" w:cs="Arial"/>
                <w:b/>
                <w:bCs/>
                <w:sz w:val="18"/>
                <w:szCs w:val="18"/>
                <w:lang w:eastAsia="es-CO"/>
              </w:rPr>
              <w:t>9498</w:t>
            </w:r>
          </w:p>
        </w:tc>
      </w:tr>
    </w:tbl>
    <w:p w:rsidR="00F054BD" w:rsidRDefault="00F054BD" w:rsidP="00F054BD">
      <w:pPr>
        <w:spacing w:after="0" w:line="240" w:lineRule="auto"/>
        <w:ind w:right="154"/>
        <w:rPr>
          <w:rFonts w:ascii="Arial" w:hAnsi="Arial" w:cs="Arial"/>
          <w:sz w:val="16"/>
          <w:lang w:val="es-CO" w:eastAsia="es-CO"/>
        </w:rPr>
      </w:pPr>
      <w:r w:rsidRPr="00F35C2D">
        <w:rPr>
          <w:rFonts w:ascii="Arial" w:hAnsi="Arial" w:cs="Arial"/>
          <w:b/>
          <w:sz w:val="16"/>
          <w:lang w:val="es-CO" w:eastAsia="es-CO"/>
        </w:rPr>
        <w:t>Nota:</w:t>
      </w:r>
      <w:r w:rsidRPr="00F054BD">
        <w:rPr>
          <w:rFonts w:ascii="Arial" w:hAnsi="Arial" w:cs="Arial"/>
          <w:sz w:val="16"/>
          <w:lang w:val="es-CO" w:eastAsia="es-CO"/>
        </w:rPr>
        <w:t xml:space="preserve"> </w:t>
      </w:r>
      <w:r>
        <w:rPr>
          <w:rFonts w:ascii="Arial" w:hAnsi="Arial" w:cs="Arial"/>
          <w:sz w:val="16"/>
          <w:lang w:val="es-CO" w:eastAsia="es-CO"/>
        </w:rPr>
        <w:t>Información 2014 con corte al 19 de diciembre</w:t>
      </w:r>
      <w:r w:rsidRPr="00F054BD">
        <w:rPr>
          <w:rFonts w:ascii="Arial" w:hAnsi="Arial" w:cs="Arial"/>
          <w:sz w:val="16"/>
          <w:lang w:val="es-CO" w:eastAsia="es-CO"/>
        </w:rPr>
        <w:t xml:space="preserve"> </w:t>
      </w:r>
    </w:p>
    <w:p w:rsidR="00F054BD" w:rsidRPr="00F054BD" w:rsidRDefault="00F054BD" w:rsidP="00F054BD">
      <w:pPr>
        <w:spacing w:after="0" w:line="240" w:lineRule="auto"/>
        <w:ind w:right="154"/>
        <w:rPr>
          <w:rFonts w:ascii="Arial" w:hAnsi="Arial" w:cs="Arial"/>
          <w:sz w:val="16"/>
          <w:lang w:val="es-CO" w:eastAsia="es-CO"/>
        </w:rPr>
      </w:pPr>
      <w:r w:rsidRPr="00F35C2D">
        <w:rPr>
          <w:rFonts w:ascii="Arial" w:hAnsi="Arial" w:cs="Arial"/>
          <w:b/>
          <w:sz w:val="16"/>
          <w:lang w:val="es-CO" w:eastAsia="es-CO"/>
        </w:rPr>
        <w:t>Fuente:</w:t>
      </w:r>
      <w:r w:rsidRPr="00F054BD">
        <w:rPr>
          <w:rFonts w:ascii="Arial" w:hAnsi="Arial" w:cs="Arial"/>
          <w:sz w:val="16"/>
          <w:lang w:val="es-CO" w:eastAsia="es-CO"/>
        </w:rPr>
        <w:t xml:space="preserve"> </w:t>
      </w:r>
      <w:r>
        <w:rPr>
          <w:rFonts w:ascii="Arial" w:hAnsi="Arial" w:cs="Arial"/>
          <w:sz w:val="16"/>
          <w:lang w:val="es-CO" w:eastAsia="es-CO"/>
        </w:rPr>
        <w:t>Actas de Comité de Adopciones y Sistemas de Información Misional “Módulo de Adopciones”</w:t>
      </w:r>
      <w:r w:rsidRPr="00F054BD">
        <w:rPr>
          <w:rFonts w:ascii="Arial" w:hAnsi="Arial" w:cs="Arial"/>
          <w:sz w:val="16"/>
          <w:lang w:val="es-CO" w:eastAsia="es-CO"/>
        </w:rPr>
        <w:t xml:space="preserve"> </w:t>
      </w:r>
    </w:p>
    <w:p w:rsidR="00F20685" w:rsidRPr="00F054BD" w:rsidRDefault="00F20685" w:rsidP="00776C07">
      <w:pPr>
        <w:pStyle w:val="Prrafodelista"/>
        <w:spacing w:after="0" w:line="240" w:lineRule="auto"/>
        <w:jc w:val="center"/>
        <w:rPr>
          <w:rFonts w:ascii="Arial" w:hAnsi="Arial" w:cs="Arial"/>
          <w:b/>
          <w:lang w:val="es-CO"/>
        </w:rPr>
      </w:pPr>
    </w:p>
    <w:p w:rsidR="00F20685" w:rsidRDefault="00F20685" w:rsidP="00776C07">
      <w:pPr>
        <w:pStyle w:val="Prrafodelista"/>
        <w:spacing w:after="0" w:line="240" w:lineRule="auto"/>
        <w:jc w:val="center"/>
        <w:rPr>
          <w:rFonts w:ascii="Arial" w:hAnsi="Arial" w:cs="Arial"/>
          <w:b/>
        </w:rPr>
      </w:pPr>
    </w:p>
    <w:p w:rsidR="005930CF" w:rsidRDefault="005930CF" w:rsidP="001F263C">
      <w:pPr>
        <w:pStyle w:val="Prrafodelista"/>
        <w:numPr>
          <w:ilvl w:val="0"/>
          <w:numId w:val="43"/>
        </w:numPr>
        <w:spacing w:after="0" w:line="240" w:lineRule="auto"/>
        <w:jc w:val="both"/>
        <w:rPr>
          <w:rFonts w:ascii="Arial" w:hAnsi="Arial" w:cs="Arial"/>
          <w:lang w:val="es-CO" w:eastAsia="es-CO"/>
        </w:rPr>
      </w:pPr>
      <w:r w:rsidRPr="00B60B72">
        <w:rPr>
          <w:rFonts w:ascii="Arial" w:hAnsi="Arial" w:cs="Arial"/>
          <w:lang w:val="es-CO" w:eastAsia="es-CO"/>
        </w:rPr>
        <w:t>3.122 familias residentes en el extranjero y en Colombia que se encuentran aprobadas en lista de espera tienen su respectiva actuación en el Sistema de Información Misional – SIM.</w:t>
      </w:r>
    </w:p>
    <w:p w:rsidR="00905E1A" w:rsidRPr="00B60B72" w:rsidRDefault="00905E1A" w:rsidP="00905E1A">
      <w:pPr>
        <w:pStyle w:val="Prrafodelista"/>
        <w:spacing w:after="0" w:line="240" w:lineRule="auto"/>
        <w:jc w:val="both"/>
        <w:rPr>
          <w:rFonts w:ascii="Arial" w:hAnsi="Arial" w:cs="Arial"/>
          <w:lang w:val="es-CO" w:eastAsia="es-CO"/>
        </w:rPr>
      </w:pPr>
    </w:p>
    <w:p w:rsidR="005930CF" w:rsidRDefault="005930CF" w:rsidP="001F263C">
      <w:pPr>
        <w:pStyle w:val="Prrafodelista"/>
        <w:numPr>
          <w:ilvl w:val="0"/>
          <w:numId w:val="43"/>
        </w:numPr>
        <w:spacing w:after="0" w:line="240" w:lineRule="auto"/>
        <w:jc w:val="both"/>
        <w:rPr>
          <w:rFonts w:ascii="Arial" w:hAnsi="Arial" w:cs="Arial"/>
          <w:lang w:val="es-CO" w:eastAsia="es-CO"/>
        </w:rPr>
      </w:pPr>
      <w:r w:rsidRPr="00B60B72">
        <w:rPr>
          <w:rFonts w:ascii="Arial" w:hAnsi="Arial" w:cs="Arial"/>
          <w:lang w:val="es-CO" w:eastAsia="es-CO"/>
        </w:rPr>
        <w:t>Asignación de familia adoptiva a un total de 9.498 niños, niñas y adolescentes, entre el año 2010 y con corte hasta el 19 de Diciembre de 2014, de los cuales 3.955 niños, niñas  y adolescentes con características y necesidades especiales y  5.543 sin estas condiciones.</w:t>
      </w:r>
    </w:p>
    <w:p w:rsidR="00905E1A" w:rsidRPr="00FD6915" w:rsidRDefault="00905E1A" w:rsidP="00FD6915">
      <w:pPr>
        <w:spacing w:after="0" w:line="240" w:lineRule="auto"/>
        <w:jc w:val="both"/>
        <w:rPr>
          <w:rFonts w:ascii="Arial" w:hAnsi="Arial" w:cs="Arial"/>
          <w:lang w:val="es-CO" w:eastAsia="es-CO"/>
        </w:rPr>
      </w:pPr>
    </w:p>
    <w:p w:rsidR="005930CF" w:rsidRDefault="005930CF" w:rsidP="001F263C">
      <w:pPr>
        <w:pStyle w:val="Prrafodelista"/>
        <w:numPr>
          <w:ilvl w:val="0"/>
          <w:numId w:val="43"/>
        </w:numPr>
        <w:spacing w:after="0" w:line="240" w:lineRule="auto"/>
        <w:jc w:val="both"/>
        <w:rPr>
          <w:rFonts w:ascii="Arial" w:hAnsi="Arial" w:cs="Arial"/>
        </w:rPr>
      </w:pPr>
      <w:r w:rsidRPr="00B60B72">
        <w:rPr>
          <w:rFonts w:ascii="Arial" w:hAnsi="Arial" w:cs="Arial"/>
        </w:rPr>
        <w:t>En el 2014 en el marco del programa de Vacaciones en el Extranjero, viajaron en 2014 un total de 83 niños.</w:t>
      </w:r>
    </w:p>
    <w:p w:rsidR="00905E1A" w:rsidRPr="00B60B72" w:rsidRDefault="00905E1A" w:rsidP="00905E1A">
      <w:pPr>
        <w:pStyle w:val="Prrafodelista"/>
        <w:spacing w:after="0" w:line="240" w:lineRule="auto"/>
        <w:jc w:val="both"/>
        <w:rPr>
          <w:rFonts w:ascii="Arial" w:hAnsi="Arial" w:cs="Arial"/>
        </w:rPr>
      </w:pPr>
    </w:p>
    <w:p w:rsidR="005930CF" w:rsidRPr="00B60B72" w:rsidRDefault="005930CF" w:rsidP="001F263C">
      <w:pPr>
        <w:pStyle w:val="Prrafodelista"/>
        <w:numPr>
          <w:ilvl w:val="0"/>
          <w:numId w:val="43"/>
        </w:numPr>
        <w:spacing w:after="0" w:line="240" w:lineRule="auto"/>
        <w:jc w:val="both"/>
        <w:rPr>
          <w:rFonts w:ascii="Arial" w:hAnsi="Arial" w:cs="Arial"/>
          <w:lang w:val="es-CO" w:eastAsia="es-CO"/>
        </w:rPr>
      </w:pPr>
      <w:r w:rsidRPr="00B60B72">
        <w:rPr>
          <w:rFonts w:ascii="Arial" w:hAnsi="Arial" w:cs="Arial"/>
          <w:lang w:val="es-CO" w:eastAsia="es-CO"/>
        </w:rPr>
        <w:t xml:space="preserve">Se ha logrado la asignación de familia a 1.232 niños, niñas y adolescentes a través de la estrategia de valoración con organismos autorizados para prestar servicios de adopción internacional en Colombia y a </w:t>
      </w:r>
      <w:r w:rsidR="00FD6915">
        <w:rPr>
          <w:rFonts w:ascii="Arial" w:hAnsi="Arial" w:cs="Arial"/>
          <w:lang w:val="es-CO" w:eastAsia="es-CO"/>
        </w:rPr>
        <w:t>Instituciones autorizadas para desarrollar el programa de adopción</w:t>
      </w:r>
      <w:r w:rsidR="00FD6915" w:rsidRPr="00B60B72">
        <w:rPr>
          <w:rFonts w:ascii="Arial" w:hAnsi="Arial" w:cs="Arial"/>
          <w:lang w:val="es-CO" w:eastAsia="es-CO"/>
        </w:rPr>
        <w:t xml:space="preserve"> </w:t>
      </w:r>
      <w:r w:rsidR="00FD6915">
        <w:rPr>
          <w:rFonts w:ascii="Arial" w:hAnsi="Arial" w:cs="Arial"/>
          <w:lang w:val="es-CO" w:eastAsia="es-CO"/>
        </w:rPr>
        <w:t>(</w:t>
      </w:r>
      <w:r w:rsidRPr="00B60B72">
        <w:rPr>
          <w:rFonts w:ascii="Arial" w:hAnsi="Arial" w:cs="Arial"/>
          <w:lang w:val="es-CO" w:eastAsia="es-CO"/>
        </w:rPr>
        <w:t>IAPAS</w:t>
      </w:r>
      <w:r w:rsidR="00FD6915">
        <w:rPr>
          <w:rFonts w:ascii="Arial" w:hAnsi="Arial" w:cs="Arial"/>
          <w:lang w:val="es-CO" w:eastAsia="es-CO"/>
        </w:rPr>
        <w:t>)</w:t>
      </w:r>
      <w:r w:rsidRPr="00B60B72">
        <w:rPr>
          <w:rFonts w:ascii="Arial" w:hAnsi="Arial" w:cs="Arial"/>
          <w:lang w:val="es-CO" w:eastAsia="es-CO"/>
        </w:rPr>
        <w:t xml:space="preserve">, precisando que entre enero de 2010 y 19 </w:t>
      </w:r>
      <w:r w:rsidR="00FD6915">
        <w:rPr>
          <w:rFonts w:ascii="Arial" w:hAnsi="Arial" w:cs="Arial"/>
          <w:lang w:val="es-CO" w:eastAsia="es-CO"/>
        </w:rPr>
        <w:t xml:space="preserve">de </w:t>
      </w:r>
      <w:r w:rsidRPr="00B60B72">
        <w:rPr>
          <w:rFonts w:ascii="Arial" w:hAnsi="Arial" w:cs="Arial"/>
          <w:lang w:val="es-CO" w:eastAsia="es-CO"/>
        </w:rPr>
        <w:t>diciembre de 2014 se han puesto en valoración 3.583 niños, niñas y adolescentes.</w:t>
      </w:r>
    </w:p>
    <w:p w:rsidR="005930CF" w:rsidRPr="00B60B72" w:rsidRDefault="005930CF" w:rsidP="00905E1A">
      <w:pPr>
        <w:pStyle w:val="Prrafodelista"/>
        <w:spacing w:after="0" w:line="240" w:lineRule="auto"/>
        <w:jc w:val="both"/>
        <w:rPr>
          <w:rFonts w:ascii="Arial" w:hAnsi="Arial" w:cs="Arial"/>
          <w:lang w:val="es-CO" w:eastAsia="es-CO"/>
        </w:rPr>
      </w:pPr>
    </w:p>
    <w:p w:rsidR="005930CF" w:rsidRPr="00B60B72" w:rsidRDefault="005930CF" w:rsidP="001F263C">
      <w:pPr>
        <w:pStyle w:val="Ttulo3"/>
        <w:keepLines w:val="0"/>
        <w:numPr>
          <w:ilvl w:val="0"/>
          <w:numId w:val="52"/>
        </w:numPr>
        <w:spacing w:before="0" w:line="240" w:lineRule="auto"/>
        <w:ind w:left="284" w:hanging="284"/>
        <w:jc w:val="both"/>
        <w:rPr>
          <w:rFonts w:ascii="Arial" w:hAnsi="Arial" w:cs="Arial"/>
          <w:b/>
          <w:iCs/>
          <w:color w:val="auto"/>
          <w:sz w:val="22"/>
          <w:szCs w:val="22"/>
          <w:lang w:eastAsia="es-CO"/>
        </w:rPr>
      </w:pPr>
      <w:bookmarkStart w:id="36" w:name="_Toc410145597"/>
      <w:r w:rsidRPr="00B60B72">
        <w:rPr>
          <w:rFonts w:ascii="Arial" w:hAnsi="Arial" w:cs="Arial"/>
          <w:b/>
          <w:iCs/>
          <w:color w:val="auto"/>
          <w:sz w:val="22"/>
          <w:szCs w:val="22"/>
          <w:lang w:eastAsia="es-CO"/>
        </w:rPr>
        <w:t>Sistema de Responsabilidad Penal p</w:t>
      </w:r>
      <w:r w:rsidR="00B60B72">
        <w:rPr>
          <w:rFonts w:ascii="Arial" w:hAnsi="Arial" w:cs="Arial"/>
          <w:b/>
          <w:iCs/>
          <w:color w:val="auto"/>
          <w:sz w:val="22"/>
          <w:szCs w:val="22"/>
          <w:lang w:eastAsia="es-CO"/>
        </w:rPr>
        <w:t>ara Adolescentes (</w:t>
      </w:r>
      <w:r w:rsidRPr="00B60B72">
        <w:rPr>
          <w:rFonts w:ascii="Arial" w:hAnsi="Arial" w:cs="Arial"/>
          <w:b/>
          <w:iCs/>
          <w:color w:val="auto"/>
          <w:sz w:val="22"/>
          <w:szCs w:val="22"/>
          <w:lang w:eastAsia="es-CO"/>
        </w:rPr>
        <w:t>SRPA</w:t>
      </w:r>
      <w:bookmarkEnd w:id="36"/>
      <w:r w:rsidR="00B60B72">
        <w:rPr>
          <w:rFonts w:ascii="Arial" w:hAnsi="Arial" w:cs="Arial"/>
          <w:b/>
          <w:iCs/>
          <w:color w:val="auto"/>
          <w:sz w:val="22"/>
          <w:szCs w:val="22"/>
          <w:lang w:eastAsia="es-CO"/>
        </w:rPr>
        <w:t>)</w:t>
      </w:r>
    </w:p>
    <w:p w:rsidR="005930CF" w:rsidRPr="00B60B72" w:rsidRDefault="005930CF" w:rsidP="00905E1A">
      <w:pPr>
        <w:spacing w:after="0" w:line="240" w:lineRule="auto"/>
        <w:jc w:val="both"/>
        <w:rPr>
          <w:rFonts w:ascii="Arial" w:hAnsi="Arial" w:cs="Arial"/>
          <w:b/>
          <w:bCs/>
        </w:rPr>
      </w:pPr>
    </w:p>
    <w:p w:rsidR="0011740E" w:rsidRPr="0011740E" w:rsidRDefault="0011740E" w:rsidP="0011740E">
      <w:pPr>
        <w:spacing w:after="0" w:line="240" w:lineRule="auto"/>
        <w:jc w:val="both"/>
        <w:rPr>
          <w:rFonts w:ascii="Arial" w:hAnsi="Arial" w:cs="Arial"/>
        </w:rPr>
      </w:pPr>
      <w:r w:rsidRPr="0011740E">
        <w:rPr>
          <w:rFonts w:ascii="Arial" w:hAnsi="Arial" w:cs="Arial"/>
        </w:rPr>
        <w:t>Con la creación del Sistema de Responsabilidad Penal para Adolescentes (SRPA)  en el año 2007, se ofrece una justicia alternativa y diferenciada a los niños, niñas y adolescentes en la comisión de delitos, en coherencia con la Convención de los Derechos del Niño y los instrumentos internacionales de protección como las Reglas de Naciones Unidas para la Administración de Justicia – Reglas de Beijing de 1990. El SRPA contempla un esquema de sanciones alternativas que permiten la continuidad del desarrollo propio de esta edad, que incluye un modelo pedagógico, con enfoque  que se diferencia del sistema penal para adultos.</w:t>
      </w:r>
    </w:p>
    <w:p w:rsidR="0011740E" w:rsidRPr="0011740E" w:rsidRDefault="0011740E" w:rsidP="0011740E">
      <w:pPr>
        <w:spacing w:after="0" w:line="240" w:lineRule="auto"/>
        <w:jc w:val="both"/>
        <w:rPr>
          <w:rFonts w:ascii="Arial" w:hAnsi="Arial" w:cs="Arial"/>
        </w:rPr>
      </w:pPr>
    </w:p>
    <w:p w:rsidR="0011740E" w:rsidRPr="0011740E" w:rsidRDefault="0011740E" w:rsidP="0011740E">
      <w:pPr>
        <w:spacing w:after="0" w:line="240" w:lineRule="auto"/>
        <w:jc w:val="both"/>
        <w:rPr>
          <w:rFonts w:ascii="Arial" w:hAnsi="Arial" w:cs="Arial"/>
        </w:rPr>
      </w:pPr>
      <w:r w:rsidRPr="0011740E">
        <w:rPr>
          <w:rFonts w:ascii="Arial" w:hAnsi="Arial" w:cs="Arial"/>
        </w:rPr>
        <w:t>Menos del 1% de adolescentes presentan algún tipo de conducta punible, el 88% son hombres y el 12% mujeres. Los delitos de mayor comisión son hurto, seguido de tráfico, fabricación y porte de estupefacientes, éste último delito es el de mayor reiteración. El 80% de los casos son capturados en flagrancia y la sanción con mayor número de casos es libertad vigilada.</w:t>
      </w:r>
    </w:p>
    <w:p w:rsidR="0011740E" w:rsidRPr="0011740E" w:rsidRDefault="0011740E" w:rsidP="0011740E">
      <w:pPr>
        <w:spacing w:after="0" w:line="240" w:lineRule="auto"/>
        <w:jc w:val="both"/>
        <w:rPr>
          <w:rFonts w:ascii="Arial" w:hAnsi="Arial" w:cs="Arial"/>
        </w:rPr>
      </w:pPr>
    </w:p>
    <w:p w:rsidR="0011740E" w:rsidRPr="0011740E" w:rsidRDefault="0011740E" w:rsidP="0011740E">
      <w:pPr>
        <w:spacing w:after="0" w:line="240" w:lineRule="auto"/>
        <w:jc w:val="both"/>
        <w:rPr>
          <w:rFonts w:ascii="Arial" w:hAnsi="Arial" w:cs="Arial"/>
        </w:rPr>
      </w:pPr>
      <w:r w:rsidRPr="0011740E">
        <w:rPr>
          <w:rFonts w:ascii="Arial" w:hAnsi="Arial" w:cs="Arial"/>
        </w:rPr>
        <w:t>El ICBF ha buscado el fortalecimiento técnico de los servicios de atención para la Garantía de Derechos de los Adolescentes a través del as siguientes acciones:</w:t>
      </w:r>
    </w:p>
    <w:p w:rsidR="0011740E" w:rsidRPr="0011740E" w:rsidRDefault="0011740E" w:rsidP="0011740E">
      <w:pPr>
        <w:spacing w:after="0" w:line="240" w:lineRule="auto"/>
        <w:jc w:val="both"/>
        <w:rPr>
          <w:rFonts w:ascii="Arial" w:hAnsi="Arial" w:cs="Arial"/>
        </w:rPr>
      </w:pPr>
      <w:r w:rsidRPr="0011740E">
        <w:rPr>
          <w:rFonts w:ascii="Arial" w:hAnsi="Arial" w:cs="Arial"/>
        </w:rPr>
        <w:tab/>
      </w:r>
    </w:p>
    <w:p w:rsid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lastRenderedPageBreak/>
        <w:t>Ajuste del Lineamiento Técnico de acuerdo a normatividad Internacional. Falta aprobación y asignación d</w:t>
      </w:r>
      <w:r>
        <w:rPr>
          <w:rFonts w:ascii="Arial" w:hAnsi="Arial" w:cs="Arial"/>
        </w:rPr>
        <w:t>e presupuesto para su operación</w:t>
      </w:r>
    </w:p>
    <w:p w:rsidR="0011740E" w:rsidRPr="0011740E" w:rsidRDefault="0011740E" w:rsidP="0011740E">
      <w:pPr>
        <w:pStyle w:val="Prrafodelista"/>
        <w:spacing w:after="0" w:line="240" w:lineRule="auto"/>
        <w:ind w:left="284" w:hanging="284"/>
        <w:jc w:val="both"/>
        <w:rPr>
          <w:rFonts w:ascii="Arial" w:hAnsi="Arial" w:cs="Arial"/>
        </w:rPr>
      </w:pPr>
    </w:p>
    <w:p w:rsidR="0011740E" w:rsidRP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 xml:space="preserve">Ajuste de Protocolos: </w:t>
      </w:r>
    </w:p>
    <w:p w:rsidR="0011740E" w:rsidRDefault="0011740E" w:rsidP="001F263C">
      <w:pPr>
        <w:pStyle w:val="Prrafodelista"/>
        <w:numPr>
          <w:ilvl w:val="0"/>
          <w:numId w:val="68"/>
        </w:numPr>
        <w:spacing w:after="0" w:line="240" w:lineRule="auto"/>
        <w:jc w:val="both"/>
        <w:rPr>
          <w:rFonts w:ascii="Arial" w:hAnsi="Arial" w:cs="Arial"/>
        </w:rPr>
      </w:pPr>
      <w:r w:rsidRPr="0011740E">
        <w:rPr>
          <w:rFonts w:ascii="Arial" w:hAnsi="Arial" w:cs="Arial"/>
        </w:rPr>
        <w:t>Entrega de un servicio de atención en restablecimiento en administración de justicia sistema de responsabilidad penal para adolescentes</w:t>
      </w:r>
    </w:p>
    <w:p w:rsidR="0011740E" w:rsidRDefault="0011740E" w:rsidP="001F263C">
      <w:pPr>
        <w:pStyle w:val="Prrafodelista"/>
        <w:numPr>
          <w:ilvl w:val="0"/>
          <w:numId w:val="68"/>
        </w:numPr>
        <w:spacing w:after="0" w:line="240" w:lineRule="auto"/>
        <w:jc w:val="both"/>
        <w:rPr>
          <w:rFonts w:ascii="Arial" w:hAnsi="Arial" w:cs="Arial"/>
        </w:rPr>
      </w:pPr>
      <w:r w:rsidRPr="0011740E">
        <w:rPr>
          <w:rFonts w:ascii="Arial" w:hAnsi="Arial" w:cs="Arial"/>
        </w:rPr>
        <w:t xml:space="preserve">Traslado de adolescentes de Restablecimiento en administración de justicia </w:t>
      </w:r>
    </w:p>
    <w:p w:rsidR="0011740E" w:rsidRDefault="0011740E" w:rsidP="001F263C">
      <w:pPr>
        <w:pStyle w:val="Prrafodelista"/>
        <w:numPr>
          <w:ilvl w:val="0"/>
          <w:numId w:val="68"/>
        </w:numPr>
        <w:spacing w:after="0" w:line="240" w:lineRule="auto"/>
        <w:jc w:val="both"/>
        <w:rPr>
          <w:rFonts w:ascii="Arial" w:hAnsi="Arial" w:cs="Arial"/>
        </w:rPr>
      </w:pPr>
      <w:r w:rsidRPr="0011740E">
        <w:rPr>
          <w:rFonts w:ascii="Arial" w:hAnsi="Arial" w:cs="Arial"/>
        </w:rPr>
        <w:t>Ingreso a los centros privativos de libertad.</w:t>
      </w:r>
    </w:p>
    <w:p w:rsidR="0011740E" w:rsidRPr="0011740E" w:rsidRDefault="0011740E" w:rsidP="0011740E">
      <w:pPr>
        <w:pStyle w:val="Prrafodelista"/>
        <w:spacing w:after="0" w:line="240" w:lineRule="auto"/>
        <w:jc w:val="both"/>
        <w:rPr>
          <w:rFonts w:ascii="Arial" w:hAnsi="Arial" w:cs="Arial"/>
        </w:rPr>
      </w:pPr>
    </w:p>
    <w:p w:rsidR="0011740E" w:rsidRP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Capacitación en Implementación de Prácticas Restaurativas a 3 Regionales (Bogotá. Cundinamarca y Antioquia) y a 9 unidades de servicio no privativas de libertad de Bogotá y Cundinamarca.</w:t>
      </w:r>
    </w:p>
    <w:p w:rsidR="0011740E" w:rsidRDefault="0011740E" w:rsidP="0011740E">
      <w:pPr>
        <w:pStyle w:val="Prrafodelista"/>
        <w:spacing w:after="0" w:line="240" w:lineRule="auto"/>
        <w:ind w:left="284" w:hanging="284"/>
        <w:jc w:val="both"/>
        <w:rPr>
          <w:rFonts w:ascii="Arial" w:hAnsi="Arial" w:cs="Arial"/>
        </w:rPr>
      </w:pPr>
    </w:p>
    <w:p w:rsid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Se realizó visita de verificación de derechos humanos de los adolescentes del SRPA en 6 ciudades (Bogotá, Cali, Ibagué, Neiva, Cartagena y Villavicencio) con un total de 16 Unidades de Servicio</w:t>
      </w:r>
    </w:p>
    <w:p w:rsidR="0011740E" w:rsidRPr="0011740E" w:rsidRDefault="0011740E" w:rsidP="0011740E">
      <w:pPr>
        <w:pStyle w:val="Prrafodelista"/>
        <w:rPr>
          <w:rFonts w:ascii="Arial" w:hAnsi="Arial" w:cs="Arial"/>
        </w:rPr>
      </w:pPr>
    </w:p>
    <w:p w:rsidR="0011740E" w:rsidRP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Se ha implementado el Marco Pedagógico en el 75% de las instituciones no privativas de libertad y en 19 Centros de Atención Especializada articulado con Practicas Restaurativas.</w:t>
      </w:r>
    </w:p>
    <w:p w:rsidR="0011740E" w:rsidRPr="0011740E" w:rsidRDefault="0011740E" w:rsidP="0011740E">
      <w:pPr>
        <w:spacing w:after="0" w:line="240" w:lineRule="auto"/>
        <w:jc w:val="both"/>
        <w:rPr>
          <w:rFonts w:ascii="Arial" w:hAnsi="Arial" w:cs="Arial"/>
        </w:rPr>
      </w:pPr>
    </w:p>
    <w:p w:rsidR="005930CF" w:rsidRPr="00F97A74" w:rsidRDefault="005930CF" w:rsidP="00905E1A">
      <w:pPr>
        <w:spacing w:after="0" w:line="240" w:lineRule="auto"/>
        <w:rPr>
          <w:rFonts w:ascii="Arial" w:hAnsi="Arial" w:cs="Arial"/>
        </w:rPr>
      </w:pPr>
    </w:p>
    <w:p w:rsidR="000D00C2" w:rsidRPr="00907B62" w:rsidRDefault="000D00C2" w:rsidP="00905E1A">
      <w:pPr>
        <w:pStyle w:val="Prrafodelista"/>
        <w:numPr>
          <w:ilvl w:val="1"/>
          <w:numId w:val="3"/>
        </w:numPr>
        <w:spacing w:after="0" w:line="240" w:lineRule="auto"/>
        <w:ind w:left="567" w:hanging="567"/>
        <w:contextualSpacing w:val="0"/>
        <w:jc w:val="both"/>
        <w:rPr>
          <w:rFonts w:ascii="Arial" w:hAnsi="Arial" w:cs="Arial"/>
          <w:b/>
        </w:rPr>
      </w:pPr>
      <w:r w:rsidRPr="00907B62">
        <w:rPr>
          <w:rFonts w:ascii="Arial" w:hAnsi="Arial" w:cs="Arial"/>
          <w:b/>
        </w:rPr>
        <w:t>Sistema Nacional de Bienestar Familiar</w:t>
      </w:r>
    </w:p>
    <w:p w:rsidR="000D00C2" w:rsidRPr="000D00C2" w:rsidRDefault="000D00C2" w:rsidP="00905E1A">
      <w:pPr>
        <w:pStyle w:val="Prrafodelista"/>
        <w:spacing w:after="0" w:line="240" w:lineRule="auto"/>
        <w:ind w:left="567" w:hanging="567"/>
        <w:contextualSpacing w:val="0"/>
        <w:jc w:val="both"/>
        <w:rPr>
          <w:rFonts w:ascii="Arial" w:hAnsi="Arial" w:cs="Arial"/>
          <w:b/>
        </w:rPr>
      </w:pPr>
    </w:p>
    <w:p w:rsidR="002E246B" w:rsidRDefault="002E246B" w:rsidP="00905E1A">
      <w:pPr>
        <w:spacing w:after="0" w:line="240" w:lineRule="auto"/>
        <w:jc w:val="both"/>
        <w:rPr>
          <w:rFonts w:ascii="Arial" w:hAnsi="Arial" w:cs="Arial"/>
        </w:rPr>
      </w:pPr>
      <w:r>
        <w:rPr>
          <w:rFonts w:ascii="Arial" w:hAnsi="Arial" w:cs="Arial"/>
        </w:rPr>
        <w:t>El Si</w:t>
      </w:r>
      <w:r w:rsidRPr="00076954">
        <w:rPr>
          <w:rFonts w:ascii="Arial" w:hAnsi="Arial" w:cs="Arial"/>
        </w:rPr>
        <w:t>stema Nacional de Bienestar Familiar - SNBF Es el conjunto de agentes, instancias de coordinación y articulación y de relaciones existentes entre éstos, para dar cumplimiento a la protección integral de los niños, niñas y adolescentes, y al fortalecimiento familiar en los ámbitos nacional, departamental, distrital y municipal</w:t>
      </w:r>
      <w:r>
        <w:rPr>
          <w:rFonts w:ascii="Arial" w:hAnsi="Arial" w:cs="Arial"/>
        </w:rPr>
        <w:t xml:space="preserve"> (</w:t>
      </w:r>
      <w:r w:rsidRPr="00D375B2">
        <w:rPr>
          <w:rFonts w:ascii="Arial" w:hAnsi="Arial" w:cs="Arial"/>
        </w:rPr>
        <w:t xml:space="preserve">Decreto 936 </w:t>
      </w:r>
      <w:r>
        <w:rPr>
          <w:rFonts w:ascii="Arial" w:hAnsi="Arial" w:cs="Arial"/>
        </w:rPr>
        <w:t>d</w:t>
      </w:r>
      <w:r w:rsidRPr="00D375B2">
        <w:rPr>
          <w:rFonts w:ascii="Arial" w:hAnsi="Arial" w:cs="Arial"/>
        </w:rPr>
        <w:t>e 2013</w:t>
      </w:r>
      <w:r>
        <w:rPr>
          <w:rFonts w:ascii="Arial" w:hAnsi="Arial" w:cs="Arial"/>
        </w:rPr>
        <w:t>).</w:t>
      </w:r>
    </w:p>
    <w:p w:rsidR="002E246B" w:rsidRDefault="002E246B" w:rsidP="00905E1A">
      <w:pPr>
        <w:spacing w:after="0" w:line="240" w:lineRule="auto"/>
        <w:jc w:val="both"/>
        <w:rPr>
          <w:rFonts w:ascii="Arial" w:hAnsi="Arial" w:cs="Arial"/>
        </w:rPr>
      </w:pPr>
    </w:p>
    <w:p w:rsidR="002E246B" w:rsidRPr="00BC44A9" w:rsidRDefault="002E246B" w:rsidP="00905E1A">
      <w:pPr>
        <w:spacing w:after="0" w:line="240" w:lineRule="auto"/>
        <w:jc w:val="both"/>
        <w:rPr>
          <w:rFonts w:ascii="Arial" w:hAnsi="Arial" w:cs="Arial"/>
        </w:rPr>
      </w:pPr>
      <w:r w:rsidRPr="007E2A2F">
        <w:rPr>
          <w:rFonts w:ascii="Arial" w:hAnsi="Arial" w:cs="Arial"/>
        </w:rPr>
        <w:t xml:space="preserve">El papel de ente rector, coordinador y articulador del SNBF que tiene el ICBF se orienta a trazar líneas de política, estándares de monitoreo y seguimiento técnico, en apoyo de las demás entidades responsables de los derechos para que cumplan con las obligaciones que les corresponden. Como coordinador del Sistema, deberá promover el direccionamiento y articulación de las acciones pertinentes en los espacios a los que haya lugar, con el fin de que las entidades responsables de la garantía de los derechos de la infancia y la adolescencia </w:t>
      </w:r>
      <w:r w:rsidRPr="00BC44A9">
        <w:rPr>
          <w:rFonts w:ascii="Arial" w:hAnsi="Arial" w:cs="Arial"/>
        </w:rPr>
        <w:t>adelanten las acciones para prevenir la amenaza o la vulneración de los mismos, o asegurar oportunamente su restablecimiento inmediato.</w:t>
      </w:r>
    </w:p>
    <w:p w:rsidR="002E246B" w:rsidRPr="00BC44A9" w:rsidRDefault="002E246B" w:rsidP="00905E1A">
      <w:pPr>
        <w:spacing w:after="0" w:line="240" w:lineRule="auto"/>
        <w:rPr>
          <w:rFonts w:ascii="Arial" w:hAnsi="Arial" w:cs="Arial"/>
        </w:rPr>
      </w:pPr>
    </w:p>
    <w:p w:rsidR="002E246B" w:rsidRDefault="002E246B" w:rsidP="00905E1A">
      <w:pPr>
        <w:spacing w:after="0" w:line="240" w:lineRule="auto"/>
        <w:rPr>
          <w:rFonts w:ascii="Arial" w:hAnsi="Arial" w:cs="Arial"/>
        </w:rPr>
      </w:pPr>
      <w:r w:rsidRPr="00BC44A9">
        <w:rPr>
          <w:rFonts w:ascii="Arial" w:hAnsi="Arial" w:cs="Arial"/>
        </w:rPr>
        <w:t>A continuación se presentan los principales logros para la vigencia 2014:</w:t>
      </w:r>
    </w:p>
    <w:p w:rsidR="00F35C2D" w:rsidRPr="00BC44A9" w:rsidRDefault="00F35C2D" w:rsidP="00905E1A">
      <w:pPr>
        <w:spacing w:after="0" w:line="240" w:lineRule="auto"/>
        <w:rPr>
          <w:rFonts w:ascii="Arial" w:hAnsi="Arial" w:cs="Arial"/>
        </w:rPr>
      </w:pPr>
    </w:p>
    <w:p w:rsidR="002E246B" w:rsidRPr="00BC44A9" w:rsidRDefault="00BC44A9" w:rsidP="001F263C">
      <w:pPr>
        <w:pStyle w:val="Ttulo2"/>
        <w:numPr>
          <w:ilvl w:val="0"/>
          <w:numId w:val="25"/>
        </w:numPr>
        <w:spacing w:before="0" w:line="240" w:lineRule="auto"/>
        <w:ind w:left="284"/>
        <w:rPr>
          <w:rFonts w:ascii="Arial" w:hAnsi="Arial" w:cs="Arial"/>
          <w:bCs/>
          <w:color w:val="auto"/>
          <w:sz w:val="22"/>
          <w:szCs w:val="22"/>
        </w:rPr>
      </w:pPr>
      <w:bookmarkStart w:id="37" w:name="_Toc410138059"/>
      <w:bookmarkStart w:id="38" w:name="_Toc410139034"/>
      <w:bookmarkStart w:id="39" w:name="_Toc410145599"/>
      <w:r w:rsidRPr="00BC44A9">
        <w:rPr>
          <w:rFonts w:ascii="Arial" w:hAnsi="Arial" w:cs="Arial"/>
          <w:b/>
          <w:bCs/>
          <w:color w:val="auto"/>
          <w:sz w:val="22"/>
          <w:szCs w:val="22"/>
        </w:rPr>
        <w:t>Planeación, Seguimiento y Evaluación</w:t>
      </w:r>
      <w:bookmarkEnd w:id="37"/>
      <w:bookmarkEnd w:id="38"/>
      <w:bookmarkEnd w:id="39"/>
    </w:p>
    <w:p w:rsidR="002E246B" w:rsidRPr="00BC44A9" w:rsidRDefault="002E246B" w:rsidP="00905E1A">
      <w:pPr>
        <w:pStyle w:val="Prrafodelista"/>
        <w:spacing w:after="0" w:line="240" w:lineRule="auto"/>
        <w:rPr>
          <w:rFonts w:ascii="Arial" w:hAnsi="Arial" w:cs="Arial"/>
          <w:b/>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t xml:space="preserve">Diseño e implementación de 5 módulos de capacitación en derechos para </w:t>
      </w:r>
      <w:r w:rsidR="00905E1A">
        <w:rPr>
          <w:rFonts w:ascii="Arial" w:hAnsi="Arial" w:cs="Arial"/>
        </w:rPr>
        <w:t>la formación de 3.000 policías.</w:t>
      </w:r>
    </w:p>
    <w:p w:rsidR="00905E1A" w:rsidRPr="00BC44A9" w:rsidRDefault="00905E1A" w:rsidP="00905E1A">
      <w:pPr>
        <w:pStyle w:val="Prrafodelista"/>
        <w:spacing w:after="0" w:line="240" w:lineRule="auto"/>
        <w:ind w:left="360"/>
        <w:jc w:val="both"/>
        <w:rPr>
          <w:rFonts w:ascii="Arial" w:hAnsi="Arial" w:cs="Arial"/>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lastRenderedPageBreak/>
        <w:t>17.632 niños, niñas y adolescentes atendidos en jornadas de identificación convenio suscrito con la Registraduría Nacional del Estado Civil.</w:t>
      </w:r>
    </w:p>
    <w:p w:rsidR="004D0584" w:rsidRPr="004D0584" w:rsidRDefault="004D0584" w:rsidP="004D0584">
      <w:pPr>
        <w:spacing w:after="0" w:line="240" w:lineRule="auto"/>
        <w:jc w:val="both"/>
        <w:rPr>
          <w:rFonts w:ascii="Arial" w:hAnsi="Arial" w:cs="Arial"/>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t>19.493 cupos de formación titulada y no titulada abiertos en el marco del Convenio ICBF-SENA.</w:t>
      </w:r>
    </w:p>
    <w:p w:rsidR="00905E1A" w:rsidRPr="00BC44A9" w:rsidRDefault="00905E1A" w:rsidP="00905E1A">
      <w:pPr>
        <w:pStyle w:val="Prrafodelista"/>
        <w:spacing w:after="0" w:line="240" w:lineRule="auto"/>
        <w:ind w:left="360"/>
        <w:jc w:val="both"/>
        <w:rPr>
          <w:rFonts w:ascii="Arial" w:hAnsi="Arial" w:cs="Arial"/>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t>489 psicólogos de CAIVAS y centros zonales capacitados en peritajes forenses y sustentación de los mismos en audiencias, en convenio con el Instituto Nacional de Medicina legal y Ciencias Forenses.</w:t>
      </w:r>
    </w:p>
    <w:p w:rsidR="00F35C2D" w:rsidRPr="00F35C2D" w:rsidRDefault="00F35C2D" w:rsidP="00F35C2D">
      <w:pPr>
        <w:spacing w:after="0" w:line="240" w:lineRule="auto"/>
        <w:jc w:val="both"/>
        <w:rPr>
          <w:rFonts w:ascii="Arial" w:hAnsi="Arial" w:cs="Arial"/>
        </w:rPr>
      </w:pPr>
    </w:p>
    <w:p w:rsidR="002E246B" w:rsidRPr="00BC44A9" w:rsidRDefault="00BC44A9" w:rsidP="001F263C">
      <w:pPr>
        <w:pStyle w:val="Ttulo2"/>
        <w:numPr>
          <w:ilvl w:val="0"/>
          <w:numId w:val="25"/>
        </w:numPr>
        <w:spacing w:before="0" w:line="240" w:lineRule="auto"/>
        <w:ind w:left="284" w:hanging="284"/>
        <w:rPr>
          <w:rFonts w:ascii="Arial" w:hAnsi="Arial" w:cs="Arial"/>
          <w:b/>
          <w:bCs/>
          <w:color w:val="auto"/>
          <w:sz w:val="22"/>
          <w:szCs w:val="22"/>
        </w:rPr>
      </w:pPr>
      <w:bookmarkStart w:id="40" w:name="_Toc410138060"/>
      <w:bookmarkStart w:id="41" w:name="_Toc410139035"/>
      <w:bookmarkStart w:id="42" w:name="_Toc410145600"/>
      <w:r>
        <w:rPr>
          <w:rFonts w:ascii="Arial" w:hAnsi="Arial" w:cs="Arial"/>
          <w:b/>
          <w:bCs/>
          <w:color w:val="auto"/>
          <w:sz w:val="22"/>
          <w:szCs w:val="22"/>
        </w:rPr>
        <w:t>Políticas Públicas y</w:t>
      </w:r>
      <w:r w:rsidRPr="00BC44A9">
        <w:rPr>
          <w:rFonts w:ascii="Arial" w:hAnsi="Arial" w:cs="Arial"/>
          <w:b/>
          <w:bCs/>
          <w:color w:val="auto"/>
          <w:sz w:val="22"/>
          <w:szCs w:val="22"/>
        </w:rPr>
        <w:t xml:space="preserve"> Normatividad</w:t>
      </w:r>
      <w:bookmarkEnd w:id="40"/>
      <w:bookmarkEnd w:id="41"/>
      <w:bookmarkEnd w:id="42"/>
    </w:p>
    <w:p w:rsidR="002E246B" w:rsidRPr="00BC44A9" w:rsidRDefault="002E246B" w:rsidP="00905E1A">
      <w:pPr>
        <w:spacing w:after="0" w:line="240" w:lineRule="auto"/>
        <w:jc w:val="both"/>
        <w:rPr>
          <w:rFonts w:ascii="Arial" w:hAnsi="Arial" w:cs="Arial"/>
          <w:b/>
          <w:bCs/>
          <w:lang w:val="es-MX"/>
        </w:rPr>
      </w:pPr>
    </w:p>
    <w:p w:rsidR="002E246B" w:rsidRPr="00905E1A" w:rsidRDefault="002E246B" w:rsidP="001F263C">
      <w:pPr>
        <w:pStyle w:val="Prrafodelista"/>
        <w:numPr>
          <w:ilvl w:val="0"/>
          <w:numId w:val="44"/>
        </w:numPr>
        <w:tabs>
          <w:tab w:val="clear" w:pos="1068"/>
          <w:tab w:val="num" w:pos="360"/>
        </w:tabs>
        <w:spacing w:after="0" w:line="240" w:lineRule="auto"/>
        <w:ind w:left="360"/>
        <w:jc w:val="both"/>
        <w:rPr>
          <w:rFonts w:ascii="Arial" w:hAnsi="Arial" w:cs="Arial"/>
          <w:lang w:val="es-CO"/>
        </w:rPr>
      </w:pPr>
      <w:r w:rsidRPr="00BC44A9">
        <w:rPr>
          <w:rFonts w:ascii="Arial" w:hAnsi="Arial" w:cs="Arial"/>
        </w:rPr>
        <w:t>200 municipios con implementación de la Ruta Integral de Atención a la Primera Infancia, en el marco de Cero a Siempre (Convenio 529/13 – Alianza Público-Privada Impulso a la Política de Primera Infancia)</w:t>
      </w:r>
      <w:r w:rsidR="00905E1A">
        <w:rPr>
          <w:rFonts w:ascii="Arial" w:hAnsi="Arial" w:cs="Arial"/>
        </w:rPr>
        <w:t>.</w:t>
      </w:r>
    </w:p>
    <w:p w:rsidR="00905E1A" w:rsidRPr="00BC44A9" w:rsidRDefault="00905E1A" w:rsidP="00905E1A">
      <w:pPr>
        <w:pStyle w:val="Prrafodelista"/>
        <w:spacing w:after="0" w:line="240" w:lineRule="auto"/>
        <w:ind w:left="360"/>
        <w:jc w:val="both"/>
        <w:rPr>
          <w:rFonts w:ascii="Arial" w:hAnsi="Arial" w:cs="Arial"/>
          <w:lang w:val="es-CO"/>
        </w:rPr>
      </w:pPr>
    </w:p>
    <w:p w:rsidR="002E246B" w:rsidRPr="00905E1A" w:rsidRDefault="00905E1A" w:rsidP="001F263C">
      <w:pPr>
        <w:numPr>
          <w:ilvl w:val="0"/>
          <w:numId w:val="44"/>
        </w:numPr>
        <w:tabs>
          <w:tab w:val="num" w:pos="12"/>
        </w:tabs>
        <w:spacing w:after="0" w:line="240" w:lineRule="auto"/>
        <w:ind w:left="360"/>
        <w:jc w:val="both"/>
        <w:rPr>
          <w:rFonts w:ascii="Arial" w:hAnsi="Arial" w:cs="Arial"/>
          <w:lang w:val="es-CO"/>
        </w:rPr>
      </w:pPr>
      <w:r>
        <w:rPr>
          <w:rFonts w:ascii="Arial" w:hAnsi="Arial" w:cs="Arial"/>
        </w:rPr>
        <w:t>Publicaciones:</w:t>
      </w:r>
    </w:p>
    <w:p w:rsidR="00905E1A" w:rsidRPr="00BC44A9" w:rsidRDefault="00905E1A" w:rsidP="00905E1A">
      <w:pPr>
        <w:spacing w:after="0" w:line="240" w:lineRule="auto"/>
        <w:ind w:left="360"/>
        <w:jc w:val="both"/>
        <w:rPr>
          <w:rFonts w:ascii="Arial" w:hAnsi="Arial" w:cs="Arial"/>
          <w:lang w:val="es-CO"/>
        </w:rPr>
      </w:pPr>
    </w:p>
    <w:p w:rsidR="002E246B" w:rsidRPr="00BC44A9" w:rsidRDefault="002E246B" w:rsidP="001F263C">
      <w:pPr>
        <w:pStyle w:val="Prrafodelista"/>
        <w:numPr>
          <w:ilvl w:val="0"/>
          <w:numId w:val="51"/>
        </w:numPr>
        <w:spacing w:after="0" w:line="240" w:lineRule="auto"/>
        <w:ind w:left="720"/>
        <w:jc w:val="both"/>
        <w:rPr>
          <w:rFonts w:ascii="Arial" w:hAnsi="Arial" w:cs="Arial"/>
          <w:lang w:val="es-CO"/>
        </w:rPr>
      </w:pPr>
      <w:r w:rsidRPr="00BC44A9">
        <w:rPr>
          <w:rFonts w:ascii="Arial" w:hAnsi="Arial" w:cs="Arial"/>
        </w:rPr>
        <w:t>Manual Operativo del SNBF versión 1.0.</w:t>
      </w:r>
    </w:p>
    <w:p w:rsidR="002E246B" w:rsidRPr="00BC44A9" w:rsidRDefault="002E246B" w:rsidP="001F263C">
      <w:pPr>
        <w:pStyle w:val="Prrafodelista"/>
        <w:numPr>
          <w:ilvl w:val="0"/>
          <w:numId w:val="51"/>
        </w:numPr>
        <w:spacing w:after="0" w:line="240" w:lineRule="auto"/>
        <w:ind w:left="720"/>
        <w:jc w:val="both"/>
        <w:rPr>
          <w:rFonts w:ascii="Arial" w:hAnsi="Arial" w:cs="Arial"/>
          <w:lang w:val="es-CO"/>
        </w:rPr>
      </w:pPr>
      <w:r w:rsidRPr="00BC44A9">
        <w:rPr>
          <w:rFonts w:ascii="Arial" w:hAnsi="Arial" w:cs="Arial"/>
        </w:rPr>
        <w:t>ABC del Sistema Nacional de Bienestar Familiar</w:t>
      </w:r>
    </w:p>
    <w:p w:rsidR="002E246B" w:rsidRPr="00F35C2D" w:rsidRDefault="002E246B" w:rsidP="001F263C">
      <w:pPr>
        <w:pStyle w:val="Prrafodelista"/>
        <w:numPr>
          <w:ilvl w:val="0"/>
          <w:numId w:val="51"/>
        </w:numPr>
        <w:spacing w:after="0" w:line="240" w:lineRule="auto"/>
        <w:ind w:left="720"/>
        <w:jc w:val="both"/>
        <w:rPr>
          <w:rFonts w:ascii="Arial" w:hAnsi="Arial" w:cs="Arial"/>
          <w:lang w:val="es-CO"/>
        </w:rPr>
      </w:pPr>
      <w:r w:rsidRPr="00BC44A9">
        <w:rPr>
          <w:rFonts w:ascii="Arial" w:hAnsi="Arial" w:cs="Arial"/>
        </w:rPr>
        <w:t>ABC de las políticas públicas de primera infancia, infancia y adolescencia.</w:t>
      </w:r>
    </w:p>
    <w:p w:rsidR="00F35C2D" w:rsidRPr="00BC44A9" w:rsidRDefault="00F35C2D" w:rsidP="00F35C2D">
      <w:pPr>
        <w:pStyle w:val="Prrafodelista"/>
        <w:spacing w:after="0" w:line="240" w:lineRule="auto"/>
        <w:jc w:val="both"/>
        <w:rPr>
          <w:rFonts w:ascii="Arial" w:hAnsi="Arial" w:cs="Arial"/>
          <w:lang w:val="es-CO"/>
        </w:rPr>
      </w:pPr>
    </w:p>
    <w:p w:rsidR="002E246B" w:rsidRPr="007F6792" w:rsidRDefault="007F6792" w:rsidP="001F263C">
      <w:pPr>
        <w:pStyle w:val="Ttulo2"/>
        <w:numPr>
          <w:ilvl w:val="0"/>
          <w:numId w:val="51"/>
        </w:numPr>
        <w:spacing w:before="0" w:line="240" w:lineRule="auto"/>
        <w:ind w:left="284" w:hanging="284"/>
        <w:rPr>
          <w:rFonts w:ascii="Arial" w:hAnsi="Arial" w:cs="Arial"/>
          <w:b/>
          <w:bCs/>
          <w:color w:val="auto"/>
          <w:sz w:val="22"/>
          <w:szCs w:val="22"/>
        </w:rPr>
      </w:pPr>
      <w:bookmarkStart w:id="43" w:name="_Toc410138061"/>
      <w:bookmarkStart w:id="44" w:name="_Toc410139036"/>
      <w:bookmarkStart w:id="45" w:name="_Toc410145601"/>
      <w:r w:rsidRPr="007F6792">
        <w:rPr>
          <w:rFonts w:ascii="Arial" w:hAnsi="Arial" w:cs="Arial"/>
          <w:b/>
          <w:bCs/>
          <w:color w:val="auto"/>
          <w:sz w:val="22"/>
          <w:szCs w:val="22"/>
        </w:rPr>
        <w:t>Fortalecimiento Técnico</w:t>
      </w:r>
      <w:bookmarkEnd w:id="43"/>
      <w:bookmarkEnd w:id="44"/>
      <w:bookmarkEnd w:id="45"/>
    </w:p>
    <w:p w:rsidR="002E246B" w:rsidRPr="00BC44A9" w:rsidRDefault="002E246B" w:rsidP="00905E1A">
      <w:pPr>
        <w:spacing w:after="0" w:line="240" w:lineRule="auto"/>
        <w:jc w:val="both"/>
        <w:rPr>
          <w:rFonts w:ascii="Arial" w:hAnsi="Arial" w:cs="Arial"/>
        </w:rPr>
      </w:pPr>
    </w:p>
    <w:p w:rsidR="00905E1A" w:rsidRPr="00905E1A" w:rsidRDefault="002E246B" w:rsidP="001F263C">
      <w:pPr>
        <w:numPr>
          <w:ilvl w:val="0"/>
          <w:numId w:val="48"/>
        </w:numPr>
        <w:spacing w:after="0" w:line="240" w:lineRule="auto"/>
        <w:ind w:left="360"/>
        <w:jc w:val="both"/>
        <w:rPr>
          <w:rFonts w:ascii="Arial" w:hAnsi="Arial" w:cs="Arial"/>
          <w:lang w:val="es-CO"/>
        </w:rPr>
      </w:pPr>
      <w:r w:rsidRPr="00BC44A9">
        <w:rPr>
          <w:rFonts w:ascii="Arial" w:hAnsi="Arial" w:cs="Arial"/>
        </w:rPr>
        <w:t>16 departamentos y 828 municipios con políticas de infancia y adolescencia formuladas.</w:t>
      </w:r>
    </w:p>
    <w:p w:rsidR="002E246B" w:rsidRPr="00BC44A9" w:rsidRDefault="002E246B" w:rsidP="00905E1A">
      <w:pPr>
        <w:spacing w:after="0" w:line="240" w:lineRule="auto"/>
        <w:ind w:left="360"/>
        <w:jc w:val="both"/>
        <w:rPr>
          <w:rFonts w:ascii="Arial" w:hAnsi="Arial" w:cs="Arial"/>
          <w:lang w:val="es-CO"/>
        </w:rPr>
      </w:pPr>
      <w:r w:rsidRPr="00BC44A9">
        <w:rPr>
          <w:rFonts w:ascii="Arial" w:hAnsi="Arial" w:cs="Arial"/>
        </w:rPr>
        <w:t xml:space="preserve"> </w:t>
      </w:r>
    </w:p>
    <w:p w:rsidR="002E246B" w:rsidRPr="00905E1A" w:rsidRDefault="002E246B" w:rsidP="001F263C">
      <w:pPr>
        <w:numPr>
          <w:ilvl w:val="0"/>
          <w:numId w:val="48"/>
        </w:numPr>
        <w:spacing w:after="0" w:line="240" w:lineRule="auto"/>
        <w:ind w:left="360"/>
        <w:jc w:val="both"/>
        <w:rPr>
          <w:rFonts w:ascii="Arial" w:hAnsi="Arial" w:cs="Arial"/>
          <w:lang w:val="es-CO"/>
        </w:rPr>
      </w:pPr>
      <w:r w:rsidRPr="00BC44A9">
        <w:rPr>
          <w:rFonts w:ascii="Arial" w:hAnsi="Arial" w:cs="Arial"/>
        </w:rPr>
        <w:t>Seguimiento y acompañamiento a Consejos Territoriales de Política Social y Mesas de Infancia y Adolescencia</w:t>
      </w:r>
      <w:r w:rsidR="00905E1A">
        <w:rPr>
          <w:rFonts w:ascii="Arial" w:hAnsi="Arial" w:cs="Arial"/>
        </w:rPr>
        <w:t>.</w:t>
      </w:r>
    </w:p>
    <w:p w:rsidR="00905E1A" w:rsidRPr="00BC44A9" w:rsidRDefault="00905E1A" w:rsidP="00905E1A">
      <w:pPr>
        <w:spacing w:after="0" w:line="240" w:lineRule="auto"/>
        <w:jc w:val="both"/>
        <w:rPr>
          <w:rFonts w:ascii="Arial" w:hAnsi="Arial" w:cs="Arial"/>
          <w:lang w:val="es-CO"/>
        </w:rPr>
      </w:pPr>
    </w:p>
    <w:p w:rsidR="002E246B" w:rsidRPr="00905E1A" w:rsidRDefault="002E246B" w:rsidP="001F263C">
      <w:pPr>
        <w:numPr>
          <w:ilvl w:val="0"/>
          <w:numId w:val="48"/>
        </w:numPr>
        <w:spacing w:after="0" w:line="240" w:lineRule="auto"/>
        <w:ind w:left="360"/>
        <w:jc w:val="both"/>
        <w:rPr>
          <w:rFonts w:ascii="Arial" w:hAnsi="Arial" w:cs="Arial"/>
          <w:lang w:val="es-CO"/>
        </w:rPr>
      </w:pPr>
      <w:r w:rsidRPr="00BC44A9">
        <w:rPr>
          <w:rFonts w:ascii="Arial" w:hAnsi="Arial" w:cs="Arial"/>
        </w:rPr>
        <w:t>Fortalecimiento de capacidades nacionales y territoriales a través de:</w:t>
      </w:r>
    </w:p>
    <w:p w:rsidR="00905E1A" w:rsidRPr="00BC44A9" w:rsidRDefault="00905E1A" w:rsidP="00905E1A">
      <w:pPr>
        <w:spacing w:after="0" w:line="240" w:lineRule="auto"/>
        <w:ind w:left="360"/>
        <w:jc w:val="both"/>
        <w:rPr>
          <w:rFonts w:ascii="Arial" w:hAnsi="Arial" w:cs="Arial"/>
          <w:lang w:val="es-CO"/>
        </w:rPr>
      </w:pPr>
    </w:p>
    <w:p w:rsidR="002E246B" w:rsidRPr="00905E1A" w:rsidRDefault="002E246B" w:rsidP="001F263C">
      <w:pPr>
        <w:numPr>
          <w:ilvl w:val="1"/>
          <w:numId w:val="49"/>
        </w:numPr>
        <w:tabs>
          <w:tab w:val="clear" w:pos="1440"/>
          <w:tab w:val="num" w:pos="732"/>
        </w:tabs>
        <w:spacing w:after="0" w:line="240" w:lineRule="auto"/>
        <w:ind w:left="732"/>
        <w:jc w:val="both"/>
        <w:rPr>
          <w:rFonts w:ascii="Arial" w:hAnsi="Arial" w:cs="Arial"/>
          <w:lang w:val="es-CO"/>
        </w:rPr>
      </w:pPr>
      <w:r w:rsidRPr="00BC44A9">
        <w:rPr>
          <w:rFonts w:ascii="Arial" w:hAnsi="Arial" w:cs="Arial"/>
        </w:rPr>
        <w:t>Maestría en desarrollo educativo y social con énfasis en infancia y adolescencia ejecutada por el CINDE en la cual se contó con 80 estudiantes.</w:t>
      </w:r>
    </w:p>
    <w:p w:rsidR="00905E1A" w:rsidRPr="00BC44A9" w:rsidRDefault="00905E1A" w:rsidP="00905E1A">
      <w:pPr>
        <w:spacing w:after="0" w:line="240" w:lineRule="auto"/>
        <w:ind w:left="732"/>
        <w:jc w:val="both"/>
        <w:rPr>
          <w:rFonts w:ascii="Arial" w:hAnsi="Arial" w:cs="Arial"/>
          <w:lang w:val="es-CO"/>
        </w:rPr>
      </w:pPr>
    </w:p>
    <w:p w:rsidR="002E246B" w:rsidRPr="00F35C2D" w:rsidRDefault="002E246B" w:rsidP="001F263C">
      <w:pPr>
        <w:numPr>
          <w:ilvl w:val="1"/>
          <w:numId w:val="49"/>
        </w:numPr>
        <w:tabs>
          <w:tab w:val="clear" w:pos="1440"/>
          <w:tab w:val="num" w:pos="732"/>
        </w:tabs>
        <w:spacing w:after="0" w:line="240" w:lineRule="auto"/>
        <w:ind w:left="732"/>
        <w:jc w:val="both"/>
        <w:rPr>
          <w:rFonts w:ascii="Arial" w:hAnsi="Arial" w:cs="Arial"/>
          <w:lang w:val="es-CO"/>
        </w:rPr>
      </w:pPr>
      <w:r w:rsidRPr="00BC44A9">
        <w:rPr>
          <w:rFonts w:ascii="Arial" w:hAnsi="Arial" w:cs="Arial"/>
        </w:rPr>
        <w:t>Diplomado de formación en liderazgo político y público para la comunidad afrocolombiana con énfasis en políticas de infancia</w:t>
      </w:r>
      <w:r w:rsidRPr="00BC44A9">
        <w:rPr>
          <w:rFonts w:ascii="Arial" w:hAnsi="Arial" w:cs="Arial"/>
          <w:lang w:val="es-CO"/>
        </w:rPr>
        <w:t>”</w:t>
      </w:r>
      <w:r w:rsidRPr="00BC44A9">
        <w:rPr>
          <w:rFonts w:ascii="Arial" w:hAnsi="Arial" w:cs="Arial"/>
        </w:rPr>
        <w:t xml:space="preserve"> ejecutado por la ESAP</w:t>
      </w:r>
      <w:r w:rsidR="00F35C2D">
        <w:rPr>
          <w:rFonts w:ascii="Arial" w:hAnsi="Arial" w:cs="Arial"/>
        </w:rPr>
        <w:t>, que contó con 65 estudiantes.</w:t>
      </w:r>
    </w:p>
    <w:p w:rsidR="00F35C2D" w:rsidRPr="00BC44A9" w:rsidRDefault="00F35C2D" w:rsidP="00F35C2D">
      <w:pPr>
        <w:spacing w:after="0" w:line="240" w:lineRule="auto"/>
        <w:jc w:val="both"/>
        <w:rPr>
          <w:rFonts w:ascii="Arial" w:hAnsi="Arial" w:cs="Arial"/>
          <w:lang w:val="es-CO"/>
        </w:rPr>
      </w:pPr>
    </w:p>
    <w:p w:rsidR="002E246B" w:rsidRPr="007F6792" w:rsidRDefault="007F6792" w:rsidP="001F263C">
      <w:pPr>
        <w:pStyle w:val="Ttulo2"/>
        <w:numPr>
          <w:ilvl w:val="1"/>
          <w:numId w:val="49"/>
        </w:numPr>
        <w:tabs>
          <w:tab w:val="clear" w:pos="1440"/>
        </w:tabs>
        <w:spacing w:before="0" w:line="240" w:lineRule="auto"/>
        <w:ind w:left="284" w:hanging="284"/>
        <w:rPr>
          <w:rFonts w:ascii="Arial" w:hAnsi="Arial" w:cs="Arial"/>
          <w:b/>
          <w:bCs/>
          <w:color w:val="auto"/>
          <w:sz w:val="22"/>
          <w:szCs w:val="22"/>
        </w:rPr>
      </w:pPr>
      <w:bookmarkStart w:id="46" w:name="_Toc410138062"/>
      <w:bookmarkStart w:id="47" w:name="_Toc410139037"/>
      <w:bookmarkStart w:id="48" w:name="_Toc410145602"/>
      <w:r w:rsidRPr="007F6792">
        <w:rPr>
          <w:rFonts w:ascii="Arial" w:hAnsi="Arial" w:cs="Arial"/>
          <w:b/>
          <w:bCs/>
          <w:color w:val="auto"/>
          <w:sz w:val="22"/>
          <w:szCs w:val="22"/>
        </w:rPr>
        <w:t>Participación</w:t>
      </w:r>
      <w:bookmarkEnd w:id="46"/>
      <w:bookmarkEnd w:id="47"/>
      <w:bookmarkEnd w:id="48"/>
    </w:p>
    <w:p w:rsidR="002E246B" w:rsidRPr="00BC44A9" w:rsidRDefault="002E246B" w:rsidP="00905E1A">
      <w:pPr>
        <w:spacing w:after="0" w:line="240" w:lineRule="auto"/>
        <w:ind w:left="1068"/>
        <w:jc w:val="both"/>
        <w:rPr>
          <w:rFonts w:ascii="Arial" w:hAnsi="Arial" w:cs="Arial"/>
          <w:lang w:val="es-CO"/>
        </w:rPr>
      </w:pPr>
    </w:p>
    <w:p w:rsidR="002E246B" w:rsidRPr="00905E1A" w:rsidRDefault="002E246B" w:rsidP="001F263C">
      <w:pPr>
        <w:numPr>
          <w:ilvl w:val="0"/>
          <w:numId w:val="47"/>
        </w:numPr>
        <w:spacing w:after="0" w:line="240" w:lineRule="auto"/>
        <w:ind w:left="360"/>
        <w:jc w:val="both"/>
        <w:rPr>
          <w:rFonts w:ascii="Arial" w:hAnsi="Arial" w:cs="Arial"/>
          <w:lang w:val="es-CO"/>
        </w:rPr>
      </w:pPr>
      <w:r w:rsidRPr="00BC44A9">
        <w:rPr>
          <w:rFonts w:ascii="Arial" w:hAnsi="Arial" w:cs="Arial"/>
        </w:rPr>
        <w:t>Conformación de instancias colectivas de participación de niños, niñas y adolescentes en 22 municipios.</w:t>
      </w:r>
    </w:p>
    <w:p w:rsidR="00905E1A" w:rsidRPr="00BC44A9" w:rsidRDefault="00905E1A" w:rsidP="00905E1A">
      <w:pPr>
        <w:spacing w:after="0" w:line="240" w:lineRule="auto"/>
        <w:ind w:left="360"/>
        <w:jc w:val="both"/>
        <w:rPr>
          <w:rFonts w:ascii="Arial" w:hAnsi="Arial" w:cs="Arial"/>
          <w:lang w:val="es-CO"/>
        </w:rPr>
      </w:pPr>
    </w:p>
    <w:p w:rsidR="002E246B" w:rsidRPr="00905E1A" w:rsidRDefault="002E246B" w:rsidP="001F263C">
      <w:pPr>
        <w:numPr>
          <w:ilvl w:val="0"/>
          <w:numId w:val="47"/>
        </w:numPr>
        <w:spacing w:after="0" w:line="240" w:lineRule="auto"/>
        <w:ind w:left="360"/>
        <w:jc w:val="both"/>
        <w:rPr>
          <w:rFonts w:ascii="Arial" w:hAnsi="Arial" w:cs="Arial"/>
          <w:lang w:val="es-CO"/>
        </w:rPr>
      </w:pPr>
      <w:r w:rsidRPr="00BC44A9">
        <w:rPr>
          <w:rFonts w:ascii="Arial" w:hAnsi="Arial" w:cs="Arial"/>
        </w:rPr>
        <w:t>Publicaciones:</w:t>
      </w:r>
    </w:p>
    <w:p w:rsidR="00905E1A" w:rsidRPr="00BC44A9" w:rsidRDefault="00905E1A" w:rsidP="00905E1A">
      <w:pPr>
        <w:spacing w:after="0" w:line="240" w:lineRule="auto"/>
        <w:ind w:left="360"/>
        <w:jc w:val="both"/>
        <w:rPr>
          <w:rFonts w:ascii="Arial" w:hAnsi="Arial" w:cs="Arial"/>
          <w:lang w:val="es-CO"/>
        </w:rPr>
      </w:pPr>
    </w:p>
    <w:p w:rsidR="002E246B" w:rsidRPr="00905E1A" w:rsidRDefault="002E246B" w:rsidP="001F263C">
      <w:pPr>
        <w:pStyle w:val="Prrafodelista"/>
        <w:numPr>
          <w:ilvl w:val="0"/>
          <w:numId w:val="50"/>
        </w:numPr>
        <w:spacing w:after="0" w:line="240" w:lineRule="auto"/>
        <w:ind w:left="720"/>
        <w:jc w:val="both"/>
        <w:rPr>
          <w:rFonts w:ascii="Arial" w:hAnsi="Arial" w:cs="Arial"/>
          <w:lang w:val="es-CO"/>
        </w:rPr>
      </w:pPr>
      <w:r w:rsidRPr="00BC44A9">
        <w:rPr>
          <w:rFonts w:ascii="Arial" w:hAnsi="Arial" w:cs="Arial"/>
        </w:rPr>
        <w:lastRenderedPageBreak/>
        <w:t>Guía para orientar los procesos participativos de niños, niñas y adolescentes en el marco del monitoreo a las áreas misionales del ICBF.</w:t>
      </w:r>
    </w:p>
    <w:p w:rsidR="00905E1A" w:rsidRPr="00BC44A9" w:rsidRDefault="00905E1A" w:rsidP="00905E1A">
      <w:pPr>
        <w:pStyle w:val="Prrafodelista"/>
        <w:spacing w:after="0" w:line="240" w:lineRule="auto"/>
        <w:jc w:val="both"/>
        <w:rPr>
          <w:rFonts w:ascii="Arial" w:hAnsi="Arial" w:cs="Arial"/>
          <w:lang w:val="es-CO"/>
        </w:rPr>
      </w:pPr>
    </w:p>
    <w:p w:rsidR="002E246B" w:rsidRPr="00905E1A" w:rsidRDefault="002E246B" w:rsidP="001F263C">
      <w:pPr>
        <w:pStyle w:val="Prrafodelista"/>
        <w:numPr>
          <w:ilvl w:val="0"/>
          <w:numId w:val="50"/>
        </w:numPr>
        <w:spacing w:after="0" w:line="240" w:lineRule="auto"/>
        <w:ind w:left="720"/>
        <w:jc w:val="both"/>
        <w:rPr>
          <w:rFonts w:ascii="Arial" w:hAnsi="Arial" w:cs="Arial"/>
          <w:lang w:val="es-CO"/>
        </w:rPr>
      </w:pPr>
      <w:r w:rsidRPr="00BC44A9">
        <w:rPr>
          <w:rFonts w:ascii="Arial" w:hAnsi="Arial" w:cs="Arial"/>
        </w:rPr>
        <w:t>Guía para promover la conformación de instancias colectivas de participación</w:t>
      </w:r>
      <w:r w:rsidR="00905E1A">
        <w:rPr>
          <w:rFonts w:ascii="Arial" w:hAnsi="Arial" w:cs="Arial"/>
        </w:rPr>
        <w:t xml:space="preserve"> en municipios y departamentos.</w:t>
      </w:r>
    </w:p>
    <w:p w:rsidR="00905E1A" w:rsidRPr="00905E1A" w:rsidRDefault="00905E1A" w:rsidP="00905E1A">
      <w:pPr>
        <w:spacing w:after="0" w:line="240" w:lineRule="auto"/>
        <w:jc w:val="both"/>
        <w:rPr>
          <w:rFonts w:ascii="Arial" w:hAnsi="Arial" w:cs="Arial"/>
          <w:lang w:val="es-CO"/>
        </w:rPr>
      </w:pPr>
    </w:p>
    <w:p w:rsidR="002E246B" w:rsidRPr="00FC6DB9" w:rsidRDefault="002E246B" w:rsidP="001F263C">
      <w:pPr>
        <w:pStyle w:val="Prrafodelista"/>
        <w:numPr>
          <w:ilvl w:val="0"/>
          <w:numId w:val="50"/>
        </w:numPr>
        <w:spacing w:after="0" w:line="240" w:lineRule="auto"/>
        <w:ind w:left="720"/>
        <w:jc w:val="both"/>
        <w:rPr>
          <w:rFonts w:ascii="Arial" w:hAnsi="Arial" w:cs="Arial"/>
          <w:lang w:val="es-CO"/>
        </w:rPr>
      </w:pPr>
      <w:r w:rsidRPr="00BC44A9">
        <w:rPr>
          <w:rFonts w:ascii="Arial" w:hAnsi="Arial" w:cs="Arial"/>
        </w:rPr>
        <w:t>Protocolo de participación de niños, niñas y adolescentes víctimas del conflicto armado.</w:t>
      </w:r>
    </w:p>
    <w:p w:rsidR="00FC6DB9" w:rsidRPr="00FC6DB9" w:rsidRDefault="00FC6DB9" w:rsidP="00FC6DB9">
      <w:pPr>
        <w:spacing w:after="0" w:line="240" w:lineRule="auto"/>
        <w:jc w:val="both"/>
        <w:rPr>
          <w:rFonts w:ascii="Arial" w:hAnsi="Arial" w:cs="Arial"/>
          <w:lang w:val="es-CO"/>
        </w:rPr>
      </w:pPr>
    </w:p>
    <w:p w:rsidR="002E246B" w:rsidRPr="007F6792" w:rsidRDefault="007F6792" w:rsidP="001F263C">
      <w:pPr>
        <w:pStyle w:val="Ttulo2"/>
        <w:numPr>
          <w:ilvl w:val="1"/>
          <w:numId w:val="49"/>
        </w:numPr>
        <w:tabs>
          <w:tab w:val="clear" w:pos="1440"/>
        </w:tabs>
        <w:spacing w:before="0" w:line="240" w:lineRule="auto"/>
        <w:ind w:left="284" w:hanging="284"/>
        <w:rPr>
          <w:rFonts w:ascii="Arial" w:hAnsi="Arial" w:cs="Arial"/>
          <w:b/>
          <w:bCs/>
          <w:color w:val="auto"/>
          <w:sz w:val="22"/>
          <w:szCs w:val="22"/>
        </w:rPr>
      </w:pPr>
      <w:bookmarkStart w:id="49" w:name="_Toc410138063"/>
      <w:bookmarkStart w:id="50" w:name="_Toc410139038"/>
      <w:bookmarkStart w:id="51" w:name="_Toc410145603"/>
      <w:r w:rsidRPr="007F6792">
        <w:rPr>
          <w:rFonts w:ascii="Arial" w:hAnsi="Arial" w:cs="Arial"/>
          <w:b/>
          <w:bCs/>
          <w:color w:val="auto"/>
          <w:sz w:val="22"/>
          <w:szCs w:val="22"/>
        </w:rPr>
        <w:t>Financiamiento</w:t>
      </w:r>
      <w:bookmarkEnd w:id="49"/>
      <w:bookmarkEnd w:id="50"/>
      <w:bookmarkEnd w:id="51"/>
    </w:p>
    <w:p w:rsidR="002E246B" w:rsidRPr="00BC44A9" w:rsidRDefault="002E246B" w:rsidP="00905E1A">
      <w:pPr>
        <w:pStyle w:val="Prrafodelista"/>
        <w:spacing w:after="0" w:line="240" w:lineRule="auto"/>
        <w:jc w:val="both"/>
        <w:rPr>
          <w:rFonts w:ascii="Arial" w:hAnsi="Arial" w:cs="Arial"/>
          <w:lang w:val="es-CO"/>
        </w:rPr>
      </w:pPr>
    </w:p>
    <w:p w:rsidR="002E246B" w:rsidRPr="00905E1A" w:rsidRDefault="002E246B" w:rsidP="001F263C">
      <w:pPr>
        <w:pStyle w:val="Prrafodelista"/>
        <w:numPr>
          <w:ilvl w:val="0"/>
          <w:numId w:val="46"/>
        </w:numPr>
        <w:spacing w:after="0" w:line="240" w:lineRule="auto"/>
        <w:jc w:val="both"/>
        <w:rPr>
          <w:rFonts w:ascii="Arial" w:hAnsi="Arial" w:cs="Arial"/>
          <w:lang w:val="es-CO"/>
        </w:rPr>
      </w:pPr>
      <w:r w:rsidRPr="00BC44A9">
        <w:rPr>
          <w:rFonts w:ascii="Arial" w:hAnsi="Arial" w:cs="Arial"/>
        </w:rPr>
        <w:t>Creación, instalación y puesta en marcha de la Mesa Técnica Nacional de Gasto Público en Niñez en la cual se elaboró una propuesta de orientaciones sobre el financiamiento de las acciones dirigidas a garantizar los derechos de los niños, niñas y adolescentes en los departamentos y municipios del proceso de Rendición Pública de Cuentas.</w:t>
      </w:r>
    </w:p>
    <w:p w:rsidR="00905E1A" w:rsidRPr="00BC44A9" w:rsidRDefault="00905E1A" w:rsidP="00905E1A">
      <w:pPr>
        <w:pStyle w:val="Prrafodelista"/>
        <w:spacing w:after="0" w:line="240" w:lineRule="auto"/>
        <w:ind w:left="360"/>
        <w:jc w:val="both"/>
        <w:rPr>
          <w:rFonts w:ascii="Arial" w:hAnsi="Arial" w:cs="Arial"/>
          <w:lang w:val="es-CO"/>
        </w:rPr>
      </w:pPr>
    </w:p>
    <w:p w:rsidR="002E246B" w:rsidRPr="00BC44A9" w:rsidRDefault="002E246B" w:rsidP="001F263C">
      <w:pPr>
        <w:pStyle w:val="Prrafodelista"/>
        <w:numPr>
          <w:ilvl w:val="0"/>
          <w:numId w:val="46"/>
        </w:numPr>
        <w:spacing w:after="0" w:line="240" w:lineRule="auto"/>
        <w:jc w:val="both"/>
        <w:rPr>
          <w:rFonts w:ascii="Arial" w:hAnsi="Arial" w:cs="Arial"/>
          <w:lang w:val="es-CO"/>
        </w:rPr>
      </w:pPr>
      <w:r w:rsidRPr="00BC44A9">
        <w:rPr>
          <w:rFonts w:ascii="Arial" w:hAnsi="Arial" w:cs="Arial"/>
        </w:rPr>
        <w:t>Implementación del Sistema de Seguimiento y Monitoreo a la ejecución de los recursos del Sistema General de Participaciones (SGP) asignados para la Atención Integral a la Primera Infancia, teniendo como producto el primer informe de 838 entidades territoriales que reportaron a través de esta herramienta las inversiones realizadas con los recursos aportados por los Conpes 152 y 162.</w:t>
      </w:r>
    </w:p>
    <w:p w:rsidR="002E246B" w:rsidRDefault="002E246B" w:rsidP="00905E1A">
      <w:pPr>
        <w:spacing w:after="0" w:line="240" w:lineRule="auto"/>
        <w:ind w:left="1440"/>
        <w:jc w:val="both"/>
        <w:rPr>
          <w:rFonts w:ascii="Arial" w:hAnsi="Arial" w:cs="Arial"/>
          <w:lang w:val="es-CO"/>
        </w:rPr>
      </w:pPr>
    </w:p>
    <w:p w:rsidR="000D00C2" w:rsidRPr="000D00C2" w:rsidRDefault="000D00C2" w:rsidP="00905E1A">
      <w:pPr>
        <w:spacing w:after="0" w:line="240" w:lineRule="auto"/>
        <w:jc w:val="both"/>
        <w:rPr>
          <w:rFonts w:ascii="Arial" w:hAnsi="Arial" w:cs="Arial"/>
          <w:b/>
        </w:rPr>
      </w:pPr>
    </w:p>
    <w:p w:rsidR="000D00C2"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0D00C2">
        <w:rPr>
          <w:rFonts w:ascii="Arial" w:hAnsi="Arial" w:cs="Arial"/>
          <w:b/>
        </w:rPr>
        <w:t>TRANSPARENCIA, PARTICIPACIÓN Y SERVICIO AL CIUDADANO</w:t>
      </w:r>
    </w:p>
    <w:p w:rsidR="00F35C2D" w:rsidRPr="000D00C2" w:rsidRDefault="00F35C2D" w:rsidP="00F35C2D">
      <w:pPr>
        <w:pStyle w:val="Prrafodelista"/>
        <w:spacing w:after="0" w:line="240" w:lineRule="auto"/>
        <w:ind w:left="284"/>
        <w:contextualSpacing w:val="0"/>
        <w:jc w:val="both"/>
        <w:rPr>
          <w:rFonts w:ascii="Arial" w:hAnsi="Arial" w:cs="Arial"/>
          <w:b/>
        </w:rPr>
      </w:pPr>
    </w:p>
    <w:p w:rsidR="00AB390E" w:rsidRPr="00ED21F5" w:rsidRDefault="00AB390E" w:rsidP="00905E1A">
      <w:pPr>
        <w:spacing w:after="0" w:line="240" w:lineRule="auto"/>
        <w:jc w:val="both"/>
        <w:rPr>
          <w:rFonts w:ascii="Arial" w:hAnsi="Arial" w:cs="Arial"/>
        </w:rPr>
      </w:pPr>
      <w:r>
        <w:rPr>
          <w:rFonts w:ascii="Arial" w:hAnsi="Arial" w:cs="Arial"/>
        </w:rPr>
        <w:t>L</w:t>
      </w:r>
      <w:r w:rsidRPr="00ED21F5">
        <w:rPr>
          <w:rFonts w:ascii="Arial" w:hAnsi="Arial" w:cs="Arial"/>
        </w:rPr>
        <w:t xml:space="preserve">a línea de política Transparencia, </w:t>
      </w:r>
      <w:r>
        <w:rPr>
          <w:rFonts w:ascii="Arial" w:hAnsi="Arial" w:cs="Arial"/>
        </w:rPr>
        <w:t>P</w:t>
      </w:r>
      <w:r w:rsidRPr="00ED21F5">
        <w:rPr>
          <w:rFonts w:ascii="Arial" w:hAnsi="Arial" w:cs="Arial"/>
        </w:rPr>
        <w:t xml:space="preserve">articipación y </w:t>
      </w:r>
      <w:r>
        <w:rPr>
          <w:rFonts w:ascii="Arial" w:hAnsi="Arial" w:cs="Arial"/>
        </w:rPr>
        <w:t>S</w:t>
      </w:r>
      <w:r w:rsidRPr="00ED21F5">
        <w:rPr>
          <w:rFonts w:ascii="Arial" w:hAnsi="Arial" w:cs="Arial"/>
        </w:rPr>
        <w:t xml:space="preserve">ervicio al </w:t>
      </w:r>
      <w:r>
        <w:rPr>
          <w:rFonts w:ascii="Arial" w:hAnsi="Arial" w:cs="Arial"/>
        </w:rPr>
        <w:t>C</w:t>
      </w:r>
      <w:r w:rsidRPr="00ED21F5">
        <w:rPr>
          <w:rFonts w:ascii="Arial" w:hAnsi="Arial" w:cs="Arial"/>
        </w:rPr>
        <w:t xml:space="preserve">iudadano </w:t>
      </w:r>
      <w:r w:rsidR="00054DD7">
        <w:rPr>
          <w:rFonts w:ascii="Arial" w:hAnsi="Arial" w:cs="Arial"/>
        </w:rPr>
        <w:t>se mide en el ICBF con base en los siguientes indicadores</w:t>
      </w:r>
      <w:r w:rsidRPr="00ED21F5">
        <w:rPr>
          <w:rFonts w:ascii="Arial" w:hAnsi="Arial" w:cs="Arial"/>
        </w:rPr>
        <w:t>:</w:t>
      </w:r>
    </w:p>
    <w:p w:rsidR="00AB390E" w:rsidRDefault="00AB390E" w:rsidP="00905E1A">
      <w:pPr>
        <w:spacing w:after="0" w:line="240" w:lineRule="auto"/>
        <w:jc w:val="both"/>
        <w:rPr>
          <w:rFonts w:ascii="Arial" w:hAnsi="Arial" w:cs="Arial"/>
        </w:rPr>
      </w:pPr>
    </w:p>
    <w:p w:rsidR="00F35C2D" w:rsidRDefault="00F35C2D" w:rsidP="00F35C2D">
      <w:pPr>
        <w:pStyle w:val="Prrafodelista"/>
        <w:spacing w:after="0" w:line="240" w:lineRule="auto"/>
        <w:rPr>
          <w:rFonts w:ascii="Arial" w:hAnsi="Arial" w:cs="Arial"/>
          <w:b/>
        </w:rPr>
      </w:pPr>
      <w:r w:rsidRPr="00FC6DB9">
        <w:rPr>
          <w:rFonts w:ascii="Arial" w:hAnsi="Arial" w:cs="Arial"/>
          <w:b/>
        </w:rPr>
        <w:t xml:space="preserve">Tabla No. </w:t>
      </w:r>
      <w:r>
        <w:rPr>
          <w:rFonts w:ascii="Arial" w:hAnsi="Arial" w:cs="Arial"/>
          <w:b/>
        </w:rPr>
        <w:t>5</w:t>
      </w:r>
      <w:r w:rsidRPr="00FC6DB9">
        <w:rPr>
          <w:rFonts w:ascii="Arial" w:hAnsi="Arial" w:cs="Arial"/>
          <w:b/>
        </w:rPr>
        <w:t>.</w:t>
      </w:r>
      <w:r>
        <w:rPr>
          <w:rFonts w:ascii="Arial" w:hAnsi="Arial" w:cs="Arial"/>
          <w:b/>
        </w:rPr>
        <w:t xml:space="preserve"> </w:t>
      </w:r>
      <w:r w:rsidRPr="00F35C2D">
        <w:rPr>
          <w:rFonts w:ascii="Arial" w:hAnsi="Arial" w:cs="Arial"/>
          <w:b/>
        </w:rPr>
        <w:t>Indicadores de la política Transparencia, Participación y Servicio al Ciudadano</w:t>
      </w:r>
    </w:p>
    <w:p w:rsidR="005F473F" w:rsidRPr="005F473F" w:rsidRDefault="005F473F" w:rsidP="00905E1A">
      <w:pPr>
        <w:spacing w:after="0" w:line="240" w:lineRule="auto"/>
        <w:jc w:val="center"/>
        <w:rPr>
          <w:rFonts w:ascii="Arial" w:hAnsi="Arial" w:cs="Arial"/>
          <w:sz w:val="20"/>
        </w:rPr>
      </w:pPr>
    </w:p>
    <w:tbl>
      <w:tblPr>
        <w:tblW w:w="9503" w:type="dxa"/>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CellMar>
          <w:left w:w="70" w:type="dxa"/>
          <w:right w:w="70" w:type="dxa"/>
        </w:tblCellMar>
        <w:tblLook w:val="04A0" w:firstRow="1" w:lastRow="0" w:firstColumn="1" w:lastColumn="0" w:noHBand="0" w:noVBand="1"/>
      </w:tblPr>
      <w:tblGrid>
        <w:gridCol w:w="6035"/>
        <w:gridCol w:w="1145"/>
        <w:gridCol w:w="1189"/>
        <w:gridCol w:w="1134"/>
      </w:tblGrid>
      <w:tr w:rsidR="006A3B75" w:rsidRPr="006A3B75" w:rsidTr="00F35C2D">
        <w:trPr>
          <w:trHeight w:val="169"/>
          <w:tblHeader/>
          <w:jc w:val="center"/>
        </w:trPr>
        <w:tc>
          <w:tcPr>
            <w:tcW w:w="6035" w:type="dxa"/>
            <w:shd w:val="clear" w:color="000000" w:fill="5A8B25"/>
            <w:noWrap/>
            <w:vAlign w:val="center"/>
            <w:hideMark/>
          </w:tcPr>
          <w:p w:rsidR="006A3B75" w:rsidRPr="006A3B75" w:rsidRDefault="006A3B75" w:rsidP="00905E1A">
            <w:pPr>
              <w:spacing w:after="0" w:line="240" w:lineRule="auto"/>
              <w:jc w:val="center"/>
              <w:rPr>
                <w:rFonts w:ascii="Arial" w:hAnsi="Arial" w:cs="Arial"/>
                <w:b/>
                <w:color w:val="FFFFFF" w:themeColor="background1"/>
                <w:sz w:val="20"/>
              </w:rPr>
            </w:pPr>
            <w:r w:rsidRPr="006A3B75">
              <w:rPr>
                <w:rFonts w:ascii="Arial" w:hAnsi="Arial" w:cs="Arial"/>
                <w:b/>
                <w:color w:val="FFFFFF" w:themeColor="background1"/>
                <w:sz w:val="20"/>
              </w:rPr>
              <w:t>Nombre</w:t>
            </w:r>
          </w:p>
        </w:tc>
        <w:tc>
          <w:tcPr>
            <w:tcW w:w="1145" w:type="dxa"/>
            <w:shd w:val="clear" w:color="000000" w:fill="5A8B25"/>
            <w:noWrap/>
            <w:vAlign w:val="center"/>
            <w:hideMark/>
          </w:tcPr>
          <w:p w:rsidR="006A3B75" w:rsidRPr="006A3B75" w:rsidRDefault="006A3B75" w:rsidP="00905E1A">
            <w:pPr>
              <w:spacing w:after="0" w:line="240" w:lineRule="auto"/>
              <w:jc w:val="center"/>
              <w:rPr>
                <w:rFonts w:ascii="Arial" w:hAnsi="Arial" w:cs="Arial"/>
                <w:b/>
                <w:color w:val="FFFFFF" w:themeColor="background1"/>
                <w:sz w:val="20"/>
              </w:rPr>
            </w:pPr>
            <w:r w:rsidRPr="006A3B75">
              <w:rPr>
                <w:rFonts w:ascii="Arial" w:hAnsi="Arial" w:cs="Arial"/>
                <w:b/>
                <w:color w:val="FFFFFF" w:themeColor="background1"/>
                <w:sz w:val="20"/>
              </w:rPr>
              <w:t>Meta 2014</w:t>
            </w:r>
          </w:p>
        </w:tc>
        <w:tc>
          <w:tcPr>
            <w:tcW w:w="1189" w:type="dxa"/>
            <w:shd w:val="clear" w:color="000000" w:fill="5A8B25"/>
            <w:vAlign w:val="center"/>
          </w:tcPr>
          <w:p w:rsidR="006A3B75" w:rsidRPr="006A3B75" w:rsidRDefault="006A3B75" w:rsidP="00905E1A">
            <w:pPr>
              <w:spacing w:after="0" w:line="240" w:lineRule="auto"/>
              <w:jc w:val="center"/>
              <w:rPr>
                <w:rFonts w:ascii="Arial" w:hAnsi="Arial" w:cs="Arial"/>
                <w:b/>
                <w:color w:val="FFFFFF" w:themeColor="background1"/>
                <w:sz w:val="20"/>
              </w:rPr>
            </w:pPr>
            <w:r w:rsidRPr="006A3B75">
              <w:rPr>
                <w:rFonts w:ascii="Arial" w:hAnsi="Arial" w:cs="Arial"/>
                <w:b/>
                <w:color w:val="FFFFFF" w:themeColor="background1"/>
                <w:sz w:val="20"/>
              </w:rPr>
              <w:t>% avance</w:t>
            </w:r>
          </w:p>
        </w:tc>
        <w:tc>
          <w:tcPr>
            <w:tcW w:w="1134" w:type="dxa"/>
            <w:shd w:val="clear" w:color="000000" w:fill="5A8B25"/>
            <w:vAlign w:val="center"/>
          </w:tcPr>
          <w:p w:rsidR="006A3B75" w:rsidRPr="006A3B75" w:rsidRDefault="006A3B75" w:rsidP="00905E1A">
            <w:pPr>
              <w:spacing w:after="0" w:line="240" w:lineRule="auto"/>
              <w:jc w:val="center"/>
              <w:rPr>
                <w:rFonts w:ascii="Arial" w:hAnsi="Arial" w:cs="Arial"/>
                <w:b/>
                <w:color w:val="FFFFFF" w:themeColor="background1"/>
                <w:sz w:val="20"/>
              </w:rPr>
            </w:pPr>
            <w:r w:rsidRPr="006A3B75">
              <w:rPr>
                <w:rFonts w:ascii="Arial" w:hAnsi="Arial" w:cs="Arial"/>
                <w:b/>
                <w:color w:val="FFFFFF" w:themeColor="background1"/>
                <w:sz w:val="20"/>
              </w:rPr>
              <w:t>rango</w:t>
            </w:r>
          </w:p>
        </w:tc>
      </w:tr>
      <w:tr w:rsidR="006A3B75" w:rsidRPr="006A3B75" w:rsidTr="00F35C2D">
        <w:trPr>
          <w:trHeight w:val="465"/>
          <w:jc w:val="center"/>
        </w:trPr>
        <w:tc>
          <w:tcPr>
            <w:tcW w:w="6035" w:type="dxa"/>
            <w:shd w:val="clear" w:color="000000" w:fill="FFFFFF"/>
            <w:vAlign w:val="center"/>
            <w:hideMark/>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 xml:space="preserve">Nivel de Satisfacción de atención al cliente </w:t>
            </w:r>
          </w:p>
        </w:tc>
        <w:tc>
          <w:tcPr>
            <w:tcW w:w="1145" w:type="dxa"/>
            <w:shd w:val="clear" w:color="auto" w:fill="auto"/>
            <w:vAlign w:val="center"/>
            <w:hideMark/>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90%</w:t>
            </w:r>
          </w:p>
        </w:tc>
        <w:tc>
          <w:tcPr>
            <w:tcW w:w="1189" w:type="dxa"/>
            <w:vAlign w:val="center"/>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NA</w:t>
            </w:r>
            <w:r w:rsidR="002917F5" w:rsidRPr="002917F5">
              <w:rPr>
                <w:rFonts w:ascii="Arial" w:hAnsi="Arial" w:cs="Arial"/>
                <w:sz w:val="14"/>
              </w:rPr>
              <w:t>(1)</w:t>
            </w:r>
          </w:p>
        </w:tc>
        <w:tc>
          <w:tcPr>
            <w:tcW w:w="1134" w:type="dxa"/>
            <w:vAlign w:val="center"/>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NA</w:t>
            </w:r>
          </w:p>
        </w:tc>
      </w:tr>
      <w:tr w:rsidR="006A3B75" w:rsidRPr="006A3B75" w:rsidTr="00F35C2D">
        <w:trPr>
          <w:trHeight w:val="558"/>
          <w:jc w:val="center"/>
        </w:trPr>
        <w:tc>
          <w:tcPr>
            <w:tcW w:w="6035" w:type="dxa"/>
            <w:shd w:val="clear" w:color="000000" w:fill="FFFFFF"/>
            <w:vAlign w:val="center"/>
            <w:hideMark/>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 xml:space="preserve">Regionales operando efectivamente el  sistema tecnológico para otorgar citas de manera automatizadas </w:t>
            </w:r>
          </w:p>
        </w:tc>
        <w:tc>
          <w:tcPr>
            <w:tcW w:w="1145" w:type="dxa"/>
            <w:shd w:val="clear" w:color="auto" w:fill="auto"/>
            <w:vAlign w:val="center"/>
            <w:hideMark/>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33</w:t>
            </w:r>
          </w:p>
        </w:tc>
        <w:tc>
          <w:tcPr>
            <w:tcW w:w="1189" w:type="dxa"/>
            <w:vAlign w:val="center"/>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NA</w:t>
            </w:r>
            <w:r w:rsidR="002917F5" w:rsidRPr="002917F5">
              <w:rPr>
                <w:rFonts w:ascii="Arial" w:hAnsi="Arial" w:cs="Arial"/>
                <w:sz w:val="14"/>
              </w:rPr>
              <w:t>(1)</w:t>
            </w:r>
          </w:p>
        </w:tc>
        <w:tc>
          <w:tcPr>
            <w:tcW w:w="1134" w:type="dxa"/>
            <w:vAlign w:val="center"/>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NA</w:t>
            </w:r>
          </w:p>
        </w:tc>
      </w:tr>
      <w:tr w:rsidR="006A3B75" w:rsidRPr="006A3B75" w:rsidTr="00F35C2D">
        <w:trPr>
          <w:trHeight w:val="424"/>
          <w:jc w:val="center"/>
        </w:trPr>
        <w:tc>
          <w:tcPr>
            <w:tcW w:w="6035" w:type="dxa"/>
            <w:shd w:val="clear" w:color="000000" w:fill="FFFFFF"/>
            <w:vAlign w:val="center"/>
            <w:hideMark/>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Porcentaje de quejas y reclamos solucionados oportunamente</w:t>
            </w:r>
          </w:p>
        </w:tc>
        <w:tc>
          <w:tcPr>
            <w:tcW w:w="1145" w:type="dxa"/>
            <w:shd w:val="clear" w:color="auto" w:fill="auto"/>
            <w:vAlign w:val="center"/>
            <w:hideMark/>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100%</w:t>
            </w:r>
          </w:p>
        </w:tc>
        <w:tc>
          <w:tcPr>
            <w:tcW w:w="1189" w:type="dxa"/>
            <w:vAlign w:val="center"/>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93%</w:t>
            </w:r>
          </w:p>
        </w:tc>
        <w:tc>
          <w:tcPr>
            <w:tcW w:w="1134" w:type="dxa"/>
            <w:shd w:val="clear" w:color="auto" w:fill="A8D08D" w:themeFill="accent6" w:themeFillTint="99"/>
            <w:vAlign w:val="center"/>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Adecuado</w:t>
            </w:r>
          </w:p>
        </w:tc>
      </w:tr>
      <w:tr w:rsidR="006A3B75" w:rsidRPr="006A3B75" w:rsidTr="00F35C2D">
        <w:trPr>
          <w:trHeight w:val="765"/>
          <w:jc w:val="center"/>
        </w:trPr>
        <w:tc>
          <w:tcPr>
            <w:tcW w:w="6035" w:type="dxa"/>
            <w:shd w:val="clear" w:color="000000" w:fill="FFFFFF"/>
            <w:vAlign w:val="center"/>
            <w:hideMark/>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Número de instrumentos diseñados y en funcionamiento  que permitan realizar el seguimiento al cumplimiento progresivo de los derechos de los niños, niñas y adolescentes.</w:t>
            </w:r>
          </w:p>
        </w:tc>
        <w:tc>
          <w:tcPr>
            <w:tcW w:w="1145" w:type="dxa"/>
            <w:shd w:val="clear" w:color="auto" w:fill="auto"/>
            <w:vAlign w:val="center"/>
            <w:hideMark/>
          </w:tcPr>
          <w:p w:rsidR="006A3B75" w:rsidRPr="006A3B75" w:rsidRDefault="004A66F8" w:rsidP="00905E1A">
            <w:pPr>
              <w:spacing w:after="0" w:line="240" w:lineRule="auto"/>
              <w:jc w:val="center"/>
              <w:rPr>
                <w:rFonts w:ascii="Arial" w:hAnsi="Arial" w:cs="Arial"/>
                <w:sz w:val="20"/>
              </w:rPr>
            </w:pPr>
            <w:r>
              <w:rPr>
                <w:rFonts w:ascii="Arial" w:hAnsi="Arial" w:cs="Arial"/>
                <w:sz w:val="20"/>
              </w:rPr>
              <w:t>3</w:t>
            </w:r>
          </w:p>
        </w:tc>
        <w:tc>
          <w:tcPr>
            <w:tcW w:w="1189" w:type="dxa"/>
            <w:vAlign w:val="center"/>
          </w:tcPr>
          <w:p w:rsidR="006A3B75" w:rsidRPr="006A3B75" w:rsidRDefault="004A66F8" w:rsidP="00905E1A">
            <w:pPr>
              <w:spacing w:after="0" w:line="240" w:lineRule="auto"/>
              <w:jc w:val="center"/>
              <w:rPr>
                <w:rFonts w:ascii="Arial" w:hAnsi="Arial" w:cs="Arial"/>
                <w:sz w:val="20"/>
              </w:rPr>
            </w:pPr>
            <w:r>
              <w:rPr>
                <w:rFonts w:ascii="Arial" w:hAnsi="Arial" w:cs="Arial"/>
                <w:sz w:val="20"/>
              </w:rPr>
              <w:t>100</w:t>
            </w:r>
            <w:r w:rsidR="006A3B75" w:rsidRPr="006A3B75">
              <w:rPr>
                <w:rFonts w:ascii="Arial" w:hAnsi="Arial" w:cs="Arial"/>
                <w:sz w:val="20"/>
              </w:rPr>
              <w:t>%</w:t>
            </w:r>
          </w:p>
        </w:tc>
        <w:tc>
          <w:tcPr>
            <w:tcW w:w="1134" w:type="dxa"/>
            <w:shd w:val="clear" w:color="auto" w:fill="9CC2E5" w:themeFill="accent1" w:themeFillTint="99"/>
            <w:vAlign w:val="center"/>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Optimo</w:t>
            </w:r>
          </w:p>
        </w:tc>
      </w:tr>
      <w:tr w:rsidR="006A3B75" w:rsidRPr="006A3B75" w:rsidTr="00F35C2D">
        <w:trPr>
          <w:trHeight w:val="483"/>
          <w:jc w:val="center"/>
        </w:trPr>
        <w:tc>
          <w:tcPr>
            <w:tcW w:w="6035" w:type="dxa"/>
            <w:shd w:val="clear" w:color="000000" w:fill="FFFFFF"/>
            <w:vAlign w:val="center"/>
            <w:hideMark/>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Porcentaje de mesas públicas y eventos de rendición de cuentas realizadas</w:t>
            </w:r>
          </w:p>
        </w:tc>
        <w:tc>
          <w:tcPr>
            <w:tcW w:w="1145" w:type="dxa"/>
            <w:shd w:val="clear" w:color="auto" w:fill="auto"/>
            <w:vAlign w:val="center"/>
            <w:hideMark/>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100%</w:t>
            </w:r>
          </w:p>
        </w:tc>
        <w:tc>
          <w:tcPr>
            <w:tcW w:w="1189" w:type="dxa"/>
            <w:vAlign w:val="center"/>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99%</w:t>
            </w:r>
          </w:p>
        </w:tc>
        <w:tc>
          <w:tcPr>
            <w:tcW w:w="1134" w:type="dxa"/>
            <w:shd w:val="clear" w:color="auto" w:fill="A8D08D" w:themeFill="accent6" w:themeFillTint="99"/>
            <w:vAlign w:val="center"/>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Adecuado</w:t>
            </w:r>
          </w:p>
        </w:tc>
      </w:tr>
      <w:tr w:rsidR="006A3B75" w:rsidRPr="006A3B75" w:rsidTr="00F35C2D">
        <w:trPr>
          <w:trHeight w:val="420"/>
          <w:jc w:val="center"/>
        </w:trPr>
        <w:tc>
          <w:tcPr>
            <w:tcW w:w="6035" w:type="dxa"/>
            <w:shd w:val="clear" w:color="000000" w:fill="FFFFFF"/>
            <w:vAlign w:val="center"/>
            <w:hideMark/>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Informes y/o reportes de gestión publicados en página web</w:t>
            </w:r>
          </w:p>
        </w:tc>
        <w:tc>
          <w:tcPr>
            <w:tcW w:w="1145" w:type="dxa"/>
            <w:shd w:val="clear" w:color="auto" w:fill="auto"/>
            <w:vAlign w:val="center"/>
            <w:hideMark/>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8</w:t>
            </w:r>
          </w:p>
        </w:tc>
        <w:tc>
          <w:tcPr>
            <w:tcW w:w="1189" w:type="dxa"/>
            <w:vAlign w:val="center"/>
          </w:tcPr>
          <w:p w:rsidR="006A3B75" w:rsidRPr="006A3B75" w:rsidRDefault="006A3B75" w:rsidP="00905E1A">
            <w:pPr>
              <w:spacing w:after="0" w:line="240" w:lineRule="auto"/>
              <w:jc w:val="center"/>
              <w:rPr>
                <w:rFonts w:ascii="Arial" w:hAnsi="Arial" w:cs="Arial"/>
                <w:sz w:val="20"/>
              </w:rPr>
            </w:pPr>
            <w:r w:rsidRPr="006A3B75">
              <w:rPr>
                <w:rFonts w:ascii="Arial" w:hAnsi="Arial" w:cs="Arial"/>
                <w:sz w:val="20"/>
              </w:rPr>
              <w:t>100%</w:t>
            </w:r>
          </w:p>
        </w:tc>
        <w:tc>
          <w:tcPr>
            <w:tcW w:w="1134" w:type="dxa"/>
            <w:shd w:val="clear" w:color="auto" w:fill="9CC2E5" w:themeFill="accent1" w:themeFillTint="99"/>
            <w:vAlign w:val="center"/>
          </w:tcPr>
          <w:p w:rsidR="006A3B75" w:rsidRPr="006A3B75" w:rsidRDefault="006A3B75" w:rsidP="00905E1A">
            <w:pPr>
              <w:spacing w:after="0" w:line="240" w:lineRule="auto"/>
              <w:jc w:val="both"/>
              <w:rPr>
                <w:rFonts w:ascii="Arial" w:hAnsi="Arial" w:cs="Arial"/>
                <w:sz w:val="20"/>
              </w:rPr>
            </w:pPr>
            <w:r w:rsidRPr="006A3B75">
              <w:rPr>
                <w:rFonts w:ascii="Arial" w:hAnsi="Arial" w:cs="Arial"/>
                <w:sz w:val="20"/>
              </w:rPr>
              <w:t>Optimo</w:t>
            </w:r>
          </w:p>
        </w:tc>
      </w:tr>
    </w:tbl>
    <w:p w:rsidR="004A66F8" w:rsidRPr="004A66F8" w:rsidRDefault="002917F5" w:rsidP="00905E1A">
      <w:pPr>
        <w:spacing w:after="0" w:line="240" w:lineRule="auto"/>
        <w:rPr>
          <w:rFonts w:ascii="Arial" w:hAnsi="Arial" w:cs="Arial"/>
          <w:sz w:val="16"/>
        </w:rPr>
      </w:pPr>
      <w:r>
        <w:rPr>
          <w:rFonts w:ascii="Arial" w:hAnsi="Arial" w:cs="Arial"/>
          <w:sz w:val="16"/>
        </w:rPr>
        <w:t xml:space="preserve">(1) </w:t>
      </w:r>
      <w:r w:rsidR="004A66F8">
        <w:rPr>
          <w:rFonts w:ascii="Arial" w:hAnsi="Arial" w:cs="Arial"/>
          <w:sz w:val="16"/>
        </w:rPr>
        <w:t>Indicadores de medición anual, en proceso de cálculo.</w:t>
      </w:r>
    </w:p>
    <w:p w:rsidR="00AB390E" w:rsidRDefault="00AB390E" w:rsidP="00905E1A">
      <w:pPr>
        <w:spacing w:after="0" w:line="240" w:lineRule="auto"/>
        <w:rPr>
          <w:rFonts w:ascii="Arial" w:hAnsi="Arial" w:cs="Arial"/>
          <w:sz w:val="16"/>
        </w:rPr>
      </w:pPr>
      <w:r w:rsidRPr="00D7154B">
        <w:rPr>
          <w:rFonts w:ascii="Arial" w:hAnsi="Arial" w:cs="Arial"/>
          <w:b/>
          <w:sz w:val="16"/>
        </w:rPr>
        <w:t>Fuente:</w:t>
      </w:r>
      <w:r w:rsidR="006A3B75" w:rsidRPr="006A3B75">
        <w:rPr>
          <w:rFonts w:ascii="Arial" w:hAnsi="Arial" w:cs="Arial"/>
          <w:sz w:val="16"/>
        </w:rPr>
        <w:t xml:space="preserve"> Dirección </w:t>
      </w:r>
      <w:r w:rsidRPr="006A3B75">
        <w:rPr>
          <w:rFonts w:ascii="Arial" w:hAnsi="Arial" w:cs="Arial"/>
          <w:sz w:val="16"/>
        </w:rPr>
        <w:t xml:space="preserve">de Planeación y Control de la Gestión, </w:t>
      </w:r>
      <w:r w:rsidR="006A3B75" w:rsidRPr="006A3B75">
        <w:rPr>
          <w:rFonts w:ascii="Arial" w:hAnsi="Arial" w:cs="Arial"/>
          <w:sz w:val="16"/>
        </w:rPr>
        <w:t>Corte noviembre de 2014.</w:t>
      </w:r>
    </w:p>
    <w:p w:rsidR="004A66F8" w:rsidRPr="006A3B75" w:rsidRDefault="004A66F8" w:rsidP="00905E1A">
      <w:pPr>
        <w:spacing w:after="0" w:line="240" w:lineRule="auto"/>
        <w:jc w:val="center"/>
        <w:rPr>
          <w:rFonts w:ascii="Arial" w:hAnsi="Arial" w:cs="Arial"/>
          <w:sz w:val="16"/>
        </w:rPr>
      </w:pPr>
    </w:p>
    <w:p w:rsidR="00AB390E" w:rsidRPr="005F473F" w:rsidRDefault="00AB390E" w:rsidP="00905E1A">
      <w:pPr>
        <w:spacing w:after="0" w:line="240" w:lineRule="auto"/>
        <w:jc w:val="both"/>
        <w:rPr>
          <w:rFonts w:ascii="Arial" w:hAnsi="Arial" w:cs="Arial"/>
        </w:rPr>
      </w:pPr>
    </w:p>
    <w:p w:rsidR="00AB390E" w:rsidRDefault="00AB390E" w:rsidP="00905E1A">
      <w:pPr>
        <w:pStyle w:val="Prrafodelista"/>
        <w:spacing w:after="0" w:line="240" w:lineRule="auto"/>
        <w:ind w:left="360"/>
        <w:rPr>
          <w:rFonts w:ascii="Arial"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3969"/>
      </w:tblGrid>
      <w:tr w:rsidR="00F35C2D" w:rsidTr="00036EF8">
        <w:trPr>
          <w:trHeight w:val="3020"/>
          <w:jc w:val="center"/>
        </w:trPr>
        <w:tc>
          <w:tcPr>
            <w:tcW w:w="5246" w:type="dxa"/>
          </w:tcPr>
          <w:p w:rsidR="00F35C2D" w:rsidRDefault="00D95B61" w:rsidP="00F35C2D">
            <w:pPr>
              <w:spacing w:after="0" w:line="240" w:lineRule="auto"/>
              <w:jc w:val="both"/>
              <w:rPr>
                <w:rFonts w:ascii="Arial" w:hAnsi="Arial" w:cs="Arial"/>
              </w:rPr>
            </w:pPr>
            <w:r>
              <w:rPr>
                <w:rFonts w:ascii="Arial" w:hAnsi="Arial" w:cs="Arial"/>
              </w:rPr>
              <w:t xml:space="preserve">Con corte a noviembre de 2014, la línea “Transparencia, </w:t>
            </w:r>
            <w:r w:rsidR="00F35C2D" w:rsidRPr="005F473F">
              <w:rPr>
                <w:rFonts w:ascii="Arial" w:hAnsi="Arial" w:cs="Arial"/>
              </w:rPr>
              <w:t>Participación y Servicio al Ciudadano”</w:t>
            </w:r>
            <w:r w:rsidR="00F35C2D">
              <w:rPr>
                <w:rFonts w:ascii="Arial" w:hAnsi="Arial" w:cs="Arial"/>
              </w:rPr>
              <w:t xml:space="preserve"> presentó un avance del 88</w:t>
            </w:r>
            <w:r w:rsidR="00F35C2D" w:rsidRPr="00A93AF9">
              <w:rPr>
                <w:rFonts w:ascii="Arial" w:hAnsi="Arial" w:cs="Arial"/>
              </w:rPr>
              <w:t>% de cumplimiento. Est</w:t>
            </w:r>
            <w:r w:rsidR="00F35C2D">
              <w:rPr>
                <w:rFonts w:ascii="Arial" w:hAnsi="Arial" w:cs="Arial"/>
              </w:rPr>
              <w:t>e comportamiento obedece a que 2</w:t>
            </w:r>
            <w:r w:rsidR="00F35C2D" w:rsidRPr="00A93AF9">
              <w:rPr>
                <w:rFonts w:ascii="Arial" w:hAnsi="Arial" w:cs="Arial"/>
              </w:rPr>
              <w:t xml:space="preserve"> de los 4 indicadores que aplican </w:t>
            </w:r>
            <w:r w:rsidR="00F35C2D">
              <w:rPr>
                <w:rFonts w:ascii="Arial" w:hAnsi="Arial" w:cs="Arial"/>
              </w:rPr>
              <w:t xml:space="preserve">al corte </w:t>
            </w:r>
            <w:r w:rsidR="00F35C2D" w:rsidRPr="00A93AF9">
              <w:rPr>
                <w:rFonts w:ascii="Arial" w:hAnsi="Arial" w:cs="Arial"/>
              </w:rPr>
              <w:t>presentaron nivel óptimo,</w:t>
            </w:r>
            <w:r w:rsidR="00F35C2D">
              <w:rPr>
                <w:rFonts w:ascii="Arial" w:hAnsi="Arial" w:cs="Arial"/>
              </w:rPr>
              <w:t xml:space="preserve"> los cuales corresponden a el diseño de 3 nuevos instrumentos para el seguimiento al cumplimiento </w:t>
            </w:r>
            <w:r w:rsidR="00F35C2D" w:rsidRPr="00513DE1">
              <w:rPr>
                <w:rFonts w:ascii="Arial" w:hAnsi="Arial" w:cs="Arial"/>
              </w:rPr>
              <w:t xml:space="preserve">progresivo de los derechos de </w:t>
            </w:r>
            <w:r w:rsidR="00F35C2D">
              <w:rPr>
                <w:rFonts w:ascii="Arial" w:hAnsi="Arial" w:cs="Arial"/>
              </w:rPr>
              <w:t>los niños, niñas y adolescentes, y a una mayor publicación de informes o reportes para consulta ciudadana permitiendo un mejor control social.</w:t>
            </w:r>
          </w:p>
          <w:p w:rsidR="00F35C2D" w:rsidRDefault="00F35C2D" w:rsidP="00F35C2D">
            <w:pPr>
              <w:spacing w:after="0" w:line="240" w:lineRule="auto"/>
              <w:jc w:val="both"/>
              <w:rPr>
                <w:rFonts w:ascii="Arial" w:hAnsi="Arial" w:cs="Arial"/>
              </w:rPr>
            </w:pPr>
          </w:p>
          <w:p w:rsidR="00F35C2D" w:rsidRDefault="00F35C2D" w:rsidP="00F35C2D">
            <w:pPr>
              <w:spacing w:after="0" w:line="240" w:lineRule="auto"/>
              <w:jc w:val="both"/>
              <w:rPr>
                <w:rFonts w:ascii="Arial" w:hAnsi="Arial" w:cs="Arial"/>
              </w:rPr>
            </w:pPr>
            <w:r>
              <w:rPr>
                <w:rFonts w:ascii="Arial" w:hAnsi="Arial" w:cs="Arial"/>
              </w:rPr>
              <w:t xml:space="preserve">En relación con las regionales, 14 de ellas </w:t>
            </w:r>
            <w:r w:rsidRPr="00A93AF9">
              <w:rPr>
                <w:rFonts w:ascii="Arial" w:hAnsi="Arial" w:cs="Arial"/>
              </w:rPr>
              <w:t>presentaron un nivel óptimo</w:t>
            </w:r>
            <w:r>
              <w:rPr>
                <w:rFonts w:ascii="Arial" w:hAnsi="Arial" w:cs="Arial"/>
              </w:rPr>
              <w:t xml:space="preserve"> de ejecución de la política; no obstante </w:t>
            </w:r>
            <w:r w:rsidRPr="00A93AF9">
              <w:rPr>
                <w:rFonts w:ascii="Arial" w:hAnsi="Arial" w:cs="Arial"/>
              </w:rPr>
              <w:t>Vichada</w:t>
            </w:r>
            <w:r>
              <w:rPr>
                <w:rFonts w:ascii="Arial" w:hAnsi="Arial" w:cs="Arial"/>
              </w:rPr>
              <w:t xml:space="preserve"> presenta nivel crítico, lo cual será tenido en consideración para el acompañamiento en el desarrollo de esta política en la vigencia 2015.</w:t>
            </w:r>
          </w:p>
          <w:p w:rsidR="00F35C2D" w:rsidRDefault="00F35C2D" w:rsidP="007F7D49">
            <w:pPr>
              <w:ind w:right="49"/>
              <w:jc w:val="both"/>
            </w:pPr>
          </w:p>
        </w:tc>
        <w:tc>
          <w:tcPr>
            <w:tcW w:w="3969" w:type="dxa"/>
          </w:tcPr>
          <w:p w:rsidR="00F35C2D" w:rsidRDefault="00F35C2D" w:rsidP="007F7D49">
            <w:pPr>
              <w:ind w:right="49"/>
              <w:jc w:val="center"/>
            </w:pPr>
            <w:r w:rsidRPr="005F473F">
              <w:rPr>
                <w:rFonts w:ascii="Arial" w:hAnsi="Arial" w:cs="Arial"/>
                <w:noProof/>
                <w:lang w:val="es-CO" w:eastAsia="es-CO"/>
              </w:rPr>
              <w:drawing>
                <wp:anchor distT="0" distB="0" distL="114300" distR="114300" simplePos="0" relativeHeight="251712512" behindDoc="0" locked="0" layoutInCell="1" allowOverlap="1" wp14:anchorId="7389DDC7" wp14:editId="0B0E07A5">
                  <wp:simplePos x="0" y="0"/>
                  <wp:positionH relativeFrom="column">
                    <wp:posOffset>395605</wp:posOffset>
                  </wp:positionH>
                  <wp:positionV relativeFrom="paragraph">
                    <wp:posOffset>68580</wp:posOffset>
                  </wp:positionV>
                  <wp:extent cx="2018665" cy="2409190"/>
                  <wp:effectExtent l="0" t="0" r="635" b="0"/>
                  <wp:wrapSquare wrapText="bothSides"/>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8665" cy="2409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C2D" w:rsidRDefault="00F35C2D" w:rsidP="007F7D49">
            <w:pPr>
              <w:ind w:right="49"/>
              <w:jc w:val="center"/>
            </w:pPr>
          </w:p>
          <w:p w:rsidR="00F35C2D" w:rsidRDefault="00F35C2D" w:rsidP="007F7D49">
            <w:pPr>
              <w:ind w:right="49"/>
              <w:jc w:val="center"/>
            </w:pPr>
          </w:p>
          <w:p w:rsidR="00F35C2D" w:rsidRDefault="00F35C2D" w:rsidP="007F7D49">
            <w:pPr>
              <w:ind w:right="49"/>
              <w:jc w:val="center"/>
            </w:pPr>
          </w:p>
          <w:p w:rsidR="00F35C2D" w:rsidRDefault="00F35C2D" w:rsidP="007F7D49">
            <w:pPr>
              <w:ind w:right="49"/>
              <w:jc w:val="center"/>
            </w:pPr>
          </w:p>
          <w:p w:rsidR="00F35C2D" w:rsidRDefault="00F35C2D" w:rsidP="007F7D49">
            <w:pPr>
              <w:ind w:right="49"/>
              <w:jc w:val="center"/>
            </w:pPr>
          </w:p>
          <w:p w:rsidR="00F35C2D" w:rsidRDefault="00F35C2D" w:rsidP="007F7D49">
            <w:pPr>
              <w:ind w:right="49"/>
              <w:jc w:val="center"/>
            </w:pPr>
          </w:p>
          <w:p w:rsidR="00F35C2D" w:rsidRDefault="00036EF8" w:rsidP="007F7D49">
            <w:pPr>
              <w:ind w:right="49"/>
              <w:jc w:val="center"/>
            </w:pPr>
            <w:r>
              <w:rPr>
                <w:noProof/>
                <w:lang w:val="es-CO" w:eastAsia="es-CO"/>
              </w:rPr>
              <mc:AlternateContent>
                <mc:Choice Requires="wps">
                  <w:drawing>
                    <wp:anchor distT="45720" distB="45720" distL="114300" distR="114300" simplePos="0" relativeHeight="251710464" behindDoc="0" locked="0" layoutInCell="1" allowOverlap="1" wp14:anchorId="5BD78487" wp14:editId="76041F82">
                      <wp:simplePos x="0" y="0"/>
                      <wp:positionH relativeFrom="column">
                        <wp:posOffset>198120</wp:posOffset>
                      </wp:positionH>
                      <wp:positionV relativeFrom="paragraph">
                        <wp:posOffset>327025</wp:posOffset>
                      </wp:positionV>
                      <wp:extent cx="2413000" cy="414655"/>
                      <wp:effectExtent l="0" t="0" r="0" b="4445"/>
                      <wp:wrapNone/>
                      <wp:docPr id="4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414655"/>
                              </a:xfrm>
                              <a:prstGeom prst="rect">
                                <a:avLst/>
                              </a:prstGeom>
                              <a:noFill/>
                              <a:ln w="9525">
                                <a:noFill/>
                                <a:miter lim="800000"/>
                                <a:headEnd/>
                                <a:tailEnd/>
                              </a:ln>
                            </wps:spPr>
                            <wps:txbx>
                              <w:txbxContent>
                                <w:p w:rsidR="00D80DD8" w:rsidRPr="00D7154B" w:rsidRDefault="00D80DD8" w:rsidP="00D7154B">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1</w:t>
                                  </w:r>
                                  <w:r w:rsidRPr="00D7154B">
                                    <w:rPr>
                                      <w:rFonts w:ascii="Arial" w:hAnsi="Arial" w:cs="Arial"/>
                                      <w:b/>
                                      <w:sz w:val="16"/>
                                      <w:szCs w:val="16"/>
                                    </w:rPr>
                                    <w:t>.</w:t>
                                  </w:r>
                                  <w:r w:rsidRPr="00D7154B">
                                    <w:rPr>
                                      <w:rFonts w:ascii="Arial" w:hAnsi="Arial" w:cs="Arial"/>
                                      <w:sz w:val="16"/>
                                      <w:szCs w:val="16"/>
                                    </w:rPr>
                                    <w:t xml:space="preserve"> Transparencia, Participación y Servicio al Ciudadano</w:t>
                                  </w:r>
                                  <w:r>
                                    <w:rPr>
                                      <w:rFonts w:ascii="Arial" w:hAnsi="Arial" w:cs="Arial"/>
                                      <w:sz w:val="16"/>
                                      <w:szCs w:val="16"/>
                                    </w:rPr>
                                    <w:t xml:space="preserve"> - </w:t>
                                  </w:r>
                                  <w:r w:rsidRPr="00D7154B">
                                    <w:rPr>
                                      <w:rFonts w:ascii="Arial" w:hAnsi="Arial" w:cs="Arial"/>
                                      <w:sz w:val="16"/>
                                      <w:szCs w:val="16"/>
                                    </w:rPr>
                                    <w:t>Resultados por Dirección Regional</w:t>
                                  </w:r>
                                </w:p>
                                <w:p w:rsidR="00D80DD8" w:rsidRDefault="00D80DD8" w:rsidP="00F35C2D">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78487" id="Cuadro de texto 2" o:spid="_x0000_s1030" type="#_x0000_t202" style="position:absolute;left:0;text-align:left;margin-left:15.6pt;margin-top:25.75pt;width:190pt;height:32.6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" filled="f" stroked="f">
                      <v:textbox>
                        <w:txbxContent>
                          <w:p w:rsidR="00D80DD8" w:rsidRPr="00D7154B" w:rsidRDefault="00D80DD8" w:rsidP="00D7154B">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1</w:t>
                            </w:r>
                            <w:r w:rsidRPr="00D7154B">
                              <w:rPr>
                                <w:rFonts w:ascii="Arial" w:hAnsi="Arial" w:cs="Arial"/>
                                <w:b/>
                                <w:sz w:val="16"/>
                                <w:szCs w:val="16"/>
                              </w:rPr>
                              <w:t>.</w:t>
                            </w:r>
                            <w:r w:rsidRPr="00D7154B">
                              <w:rPr>
                                <w:rFonts w:ascii="Arial" w:hAnsi="Arial" w:cs="Arial"/>
                                <w:sz w:val="16"/>
                                <w:szCs w:val="16"/>
                              </w:rPr>
                              <w:t xml:space="preserve"> Transparencia, Participación y Servicio al Ciudadano</w:t>
                            </w:r>
                            <w:r>
                              <w:rPr>
                                <w:rFonts w:ascii="Arial" w:hAnsi="Arial" w:cs="Arial"/>
                                <w:sz w:val="16"/>
                                <w:szCs w:val="16"/>
                              </w:rPr>
                              <w:t xml:space="preserve"> - </w:t>
                            </w:r>
                            <w:r w:rsidRPr="00D7154B">
                              <w:rPr>
                                <w:rFonts w:ascii="Arial" w:hAnsi="Arial" w:cs="Arial"/>
                                <w:sz w:val="16"/>
                                <w:szCs w:val="16"/>
                              </w:rPr>
                              <w:t>Resultados por Dirección Regional</w:t>
                            </w:r>
                          </w:p>
                          <w:p w:rsidR="00D80DD8" w:rsidRDefault="00D80DD8" w:rsidP="00F35C2D">
                            <w:pPr>
                              <w:spacing w:after="0"/>
                              <w:jc w:val="center"/>
                            </w:pPr>
                          </w:p>
                        </w:txbxContent>
                      </v:textbox>
                    </v:shape>
                  </w:pict>
                </mc:Fallback>
              </mc:AlternateContent>
            </w:r>
          </w:p>
          <w:p w:rsidR="00F35C2D" w:rsidRDefault="00F35C2D" w:rsidP="007F7D49">
            <w:pPr>
              <w:ind w:right="49"/>
              <w:jc w:val="center"/>
            </w:pPr>
          </w:p>
          <w:p w:rsidR="00F35C2D" w:rsidRDefault="00F35C2D" w:rsidP="00D7154B">
            <w:pPr>
              <w:ind w:right="49"/>
              <w:jc w:val="center"/>
            </w:pPr>
          </w:p>
        </w:tc>
      </w:tr>
    </w:tbl>
    <w:p w:rsidR="00AB390E" w:rsidRPr="001E02E0" w:rsidRDefault="00AB390E" w:rsidP="00905E1A">
      <w:pPr>
        <w:pStyle w:val="Prrafodelista"/>
        <w:numPr>
          <w:ilvl w:val="0"/>
          <w:numId w:val="14"/>
        </w:numPr>
        <w:spacing w:after="0" w:line="240" w:lineRule="auto"/>
        <w:ind w:left="284" w:hanging="284"/>
        <w:jc w:val="both"/>
        <w:rPr>
          <w:rFonts w:ascii="Arial" w:hAnsi="Arial" w:cs="Arial"/>
          <w:b/>
        </w:rPr>
      </w:pPr>
      <w:r w:rsidRPr="001E02E0">
        <w:rPr>
          <w:rFonts w:ascii="Arial" w:eastAsiaTheme="minorHAnsi" w:hAnsi="Arial" w:cs="Arial"/>
          <w:b/>
        </w:rPr>
        <w:t xml:space="preserve">Transparencia y Acceso a la Información Pública </w:t>
      </w:r>
    </w:p>
    <w:p w:rsidR="001E02E0" w:rsidRPr="001E02E0" w:rsidRDefault="001E02E0" w:rsidP="00905E1A">
      <w:pPr>
        <w:spacing w:after="0" w:line="240" w:lineRule="auto"/>
        <w:ind w:left="360"/>
        <w:jc w:val="both"/>
        <w:rPr>
          <w:rFonts w:ascii="Arial" w:hAnsi="Arial" w:cs="Arial"/>
          <w:b/>
        </w:rPr>
      </w:pPr>
    </w:p>
    <w:p w:rsidR="00AB390E" w:rsidRDefault="00AB390E" w:rsidP="00905E1A">
      <w:pPr>
        <w:spacing w:after="0" w:line="240" w:lineRule="auto"/>
        <w:jc w:val="both"/>
        <w:rPr>
          <w:rFonts w:ascii="Arial" w:hAnsi="Arial" w:cs="Arial"/>
        </w:rPr>
      </w:pPr>
      <w:r w:rsidRPr="001E02E0">
        <w:rPr>
          <w:rFonts w:ascii="Arial" w:hAnsi="Arial" w:cs="Arial"/>
        </w:rPr>
        <w:t>El derecho de acceso a la información genera la obligación correlativa de divulgar activamente la información pública y responder de buena fe, de manera adecuada, veraz, oportun</w:t>
      </w:r>
      <w:r w:rsidR="00880E2C">
        <w:rPr>
          <w:rFonts w:ascii="Arial" w:hAnsi="Arial" w:cs="Arial"/>
        </w:rPr>
        <w:t xml:space="preserve">a y accesible a las solicitudes.  </w:t>
      </w:r>
      <w:r w:rsidRPr="001E02E0">
        <w:rPr>
          <w:rFonts w:ascii="Arial" w:hAnsi="Arial" w:cs="Arial"/>
        </w:rPr>
        <w:t xml:space="preserve">Ante dicho postulado, el ICBF a través de la página web </w:t>
      </w:r>
      <w:hyperlink r:id="rId27" w:history="1">
        <w:r w:rsidR="00880E2C" w:rsidRPr="00B6072A">
          <w:rPr>
            <w:rStyle w:val="Hipervnculo"/>
            <w:rFonts w:ascii="Arial" w:hAnsi="Arial" w:cs="Arial"/>
          </w:rPr>
          <w:t>http://www.icbf.gov.co/portal/page/portal/PortalICBF</w:t>
        </w:r>
      </w:hyperlink>
      <w:r w:rsidR="00880E2C">
        <w:rPr>
          <w:rFonts w:ascii="Arial" w:hAnsi="Arial" w:cs="Arial"/>
        </w:rPr>
        <w:t xml:space="preserve"> , </w:t>
      </w:r>
      <w:r w:rsidRPr="001E02E0">
        <w:rPr>
          <w:rFonts w:ascii="Arial" w:hAnsi="Arial" w:cs="Arial"/>
        </w:rPr>
        <w:t>proporciona información pertinente como informes de gestión institucional, informes trimestrales de resultado de los macro procesos / procesos, resultados de indicadores, plan de acción, plan indicativo, mapa de riesgos de corrupción, los informes de rendición de cuentas, al igual que los lineamientos técnicos administrativos misionales, garantizando al ciudadano u</w:t>
      </w:r>
      <w:r w:rsidR="00880E2C">
        <w:rPr>
          <w:rFonts w:ascii="Arial" w:hAnsi="Arial" w:cs="Arial"/>
        </w:rPr>
        <w:t>n fácil acceso a la información.</w:t>
      </w:r>
      <w:r w:rsidR="002917F5">
        <w:rPr>
          <w:rFonts w:ascii="Arial" w:hAnsi="Arial" w:cs="Arial"/>
        </w:rPr>
        <w:t xml:space="preserve"> </w:t>
      </w:r>
      <w:r w:rsidRPr="001E02E0">
        <w:rPr>
          <w:rFonts w:ascii="Arial" w:hAnsi="Arial" w:cs="Arial"/>
        </w:rPr>
        <w:t>El cumplimiento de este componente se encuentra articulado y reflejado adicionalmente, a través del desarrollo de la política de Gestión Misional y de Gobierno y de los componentes de la política Eficiencia Administrativa tales como racionalización de trámites, gestión de tecnología de información y gestión documental.</w:t>
      </w:r>
    </w:p>
    <w:p w:rsidR="007B3A3A" w:rsidRPr="001E02E0" w:rsidRDefault="007B3A3A" w:rsidP="00905E1A">
      <w:pPr>
        <w:shd w:val="clear" w:color="auto" w:fill="FFFFFF"/>
        <w:spacing w:after="0" w:line="240" w:lineRule="auto"/>
        <w:jc w:val="both"/>
        <w:rPr>
          <w:rFonts w:ascii="Arial" w:hAnsi="Arial" w:cs="Arial"/>
        </w:rPr>
      </w:pPr>
    </w:p>
    <w:p w:rsidR="00AB390E" w:rsidRDefault="007B3A3A" w:rsidP="00905E1A">
      <w:pPr>
        <w:shd w:val="clear" w:color="auto" w:fill="FFFFFF"/>
        <w:spacing w:after="0" w:line="240" w:lineRule="auto"/>
        <w:jc w:val="both"/>
        <w:rPr>
          <w:rFonts w:ascii="Arial" w:hAnsi="Arial" w:cs="Arial"/>
        </w:rPr>
      </w:pPr>
      <w:r>
        <w:rPr>
          <w:rFonts w:ascii="Arial" w:hAnsi="Arial" w:cs="Arial"/>
        </w:rPr>
        <w:t xml:space="preserve">Con base en los lineamientos y acompañamiento </w:t>
      </w:r>
      <w:r w:rsidR="00AB390E" w:rsidRPr="001E02E0">
        <w:rPr>
          <w:rFonts w:ascii="Arial" w:hAnsi="Arial" w:cs="Arial"/>
        </w:rPr>
        <w:t>del Departamento Administrativo de la Función Pública y el Ministerio de Tecnologías de la I</w:t>
      </w:r>
      <w:r>
        <w:rPr>
          <w:rFonts w:ascii="Arial" w:hAnsi="Arial" w:cs="Arial"/>
        </w:rPr>
        <w:t xml:space="preserve">nformación y las Comunicaciones (Gobierno en Línea) y, atendiendo a la </w:t>
      </w:r>
      <w:r w:rsidR="00AB390E" w:rsidRPr="001E02E0">
        <w:rPr>
          <w:rFonts w:ascii="Arial" w:hAnsi="Arial" w:cs="Arial"/>
        </w:rPr>
        <w:t xml:space="preserve">Ley 1712 de 2014, </w:t>
      </w:r>
      <w:r>
        <w:rPr>
          <w:rFonts w:ascii="Arial" w:hAnsi="Arial" w:cs="Arial"/>
        </w:rPr>
        <w:t xml:space="preserve">mediante la cual se crea la ley de transparencia y derecho de acceso a la información pública nacional, se desarrollaron espacios de socialización al interior del ICBF y sus Direcciones reiterando </w:t>
      </w:r>
      <w:r w:rsidR="00AB390E" w:rsidRPr="001E02E0">
        <w:rPr>
          <w:rFonts w:ascii="Arial" w:hAnsi="Arial" w:cs="Arial"/>
        </w:rPr>
        <w:t>la importancia que tiene para la Entidad el cumplimiento y publicación de</w:t>
      </w:r>
      <w:r>
        <w:rPr>
          <w:rFonts w:ascii="Arial" w:hAnsi="Arial" w:cs="Arial"/>
        </w:rPr>
        <w:t xml:space="preserve"> la información a la ciudadanía y definiendo la Información mínima a p</w:t>
      </w:r>
      <w:r w:rsidR="0057180F">
        <w:rPr>
          <w:rFonts w:ascii="Arial" w:hAnsi="Arial" w:cs="Arial"/>
        </w:rPr>
        <w:t>ublicar por cada área.</w:t>
      </w:r>
    </w:p>
    <w:p w:rsidR="007B3A3A" w:rsidRPr="001E02E0" w:rsidRDefault="007B3A3A" w:rsidP="00905E1A">
      <w:pPr>
        <w:shd w:val="clear" w:color="auto" w:fill="FFFFFF"/>
        <w:spacing w:after="0" w:line="240" w:lineRule="auto"/>
        <w:jc w:val="both"/>
        <w:rPr>
          <w:rFonts w:ascii="Arial" w:hAnsi="Arial" w:cs="Arial"/>
        </w:rPr>
      </w:pPr>
    </w:p>
    <w:p w:rsidR="00AB390E" w:rsidRPr="001E02E0" w:rsidRDefault="0057180F" w:rsidP="00905E1A">
      <w:pPr>
        <w:shd w:val="clear" w:color="auto" w:fill="FFFFFF"/>
        <w:spacing w:after="0" w:line="240" w:lineRule="auto"/>
        <w:jc w:val="both"/>
        <w:rPr>
          <w:rFonts w:ascii="Arial" w:hAnsi="Arial" w:cs="Arial"/>
        </w:rPr>
      </w:pPr>
      <w:r>
        <w:rPr>
          <w:rFonts w:ascii="Arial" w:hAnsi="Arial" w:cs="Arial"/>
        </w:rPr>
        <w:t>Complementariamente, e</w:t>
      </w:r>
      <w:r w:rsidR="00AB390E" w:rsidRPr="001E02E0">
        <w:rPr>
          <w:rFonts w:ascii="Arial" w:hAnsi="Arial" w:cs="Arial"/>
        </w:rPr>
        <w:t xml:space="preserve">n Comité de Desarrollo Administrativo </w:t>
      </w:r>
      <w:r>
        <w:rPr>
          <w:rFonts w:ascii="Arial" w:hAnsi="Arial" w:cs="Arial"/>
        </w:rPr>
        <w:t xml:space="preserve">con corte a septiembre de 2014, </w:t>
      </w:r>
      <w:r w:rsidR="00AB390E" w:rsidRPr="001E02E0">
        <w:rPr>
          <w:rFonts w:ascii="Arial" w:hAnsi="Arial" w:cs="Arial"/>
        </w:rPr>
        <w:t>se presentó la respectiva matriz de seguimiento a la información disponible en la WEB por la entidad, la cual presenta</w:t>
      </w:r>
      <w:r>
        <w:rPr>
          <w:rFonts w:ascii="Arial" w:hAnsi="Arial" w:cs="Arial"/>
        </w:rPr>
        <w:t xml:space="preserve"> un avance aproximado del 70%. P</w:t>
      </w:r>
      <w:r w:rsidR="00AB390E" w:rsidRPr="001E02E0">
        <w:rPr>
          <w:rFonts w:ascii="Arial" w:hAnsi="Arial" w:cs="Arial"/>
        </w:rPr>
        <w:t>ara 2015 se contará con un nuevo cronograma que permita establecer los periodos requeridos p</w:t>
      </w:r>
      <w:r>
        <w:rPr>
          <w:rFonts w:ascii="Arial" w:hAnsi="Arial" w:cs="Arial"/>
        </w:rPr>
        <w:t>ara el total cumplimiento de la meta de disponibilidad de la información pública.</w:t>
      </w:r>
    </w:p>
    <w:p w:rsidR="00AB390E" w:rsidRPr="001E02E0" w:rsidRDefault="00AB390E" w:rsidP="00905E1A">
      <w:pPr>
        <w:pStyle w:val="Prrafodelista"/>
        <w:spacing w:after="0" w:line="240" w:lineRule="auto"/>
        <w:rPr>
          <w:rFonts w:ascii="Arial" w:eastAsiaTheme="minorHAnsi" w:hAnsi="Arial" w:cs="Arial"/>
        </w:rPr>
      </w:pPr>
    </w:p>
    <w:p w:rsidR="00AB390E" w:rsidRPr="001E02E0" w:rsidRDefault="00AB390E" w:rsidP="00905E1A">
      <w:pPr>
        <w:pStyle w:val="Prrafodelista"/>
        <w:spacing w:after="0" w:line="240" w:lineRule="auto"/>
        <w:rPr>
          <w:rFonts w:ascii="Arial" w:hAnsi="Arial" w:cs="Arial"/>
          <w:b/>
        </w:rPr>
      </w:pPr>
    </w:p>
    <w:p w:rsidR="00AB390E" w:rsidRPr="0057180F" w:rsidRDefault="00AB390E" w:rsidP="00905E1A">
      <w:pPr>
        <w:pStyle w:val="Prrafodelista"/>
        <w:numPr>
          <w:ilvl w:val="0"/>
          <w:numId w:val="14"/>
        </w:numPr>
        <w:spacing w:after="0" w:line="240" w:lineRule="auto"/>
        <w:ind w:left="284" w:hanging="284"/>
        <w:jc w:val="both"/>
        <w:rPr>
          <w:rFonts w:ascii="Arial" w:eastAsiaTheme="minorHAnsi" w:hAnsi="Arial" w:cs="Arial"/>
          <w:b/>
        </w:rPr>
      </w:pPr>
      <w:r w:rsidRPr="0057180F">
        <w:rPr>
          <w:rFonts w:ascii="Arial" w:eastAsiaTheme="minorHAnsi" w:hAnsi="Arial" w:cs="Arial"/>
          <w:b/>
        </w:rPr>
        <w:t xml:space="preserve">Participación Ciudadana   </w:t>
      </w:r>
    </w:p>
    <w:p w:rsidR="00AB390E" w:rsidRPr="001E02E0" w:rsidRDefault="00AB390E" w:rsidP="00905E1A">
      <w:pPr>
        <w:pStyle w:val="Prrafodelista"/>
        <w:spacing w:after="0" w:line="240" w:lineRule="auto"/>
        <w:rPr>
          <w:rFonts w:ascii="Arial" w:hAnsi="Arial" w:cs="Arial"/>
          <w:b/>
          <w:highlight w:val="magenta"/>
        </w:rPr>
      </w:pPr>
    </w:p>
    <w:p w:rsidR="00AB390E" w:rsidRDefault="00AB390E" w:rsidP="00905E1A">
      <w:pPr>
        <w:autoSpaceDE w:val="0"/>
        <w:autoSpaceDN w:val="0"/>
        <w:adjustRightInd w:val="0"/>
        <w:spacing w:after="0" w:line="240" w:lineRule="auto"/>
        <w:jc w:val="both"/>
        <w:rPr>
          <w:rFonts w:ascii="Arial" w:eastAsia="Times New Roman" w:hAnsi="Arial" w:cs="Arial"/>
          <w:color w:val="000000"/>
          <w:szCs w:val="20"/>
        </w:rPr>
      </w:pPr>
      <w:r w:rsidRPr="001E02E0">
        <w:rPr>
          <w:rFonts w:ascii="Arial" w:eastAsia="Times New Roman" w:hAnsi="Arial" w:cs="Arial"/>
          <w:color w:val="000000"/>
          <w:szCs w:val="20"/>
        </w:rPr>
        <w:t xml:space="preserve">La gestión institucional debe realizarse con principios de democracia participativa y democratización de la gestión pública. Ello implica la obligación de abrir espacios de participación e involucrar a los ciudadanos y las organizaciones de la sociedad civil en la formulación, ejecución, control y evaluación de la gestión pública. </w:t>
      </w:r>
    </w:p>
    <w:p w:rsidR="00E44D25" w:rsidRPr="001E02E0" w:rsidRDefault="00E44D25" w:rsidP="00905E1A">
      <w:pPr>
        <w:autoSpaceDE w:val="0"/>
        <w:autoSpaceDN w:val="0"/>
        <w:adjustRightInd w:val="0"/>
        <w:spacing w:after="0" w:line="240" w:lineRule="auto"/>
        <w:jc w:val="both"/>
        <w:rPr>
          <w:rFonts w:ascii="Arial" w:eastAsia="Times New Roman" w:hAnsi="Arial" w:cs="Arial"/>
          <w:color w:val="000000"/>
          <w:szCs w:val="20"/>
        </w:rPr>
      </w:pPr>
    </w:p>
    <w:p w:rsidR="00AB390E" w:rsidRDefault="00AB390E" w:rsidP="00905E1A">
      <w:pPr>
        <w:autoSpaceDE w:val="0"/>
        <w:autoSpaceDN w:val="0"/>
        <w:adjustRightInd w:val="0"/>
        <w:spacing w:after="0" w:line="240" w:lineRule="auto"/>
        <w:jc w:val="both"/>
        <w:rPr>
          <w:rFonts w:ascii="Arial" w:eastAsia="Times New Roman" w:hAnsi="Arial" w:cs="Arial"/>
          <w:color w:val="000000"/>
          <w:szCs w:val="20"/>
        </w:rPr>
      </w:pPr>
      <w:r w:rsidRPr="001E02E0">
        <w:rPr>
          <w:rFonts w:ascii="Arial" w:eastAsia="Times New Roman" w:hAnsi="Arial" w:cs="Arial"/>
          <w:color w:val="000000"/>
          <w:szCs w:val="20"/>
        </w:rPr>
        <w:t>Las acciones adelantadas durante 2014 por la Entidad fueron:</w:t>
      </w:r>
    </w:p>
    <w:p w:rsidR="00E44D25" w:rsidRPr="001E02E0" w:rsidRDefault="00E44D25" w:rsidP="00905E1A">
      <w:pPr>
        <w:autoSpaceDE w:val="0"/>
        <w:autoSpaceDN w:val="0"/>
        <w:adjustRightInd w:val="0"/>
        <w:spacing w:after="0" w:line="240" w:lineRule="auto"/>
        <w:jc w:val="both"/>
        <w:rPr>
          <w:rFonts w:ascii="Arial" w:eastAsia="Times New Roman" w:hAnsi="Arial" w:cs="Arial"/>
          <w:color w:val="000000"/>
          <w:szCs w:val="20"/>
        </w:rPr>
      </w:pPr>
    </w:p>
    <w:p w:rsidR="00AB390E" w:rsidRPr="00E44D25"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color w:val="000000"/>
          <w:szCs w:val="20"/>
        </w:rPr>
      </w:pPr>
      <w:r w:rsidRPr="00E44D25">
        <w:rPr>
          <w:rFonts w:ascii="Arial" w:hAnsi="Arial" w:cs="Arial"/>
          <w:color w:val="000000"/>
          <w:szCs w:val="20"/>
        </w:rPr>
        <w:t>Desarrollo de la serie</w:t>
      </w:r>
      <w:r w:rsidRPr="00E44D25">
        <w:rPr>
          <w:rFonts w:ascii="Arial" w:hAnsi="Arial" w:cs="Arial"/>
          <w:b/>
          <w:i/>
          <w:color w:val="000000"/>
          <w:szCs w:val="20"/>
        </w:rPr>
        <w:t xml:space="preserve"> </w:t>
      </w:r>
      <w:r w:rsidRPr="00E44D25">
        <w:rPr>
          <w:rFonts w:ascii="Arial" w:hAnsi="Arial" w:cs="Arial"/>
          <w:i/>
          <w:color w:val="000000"/>
          <w:szCs w:val="20"/>
        </w:rPr>
        <w:t>Herramientas de Participación</w:t>
      </w:r>
      <w:r w:rsidRPr="00E44D25">
        <w:rPr>
          <w:rFonts w:ascii="Arial" w:hAnsi="Arial" w:cs="Arial"/>
          <w:b/>
          <w:i/>
          <w:color w:val="000000"/>
          <w:szCs w:val="20"/>
        </w:rPr>
        <w:t>.</w:t>
      </w:r>
      <w:r w:rsidRPr="00E44D25">
        <w:rPr>
          <w:rFonts w:ascii="Arial" w:hAnsi="Arial" w:cs="Arial"/>
          <w:color w:val="000000"/>
          <w:szCs w:val="20"/>
        </w:rPr>
        <w:t xml:space="preserve"> </w:t>
      </w:r>
    </w:p>
    <w:p w:rsidR="00E44D25" w:rsidRDefault="00E44D25" w:rsidP="00905E1A">
      <w:pPr>
        <w:pStyle w:val="Prrafodelista"/>
        <w:numPr>
          <w:ilvl w:val="0"/>
          <w:numId w:val="12"/>
        </w:numPr>
        <w:autoSpaceDE w:val="0"/>
        <w:autoSpaceDN w:val="0"/>
        <w:adjustRightInd w:val="0"/>
        <w:spacing w:after="0" w:line="240" w:lineRule="auto"/>
        <w:jc w:val="both"/>
        <w:rPr>
          <w:rFonts w:ascii="Arial" w:hAnsi="Arial" w:cs="Arial"/>
          <w:szCs w:val="20"/>
        </w:rPr>
      </w:pPr>
      <w:r w:rsidRPr="00E44D25">
        <w:rPr>
          <w:rFonts w:ascii="Arial" w:hAnsi="Arial" w:cs="Arial"/>
          <w:color w:val="000000"/>
          <w:szCs w:val="20"/>
        </w:rPr>
        <w:t>Publicación</w:t>
      </w:r>
      <w:r>
        <w:rPr>
          <w:rFonts w:ascii="Arial" w:hAnsi="Arial" w:cs="Arial"/>
          <w:color w:val="000000"/>
          <w:szCs w:val="20"/>
        </w:rPr>
        <w:t>, distribución</w:t>
      </w:r>
      <w:r w:rsidRPr="00E44D25">
        <w:rPr>
          <w:rFonts w:ascii="Arial" w:hAnsi="Arial" w:cs="Arial"/>
          <w:color w:val="000000"/>
          <w:szCs w:val="20"/>
        </w:rPr>
        <w:t xml:space="preserve"> </w:t>
      </w:r>
      <w:r>
        <w:rPr>
          <w:rFonts w:ascii="Arial" w:hAnsi="Arial" w:cs="Arial"/>
          <w:color w:val="000000"/>
          <w:szCs w:val="20"/>
        </w:rPr>
        <w:t xml:space="preserve">y socialización </w:t>
      </w:r>
      <w:r w:rsidRPr="00E44D25">
        <w:rPr>
          <w:rFonts w:ascii="Arial" w:hAnsi="Arial" w:cs="Arial"/>
          <w:color w:val="000000"/>
          <w:szCs w:val="20"/>
        </w:rPr>
        <w:t>de las g</w:t>
      </w:r>
      <w:r w:rsidR="00AB390E" w:rsidRPr="00E44D25">
        <w:rPr>
          <w:rFonts w:ascii="Arial" w:hAnsi="Arial" w:cs="Arial"/>
          <w:color w:val="000000"/>
          <w:szCs w:val="20"/>
        </w:rPr>
        <w:t>uía</w:t>
      </w:r>
      <w:r w:rsidRPr="00E44D25">
        <w:rPr>
          <w:rFonts w:ascii="Arial" w:hAnsi="Arial" w:cs="Arial"/>
          <w:color w:val="000000"/>
          <w:szCs w:val="20"/>
        </w:rPr>
        <w:t>s</w:t>
      </w:r>
      <w:r>
        <w:rPr>
          <w:rFonts w:ascii="Arial" w:hAnsi="Arial" w:cs="Arial"/>
          <w:color w:val="000000"/>
          <w:szCs w:val="20"/>
        </w:rPr>
        <w:t xml:space="preserve"> </w:t>
      </w:r>
      <w:r w:rsidR="00AB390E" w:rsidRPr="00E44D25">
        <w:rPr>
          <w:rFonts w:ascii="Arial" w:hAnsi="Arial" w:cs="Arial"/>
          <w:szCs w:val="20"/>
        </w:rPr>
        <w:t>“Participación de niños, niñas y adolescentes en el Instituto Colombiano de Bienestar Familiar” y “Participación de niños, niñas y adolescentes en l</w:t>
      </w:r>
      <w:r w:rsidR="00FC6DB9">
        <w:rPr>
          <w:rFonts w:ascii="Arial" w:hAnsi="Arial" w:cs="Arial"/>
          <w:szCs w:val="20"/>
        </w:rPr>
        <w:t>a gestión pública territorial”.</w:t>
      </w:r>
    </w:p>
    <w:p w:rsidR="00FC6DB9" w:rsidRDefault="00FC6DB9" w:rsidP="00FC6DB9">
      <w:pPr>
        <w:pStyle w:val="Prrafodelista"/>
        <w:autoSpaceDE w:val="0"/>
        <w:autoSpaceDN w:val="0"/>
        <w:adjustRightInd w:val="0"/>
        <w:spacing w:after="0" w:line="240" w:lineRule="auto"/>
        <w:jc w:val="both"/>
        <w:rPr>
          <w:rFonts w:ascii="Arial" w:hAnsi="Arial" w:cs="Arial"/>
          <w:szCs w:val="20"/>
        </w:rPr>
      </w:pPr>
    </w:p>
    <w:p w:rsidR="00AB390E" w:rsidRDefault="00E44D25" w:rsidP="00905E1A">
      <w:pPr>
        <w:pStyle w:val="Prrafodelista"/>
        <w:numPr>
          <w:ilvl w:val="0"/>
          <w:numId w:val="12"/>
        </w:numPr>
        <w:autoSpaceDE w:val="0"/>
        <w:autoSpaceDN w:val="0"/>
        <w:adjustRightInd w:val="0"/>
        <w:spacing w:after="0" w:line="240" w:lineRule="auto"/>
        <w:jc w:val="both"/>
        <w:rPr>
          <w:rFonts w:ascii="Arial" w:hAnsi="Arial" w:cs="Arial"/>
          <w:szCs w:val="20"/>
        </w:rPr>
      </w:pPr>
      <w:r>
        <w:rPr>
          <w:rFonts w:ascii="Arial" w:hAnsi="Arial" w:cs="Arial"/>
          <w:szCs w:val="20"/>
        </w:rPr>
        <w:t>Diseño de</w:t>
      </w:r>
      <w:r w:rsidR="00AB390E" w:rsidRPr="001E02E0">
        <w:rPr>
          <w:rFonts w:ascii="Arial" w:hAnsi="Arial" w:cs="Arial"/>
          <w:szCs w:val="20"/>
        </w:rPr>
        <w:t>l documento “Indicadores de participación de niños, niñas y adolescentes”</w:t>
      </w:r>
      <w:r>
        <w:rPr>
          <w:rFonts w:ascii="Arial" w:hAnsi="Arial" w:cs="Arial"/>
          <w:szCs w:val="20"/>
        </w:rPr>
        <w:t xml:space="preserve"> el cual en 2015 será socializado </w:t>
      </w:r>
      <w:r w:rsidR="00AB390E" w:rsidRPr="00E44D25">
        <w:rPr>
          <w:rFonts w:ascii="Arial" w:hAnsi="Arial" w:cs="Arial"/>
          <w:szCs w:val="20"/>
        </w:rPr>
        <w:t>con la Mesa SUIN para su análisis.</w:t>
      </w:r>
    </w:p>
    <w:p w:rsidR="00FC6DB9" w:rsidRPr="00FC6DB9" w:rsidRDefault="00FC6DB9" w:rsidP="00FC6DB9">
      <w:pPr>
        <w:autoSpaceDE w:val="0"/>
        <w:autoSpaceDN w:val="0"/>
        <w:adjustRightInd w:val="0"/>
        <w:spacing w:after="0" w:line="240" w:lineRule="auto"/>
        <w:jc w:val="both"/>
        <w:rPr>
          <w:rFonts w:ascii="Arial" w:hAnsi="Arial" w:cs="Arial"/>
          <w:szCs w:val="20"/>
        </w:rPr>
      </w:pPr>
    </w:p>
    <w:p w:rsidR="00B54FCA" w:rsidRDefault="00E44D25" w:rsidP="00905E1A">
      <w:pPr>
        <w:pStyle w:val="Prrafodelista"/>
        <w:numPr>
          <w:ilvl w:val="0"/>
          <w:numId w:val="12"/>
        </w:numPr>
        <w:autoSpaceDE w:val="0"/>
        <w:autoSpaceDN w:val="0"/>
        <w:adjustRightInd w:val="0"/>
        <w:spacing w:after="0" w:line="240" w:lineRule="auto"/>
        <w:jc w:val="both"/>
        <w:rPr>
          <w:rFonts w:ascii="Arial" w:hAnsi="Arial" w:cs="Arial"/>
          <w:szCs w:val="20"/>
        </w:rPr>
      </w:pPr>
      <w:r>
        <w:rPr>
          <w:rFonts w:ascii="Arial" w:hAnsi="Arial" w:cs="Arial"/>
          <w:szCs w:val="20"/>
        </w:rPr>
        <w:t>P</w:t>
      </w:r>
      <w:r w:rsidR="00AB390E" w:rsidRPr="001E02E0">
        <w:rPr>
          <w:rFonts w:ascii="Arial" w:hAnsi="Arial" w:cs="Arial"/>
          <w:szCs w:val="20"/>
        </w:rPr>
        <w:t xml:space="preserve">ublicación </w:t>
      </w:r>
      <w:r>
        <w:rPr>
          <w:rFonts w:ascii="Arial" w:hAnsi="Arial" w:cs="Arial"/>
          <w:szCs w:val="20"/>
        </w:rPr>
        <w:t xml:space="preserve">de </w:t>
      </w:r>
      <w:r w:rsidR="00AB390E" w:rsidRPr="001E02E0">
        <w:rPr>
          <w:rFonts w:ascii="Arial" w:hAnsi="Arial" w:cs="Arial"/>
          <w:szCs w:val="20"/>
        </w:rPr>
        <w:t>“Talleres de participación de niños, niñas y adolescentes en el desarrollo urbano” producto del acuerdo de cooperación entre ICBF y ONU Habitat elaboradas en el marco del proyecto Ciudad</w:t>
      </w:r>
      <w:r>
        <w:rPr>
          <w:rFonts w:ascii="Arial" w:hAnsi="Arial" w:cs="Arial"/>
          <w:szCs w:val="20"/>
        </w:rPr>
        <w:t>es Prósperas. Esta publicación</w:t>
      </w:r>
      <w:r w:rsidR="00AB390E" w:rsidRPr="001E02E0">
        <w:rPr>
          <w:rFonts w:ascii="Arial" w:hAnsi="Arial" w:cs="Arial"/>
          <w:szCs w:val="20"/>
        </w:rPr>
        <w:t xml:space="preserve">, será distribuida y socializada en 2015 una vez se defina el plan </w:t>
      </w:r>
      <w:r w:rsidR="00B54FCA">
        <w:rPr>
          <w:rFonts w:ascii="Arial" w:hAnsi="Arial" w:cs="Arial"/>
          <w:szCs w:val="20"/>
        </w:rPr>
        <w:t xml:space="preserve">de intervención en proyectos urbanos como “100.000 </w:t>
      </w:r>
      <w:r w:rsidR="00B54FCA" w:rsidRPr="001E02E0">
        <w:rPr>
          <w:rFonts w:ascii="Arial" w:hAnsi="Arial" w:cs="Arial"/>
          <w:szCs w:val="20"/>
        </w:rPr>
        <w:t>Viviendas</w:t>
      </w:r>
      <w:r w:rsidR="00B54FCA">
        <w:rPr>
          <w:rFonts w:ascii="Arial" w:hAnsi="Arial" w:cs="Arial"/>
          <w:szCs w:val="20"/>
        </w:rPr>
        <w:t xml:space="preserve"> Gratis”.</w:t>
      </w:r>
    </w:p>
    <w:p w:rsidR="00B54FCA" w:rsidRDefault="00B54FCA" w:rsidP="00905E1A">
      <w:pPr>
        <w:autoSpaceDE w:val="0"/>
        <w:autoSpaceDN w:val="0"/>
        <w:adjustRightInd w:val="0"/>
        <w:spacing w:after="0" w:line="240" w:lineRule="auto"/>
        <w:ind w:left="360"/>
        <w:jc w:val="both"/>
        <w:rPr>
          <w:rFonts w:ascii="Arial" w:hAnsi="Arial" w:cs="Arial"/>
          <w:b/>
          <w:color w:val="000000"/>
          <w:szCs w:val="20"/>
        </w:rPr>
      </w:pPr>
    </w:p>
    <w:p w:rsidR="002E7C3E" w:rsidRPr="00FC6DB9"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szCs w:val="20"/>
        </w:rPr>
      </w:pPr>
      <w:r w:rsidRPr="002E7C3E">
        <w:rPr>
          <w:rFonts w:ascii="Arial" w:hAnsi="Arial" w:cs="Arial"/>
          <w:color w:val="000000"/>
          <w:szCs w:val="20"/>
        </w:rPr>
        <w:t>Asistencia</w:t>
      </w:r>
      <w:r w:rsidR="002E7C3E" w:rsidRPr="002E7C3E">
        <w:rPr>
          <w:rFonts w:ascii="Arial" w:hAnsi="Arial" w:cs="Arial"/>
          <w:color w:val="000000"/>
          <w:szCs w:val="20"/>
        </w:rPr>
        <w:t>s</w:t>
      </w:r>
      <w:r w:rsidRPr="002E7C3E">
        <w:rPr>
          <w:rFonts w:ascii="Arial" w:hAnsi="Arial" w:cs="Arial"/>
          <w:color w:val="000000"/>
          <w:szCs w:val="20"/>
        </w:rPr>
        <w:t xml:space="preserve"> técnica</w:t>
      </w:r>
      <w:r w:rsidR="002E7C3E" w:rsidRPr="002E7C3E">
        <w:rPr>
          <w:rFonts w:ascii="Arial" w:hAnsi="Arial" w:cs="Arial"/>
          <w:color w:val="000000"/>
          <w:szCs w:val="20"/>
        </w:rPr>
        <w:t>s</w:t>
      </w:r>
      <w:r w:rsidR="002E7C3E">
        <w:rPr>
          <w:rFonts w:ascii="Arial" w:hAnsi="Arial" w:cs="Arial"/>
          <w:color w:val="000000"/>
          <w:szCs w:val="20"/>
        </w:rPr>
        <w:t>:</w:t>
      </w:r>
    </w:p>
    <w:p w:rsidR="00FC6DB9" w:rsidRPr="002E7C3E" w:rsidRDefault="00FC6DB9" w:rsidP="00FC6DB9">
      <w:pPr>
        <w:pStyle w:val="Prrafodelista"/>
        <w:autoSpaceDE w:val="0"/>
        <w:autoSpaceDN w:val="0"/>
        <w:adjustRightInd w:val="0"/>
        <w:spacing w:after="0" w:line="240" w:lineRule="auto"/>
        <w:ind w:left="284"/>
        <w:jc w:val="both"/>
        <w:rPr>
          <w:rFonts w:ascii="Arial" w:hAnsi="Arial" w:cs="Arial"/>
          <w:szCs w:val="20"/>
        </w:rPr>
      </w:pPr>
    </w:p>
    <w:p w:rsidR="002E7C3E" w:rsidRDefault="002E7C3E" w:rsidP="00905E1A">
      <w:pPr>
        <w:pStyle w:val="Prrafodelista"/>
        <w:numPr>
          <w:ilvl w:val="0"/>
          <w:numId w:val="12"/>
        </w:numPr>
        <w:autoSpaceDE w:val="0"/>
        <w:autoSpaceDN w:val="0"/>
        <w:adjustRightInd w:val="0"/>
        <w:spacing w:after="0" w:line="240" w:lineRule="auto"/>
        <w:ind w:left="709" w:hanging="284"/>
        <w:jc w:val="both"/>
        <w:rPr>
          <w:rFonts w:ascii="Arial" w:hAnsi="Arial" w:cs="Arial"/>
          <w:szCs w:val="20"/>
        </w:rPr>
      </w:pPr>
      <w:r w:rsidRPr="002E7C3E">
        <w:rPr>
          <w:rFonts w:ascii="Arial" w:hAnsi="Arial" w:cs="Arial"/>
          <w:color w:val="000000"/>
          <w:szCs w:val="20"/>
        </w:rPr>
        <w:t>S</w:t>
      </w:r>
      <w:r>
        <w:rPr>
          <w:rFonts w:ascii="Arial" w:hAnsi="Arial" w:cs="Arial"/>
          <w:color w:val="000000"/>
          <w:szCs w:val="20"/>
        </w:rPr>
        <w:t xml:space="preserve">e realizaron </w:t>
      </w:r>
      <w:r w:rsidR="00AB390E" w:rsidRPr="002E7C3E">
        <w:rPr>
          <w:rFonts w:ascii="Arial" w:hAnsi="Arial" w:cs="Arial"/>
          <w:color w:val="000000"/>
          <w:szCs w:val="20"/>
        </w:rPr>
        <w:t xml:space="preserve">siete talleres </w:t>
      </w:r>
      <w:r>
        <w:rPr>
          <w:rFonts w:ascii="Arial" w:hAnsi="Arial" w:cs="Arial"/>
          <w:color w:val="000000"/>
          <w:szCs w:val="20"/>
        </w:rPr>
        <w:t>liderados por el SNBF,</w:t>
      </w:r>
      <w:r w:rsidRPr="002E7C3E">
        <w:rPr>
          <w:rFonts w:ascii="Arial" w:hAnsi="Arial" w:cs="Arial"/>
          <w:color w:val="000000"/>
          <w:szCs w:val="20"/>
        </w:rPr>
        <w:t xml:space="preserve"> </w:t>
      </w:r>
      <w:r w:rsidR="00AB390E" w:rsidRPr="002E7C3E">
        <w:rPr>
          <w:rFonts w:ascii="Arial" w:hAnsi="Arial" w:cs="Arial"/>
          <w:color w:val="000000"/>
          <w:szCs w:val="20"/>
        </w:rPr>
        <w:t>con las macro region</w:t>
      </w:r>
      <w:r>
        <w:rPr>
          <w:rFonts w:ascii="Arial" w:hAnsi="Arial" w:cs="Arial"/>
          <w:color w:val="000000"/>
          <w:szCs w:val="20"/>
        </w:rPr>
        <w:t xml:space="preserve">es, </w:t>
      </w:r>
      <w:r w:rsidR="00AB390E" w:rsidRPr="002E7C3E">
        <w:rPr>
          <w:rFonts w:ascii="Arial" w:hAnsi="Arial" w:cs="Arial"/>
          <w:szCs w:val="20"/>
        </w:rPr>
        <w:t>sobre la participación significativa y la conformación y consolidación de Mesas de Participación de Niños, Niñas y Adolescentes en municipios y departamentos.</w:t>
      </w:r>
    </w:p>
    <w:p w:rsidR="00FC6DB9" w:rsidRDefault="00FC6DB9" w:rsidP="00FC6DB9">
      <w:pPr>
        <w:pStyle w:val="Prrafodelista"/>
        <w:autoSpaceDE w:val="0"/>
        <w:autoSpaceDN w:val="0"/>
        <w:adjustRightInd w:val="0"/>
        <w:spacing w:after="0" w:line="240" w:lineRule="auto"/>
        <w:ind w:left="709"/>
        <w:jc w:val="both"/>
        <w:rPr>
          <w:rFonts w:ascii="Arial" w:hAnsi="Arial" w:cs="Arial"/>
          <w:szCs w:val="20"/>
        </w:rPr>
      </w:pPr>
    </w:p>
    <w:p w:rsidR="007737A7" w:rsidRDefault="002E7C3E" w:rsidP="00905E1A">
      <w:pPr>
        <w:pStyle w:val="Prrafodelista"/>
        <w:numPr>
          <w:ilvl w:val="0"/>
          <w:numId w:val="12"/>
        </w:numPr>
        <w:autoSpaceDE w:val="0"/>
        <w:autoSpaceDN w:val="0"/>
        <w:adjustRightInd w:val="0"/>
        <w:spacing w:after="0" w:line="240" w:lineRule="auto"/>
        <w:jc w:val="both"/>
        <w:rPr>
          <w:rFonts w:ascii="Arial" w:hAnsi="Arial" w:cs="Arial"/>
          <w:szCs w:val="20"/>
        </w:rPr>
      </w:pPr>
      <w:r w:rsidRPr="002E7C3E">
        <w:rPr>
          <w:rFonts w:ascii="Arial" w:hAnsi="Arial" w:cs="Arial"/>
          <w:szCs w:val="20"/>
        </w:rPr>
        <w:t>C</w:t>
      </w:r>
      <w:r w:rsidR="00AB390E" w:rsidRPr="002E7C3E">
        <w:rPr>
          <w:rFonts w:ascii="Arial" w:hAnsi="Arial" w:cs="Arial"/>
          <w:szCs w:val="20"/>
        </w:rPr>
        <w:t>onformación de la Mesa de Participación de Niños, Niñas y</w:t>
      </w:r>
      <w:r w:rsidR="00FC6DB9">
        <w:rPr>
          <w:rFonts w:ascii="Arial" w:hAnsi="Arial" w:cs="Arial"/>
          <w:szCs w:val="20"/>
        </w:rPr>
        <w:t xml:space="preserve"> Adolescentes en Atrato, Chocó.</w:t>
      </w:r>
    </w:p>
    <w:p w:rsidR="00FC6DB9" w:rsidRPr="00FC6DB9" w:rsidRDefault="00FC6DB9" w:rsidP="00FC6DB9">
      <w:pPr>
        <w:autoSpaceDE w:val="0"/>
        <w:autoSpaceDN w:val="0"/>
        <w:adjustRightInd w:val="0"/>
        <w:spacing w:after="0" w:line="240" w:lineRule="auto"/>
        <w:jc w:val="both"/>
        <w:rPr>
          <w:rFonts w:ascii="Arial" w:hAnsi="Arial" w:cs="Arial"/>
          <w:szCs w:val="20"/>
        </w:rPr>
      </w:pPr>
    </w:p>
    <w:p w:rsidR="00AB390E" w:rsidRPr="007737A7" w:rsidRDefault="007737A7" w:rsidP="00905E1A">
      <w:pPr>
        <w:pStyle w:val="Prrafodelista"/>
        <w:numPr>
          <w:ilvl w:val="0"/>
          <w:numId w:val="12"/>
        </w:numPr>
        <w:autoSpaceDE w:val="0"/>
        <w:autoSpaceDN w:val="0"/>
        <w:adjustRightInd w:val="0"/>
        <w:spacing w:after="0" w:line="240" w:lineRule="auto"/>
        <w:jc w:val="both"/>
        <w:rPr>
          <w:rFonts w:ascii="Arial" w:hAnsi="Arial" w:cs="Arial"/>
          <w:szCs w:val="20"/>
        </w:rPr>
      </w:pPr>
      <w:r w:rsidRPr="007737A7">
        <w:rPr>
          <w:rFonts w:ascii="Arial" w:hAnsi="Arial" w:cs="Arial"/>
          <w:szCs w:val="20"/>
        </w:rPr>
        <w:t>D</w:t>
      </w:r>
      <w:r w:rsidR="00AB390E" w:rsidRPr="007737A7">
        <w:rPr>
          <w:rFonts w:ascii="Arial" w:hAnsi="Arial" w:cs="Arial"/>
          <w:color w:val="000000"/>
          <w:szCs w:val="20"/>
        </w:rPr>
        <w:t xml:space="preserve">esarrollo del protocolo de participación de niños, niñas y adolescentes víctimas del conflicto armado </w:t>
      </w:r>
      <w:r>
        <w:rPr>
          <w:rFonts w:ascii="Arial" w:hAnsi="Arial" w:cs="Arial"/>
          <w:color w:val="000000"/>
          <w:szCs w:val="20"/>
        </w:rPr>
        <w:t>en convenio con</w:t>
      </w:r>
      <w:r w:rsidR="00AB390E" w:rsidRPr="007737A7">
        <w:rPr>
          <w:rFonts w:ascii="Arial" w:hAnsi="Arial" w:cs="Arial"/>
          <w:color w:val="000000"/>
          <w:szCs w:val="20"/>
        </w:rPr>
        <w:t xml:space="preserve"> la Unidad de Atención y Reparació</w:t>
      </w:r>
      <w:r>
        <w:rPr>
          <w:rFonts w:ascii="Arial" w:hAnsi="Arial" w:cs="Arial"/>
          <w:color w:val="000000"/>
          <w:szCs w:val="20"/>
        </w:rPr>
        <w:t xml:space="preserve">n Integral a Víctimas (UARIV) y </w:t>
      </w:r>
      <w:r w:rsidR="00AB390E" w:rsidRPr="007737A7">
        <w:rPr>
          <w:rFonts w:ascii="Arial" w:hAnsi="Arial" w:cs="Arial"/>
          <w:color w:val="000000"/>
          <w:szCs w:val="20"/>
        </w:rPr>
        <w:t>del pilotaje de</w:t>
      </w:r>
      <w:r>
        <w:rPr>
          <w:rFonts w:ascii="Arial" w:hAnsi="Arial" w:cs="Arial"/>
          <w:color w:val="000000"/>
          <w:szCs w:val="20"/>
        </w:rPr>
        <w:t>l mismo</w:t>
      </w:r>
      <w:r w:rsidR="00AB390E" w:rsidRPr="007737A7">
        <w:rPr>
          <w:rFonts w:ascii="Arial" w:hAnsi="Arial" w:cs="Arial"/>
          <w:color w:val="000000"/>
          <w:szCs w:val="20"/>
        </w:rPr>
        <w:t xml:space="preserve"> en San Juan Nepomuceno, Pasto y Riohacha. </w:t>
      </w:r>
    </w:p>
    <w:p w:rsidR="00AB390E" w:rsidRPr="001E02E0" w:rsidRDefault="00AB390E" w:rsidP="00905E1A">
      <w:pPr>
        <w:pStyle w:val="Prrafodelista"/>
        <w:autoSpaceDE w:val="0"/>
        <w:autoSpaceDN w:val="0"/>
        <w:adjustRightInd w:val="0"/>
        <w:spacing w:after="0" w:line="240" w:lineRule="auto"/>
        <w:ind w:left="360"/>
        <w:jc w:val="both"/>
        <w:rPr>
          <w:rFonts w:ascii="Arial" w:hAnsi="Arial" w:cs="Arial"/>
          <w:szCs w:val="20"/>
        </w:rPr>
      </w:pPr>
    </w:p>
    <w:p w:rsidR="004F2A4C" w:rsidRPr="004F2A4C"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szCs w:val="20"/>
        </w:rPr>
      </w:pPr>
      <w:r w:rsidRPr="007737A7">
        <w:rPr>
          <w:rFonts w:ascii="Arial" w:hAnsi="Arial" w:cs="Arial"/>
          <w:color w:val="000000"/>
          <w:szCs w:val="20"/>
        </w:rPr>
        <w:lastRenderedPageBreak/>
        <w:t xml:space="preserve">En el marco del desarrollo del plan de acción entre el ICBF y el Programa Presidencial Colombia Joven, y en un trabajo conjunto con otras entidades como la Procuraduría General de la Nación, la Federación Colombiana de Municipios y la Federación Colombiana de Departamentos, se </w:t>
      </w:r>
      <w:r w:rsidRPr="004F2A4C">
        <w:rPr>
          <w:rFonts w:ascii="Arial" w:hAnsi="Arial" w:cs="Arial"/>
          <w:color w:val="000000"/>
          <w:szCs w:val="20"/>
        </w:rPr>
        <w:t>elaboró una guía metodológica de las rendiciones públicas de cuentas territoriales, que se llevarán</w:t>
      </w:r>
      <w:r w:rsidRPr="007737A7">
        <w:rPr>
          <w:rFonts w:ascii="Arial" w:hAnsi="Arial" w:cs="Arial"/>
          <w:color w:val="000000"/>
          <w:szCs w:val="20"/>
        </w:rPr>
        <w:t xml:space="preserve"> a cabo en municipios y departamentos en 2015. </w:t>
      </w:r>
      <w:r w:rsidRPr="007737A7">
        <w:rPr>
          <w:rFonts w:ascii="Arial" w:hAnsi="Arial" w:cs="Arial"/>
          <w:szCs w:val="20"/>
        </w:rPr>
        <w:t xml:space="preserve">Dicha guía incluye los </w:t>
      </w:r>
      <w:r w:rsidRPr="004F2A4C">
        <w:rPr>
          <w:rFonts w:ascii="Arial" w:hAnsi="Arial" w:cs="Arial"/>
          <w:szCs w:val="20"/>
        </w:rPr>
        <w:t>pasos metodológicos para promover la participación de la primera infancia, la infancia, la adolescencia y la juventud en ejercicios de entidades territoriales (32 Departamentos y 1101 Municipios) durante el año 2015, cuando se llevarán a cabo procesos autónomos de Rendición Públicas de Cuentas.</w:t>
      </w:r>
    </w:p>
    <w:p w:rsidR="004F2A4C" w:rsidRPr="004F2A4C" w:rsidRDefault="004F2A4C" w:rsidP="00905E1A">
      <w:pPr>
        <w:pStyle w:val="Prrafodelista"/>
        <w:autoSpaceDE w:val="0"/>
        <w:autoSpaceDN w:val="0"/>
        <w:adjustRightInd w:val="0"/>
        <w:spacing w:after="0" w:line="240" w:lineRule="auto"/>
        <w:ind w:left="284"/>
        <w:jc w:val="both"/>
        <w:rPr>
          <w:rFonts w:ascii="Arial" w:hAnsi="Arial" w:cs="Arial"/>
          <w:szCs w:val="20"/>
        </w:rPr>
      </w:pPr>
    </w:p>
    <w:p w:rsidR="00AB390E" w:rsidRPr="004F2A4C"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b/>
          <w:bCs/>
          <w:szCs w:val="20"/>
        </w:rPr>
      </w:pPr>
      <w:r w:rsidRPr="004F2A4C">
        <w:rPr>
          <w:rFonts w:ascii="Arial" w:hAnsi="Arial" w:cs="Arial"/>
          <w:color w:val="000000"/>
          <w:szCs w:val="20"/>
        </w:rPr>
        <w:t>Actualización del Plan de Acción de la Mesa Nacional de Participación de Niños,</w:t>
      </w:r>
      <w:r w:rsidR="004F2A4C" w:rsidRPr="004F2A4C">
        <w:rPr>
          <w:rFonts w:ascii="Arial" w:hAnsi="Arial" w:cs="Arial"/>
          <w:color w:val="000000"/>
          <w:szCs w:val="20"/>
        </w:rPr>
        <w:t xml:space="preserve"> Niñas, Adolescentes y Jóvenes. </w:t>
      </w:r>
    </w:p>
    <w:p w:rsidR="004F2A4C" w:rsidRPr="004F2A4C" w:rsidRDefault="004F2A4C" w:rsidP="00905E1A">
      <w:pPr>
        <w:pStyle w:val="Prrafodelista"/>
        <w:spacing w:after="0" w:line="240" w:lineRule="auto"/>
        <w:rPr>
          <w:rFonts w:ascii="Arial" w:hAnsi="Arial" w:cs="Arial"/>
          <w:b/>
          <w:bCs/>
          <w:szCs w:val="20"/>
        </w:rPr>
      </w:pPr>
    </w:p>
    <w:p w:rsidR="00AB390E" w:rsidRPr="00FF6C75" w:rsidRDefault="00FF6C75" w:rsidP="00905E1A">
      <w:pPr>
        <w:pStyle w:val="Prrafodelista"/>
        <w:numPr>
          <w:ilvl w:val="0"/>
          <w:numId w:val="15"/>
        </w:numPr>
        <w:autoSpaceDE w:val="0"/>
        <w:autoSpaceDN w:val="0"/>
        <w:adjustRightInd w:val="0"/>
        <w:spacing w:after="0" w:line="240" w:lineRule="auto"/>
        <w:ind w:left="284" w:hanging="284"/>
        <w:jc w:val="both"/>
        <w:rPr>
          <w:rFonts w:ascii="Arial" w:hAnsi="Arial" w:cs="Arial"/>
          <w:b/>
          <w:bCs/>
          <w:szCs w:val="20"/>
        </w:rPr>
      </w:pPr>
      <w:r>
        <w:rPr>
          <w:rFonts w:ascii="Arial" w:hAnsi="Arial" w:cs="Arial"/>
          <w:szCs w:val="20"/>
        </w:rPr>
        <w:t>P</w:t>
      </w:r>
      <w:r w:rsidR="00AB390E" w:rsidRPr="00FF6C75">
        <w:rPr>
          <w:rFonts w:ascii="Arial" w:hAnsi="Arial" w:cs="Arial"/>
          <w:szCs w:val="20"/>
        </w:rPr>
        <w:t>articipación de niños, niñas y adolescentes de Colombia en el II Foro Panamericano de Participación realizado en el marco del XXI Congreso Panamericano del niño, la niña y adolescentes en diciembre de 2014 en Brasil</w:t>
      </w:r>
      <w:r>
        <w:rPr>
          <w:rFonts w:ascii="Arial" w:hAnsi="Arial" w:cs="Arial"/>
          <w:szCs w:val="20"/>
        </w:rPr>
        <w:t>.</w:t>
      </w:r>
    </w:p>
    <w:p w:rsidR="00FF6C75" w:rsidRPr="00FF6C75" w:rsidRDefault="00FF6C75" w:rsidP="00905E1A">
      <w:pPr>
        <w:pStyle w:val="Prrafodelista"/>
        <w:spacing w:after="0" w:line="240" w:lineRule="auto"/>
        <w:rPr>
          <w:rFonts w:ascii="Arial" w:hAnsi="Arial" w:cs="Arial"/>
          <w:b/>
          <w:bCs/>
          <w:szCs w:val="20"/>
        </w:rPr>
      </w:pPr>
    </w:p>
    <w:p w:rsidR="00AB390E" w:rsidRPr="00FF6C75"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b/>
          <w:bCs/>
          <w:szCs w:val="20"/>
        </w:rPr>
      </w:pPr>
      <w:r w:rsidRPr="00FF6C75">
        <w:rPr>
          <w:rFonts w:ascii="Arial" w:hAnsi="Arial" w:cs="Arial"/>
          <w:szCs w:val="20"/>
        </w:rPr>
        <w:t xml:space="preserve">32 ejercicios de Consulta Territorial </w:t>
      </w:r>
      <w:r w:rsidR="0000480B">
        <w:rPr>
          <w:rFonts w:ascii="Arial" w:hAnsi="Arial" w:cs="Arial"/>
          <w:szCs w:val="20"/>
        </w:rPr>
        <w:t xml:space="preserve">entre septiembre y noviembre de 2014, </w:t>
      </w:r>
      <w:r w:rsidRPr="00FF6C75">
        <w:rPr>
          <w:rFonts w:ascii="Arial" w:hAnsi="Arial" w:cs="Arial"/>
          <w:szCs w:val="20"/>
        </w:rPr>
        <w:t xml:space="preserve">para la construcción de insumos sobre primera infancia, infancia, adolescencia y juventud como aporte al documento de </w:t>
      </w:r>
      <w:r w:rsidR="00FF6C75">
        <w:rPr>
          <w:rFonts w:ascii="Arial" w:hAnsi="Arial" w:cs="Arial"/>
          <w:szCs w:val="20"/>
        </w:rPr>
        <w:t>Bases del Plan Nacional d</w:t>
      </w:r>
      <w:r w:rsidR="00FF6C75" w:rsidRPr="00FF6C75">
        <w:rPr>
          <w:rFonts w:ascii="Arial" w:hAnsi="Arial" w:cs="Arial"/>
          <w:szCs w:val="20"/>
        </w:rPr>
        <w:t>e Desarrollo</w:t>
      </w:r>
      <w:r w:rsidRPr="00FF6C75">
        <w:rPr>
          <w:rFonts w:ascii="Arial" w:hAnsi="Arial" w:cs="Arial"/>
          <w:szCs w:val="20"/>
        </w:rPr>
        <w:t xml:space="preserve"> 2014-2018, con la participación de más de 1.700 personas de las</w:t>
      </w:r>
      <w:r w:rsidR="0000480B">
        <w:rPr>
          <w:rFonts w:ascii="Arial" w:hAnsi="Arial" w:cs="Arial"/>
          <w:szCs w:val="20"/>
        </w:rPr>
        <w:t xml:space="preserve"> diferen</w:t>
      </w:r>
      <w:r w:rsidR="001E1022">
        <w:rPr>
          <w:rFonts w:ascii="Arial" w:hAnsi="Arial" w:cs="Arial"/>
          <w:szCs w:val="20"/>
        </w:rPr>
        <w:t>tes regiones del país.</w:t>
      </w:r>
      <w:r w:rsidR="0000480B">
        <w:rPr>
          <w:rFonts w:ascii="Arial" w:hAnsi="Arial" w:cs="Arial"/>
          <w:szCs w:val="20"/>
        </w:rPr>
        <w:t xml:space="preserve"> </w:t>
      </w:r>
    </w:p>
    <w:p w:rsidR="00AB390E" w:rsidRPr="001E02E0" w:rsidRDefault="00AB390E" w:rsidP="00905E1A">
      <w:pPr>
        <w:pStyle w:val="Prrafodelista"/>
        <w:spacing w:after="0" w:line="240" w:lineRule="auto"/>
        <w:ind w:left="360"/>
        <w:jc w:val="both"/>
        <w:rPr>
          <w:rFonts w:ascii="Arial" w:hAnsi="Arial" w:cs="Arial"/>
          <w:szCs w:val="20"/>
        </w:rPr>
      </w:pPr>
    </w:p>
    <w:p w:rsidR="00AB390E" w:rsidRPr="000C7101" w:rsidRDefault="00AB390E" w:rsidP="00905E1A">
      <w:pPr>
        <w:pStyle w:val="Prrafodelista"/>
        <w:spacing w:after="0" w:line="240" w:lineRule="auto"/>
        <w:ind w:left="0"/>
        <w:jc w:val="both"/>
        <w:rPr>
          <w:rFonts w:ascii="Arial" w:hAnsi="Arial" w:cs="Arial"/>
          <w:i/>
          <w:szCs w:val="20"/>
        </w:rPr>
      </w:pPr>
      <w:r w:rsidRPr="000C7101">
        <w:rPr>
          <w:rFonts w:ascii="Arial" w:hAnsi="Arial" w:cs="Arial"/>
          <w:i/>
          <w:szCs w:val="20"/>
        </w:rPr>
        <w:t>Experiencias exitosas:</w:t>
      </w:r>
    </w:p>
    <w:p w:rsidR="00AB390E" w:rsidRPr="001E02E0" w:rsidRDefault="00AB390E" w:rsidP="00905E1A">
      <w:pPr>
        <w:pStyle w:val="Prrafodelista"/>
        <w:spacing w:after="0" w:line="240" w:lineRule="auto"/>
        <w:ind w:left="0"/>
        <w:jc w:val="both"/>
        <w:rPr>
          <w:rFonts w:ascii="Arial" w:hAnsi="Arial" w:cs="Arial"/>
          <w:b/>
          <w:szCs w:val="20"/>
        </w:rPr>
      </w:pPr>
    </w:p>
    <w:p w:rsidR="00AB390E" w:rsidRPr="001E02E0" w:rsidRDefault="00AB390E" w:rsidP="00905E1A">
      <w:pPr>
        <w:pStyle w:val="Prrafodelista"/>
        <w:spacing w:after="0" w:line="240" w:lineRule="auto"/>
        <w:ind w:left="0"/>
        <w:jc w:val="both"/>
        <w:rPr>
          <w:rFonts w:ascii="Arial" w:hAnsi="Arial" w:cs="Arial"/>
          <w:szCs w:val="20"/>
        </w:rPr>
      </w:pPr>
      <w:r w:rsidRPr="001E02E0">
        <w:rPr>
          <w:rFonts w:ascii="Arial" w:hAnsi="Arial" w:cs="Arial"/>
          <w:szCs w:val="20"/>
        </w:rPr>
        <w:t>Durante 2014, en el marco del convenio entre ICBF y la Corporación Somos Más, se adelantó el proyecto “</w:t>
      </w:r>
      <w:r w:rsidRPr="001E02E0">
        <w:rPr>
          <w:rFonts w:ascii="Arial" w:hAnsi="Arial" w:cs="Arial"/>
          <w:i/>
          <w:szCs w:val="20"/>
        </w:rPr>
        <w:t>Participacción Voces que Construyen”,</w:t>
      </w:r>
      <w:r w:rsidRPr="001E02E0">
        <w:rPr>
          <w:rFonts w:ascii="Arial" w:hAnsi="Arial" w:cs="Arial"/>
          <w:szCs w:val="20"/>
        </w:rPr>
        <w:t xml:space="preserve"> el cual desarrolló iniciativas de intervención comunitaria por parte de niños, niñas y adolescentes conjuntamente con adultos de la sociedad civil e instituciones públicas.  </w:t>
      </w:r>
    </w:p>
    <w:p w:rsidR="00AB390E" w:rsidRPr="001E02E0" w:rsidRDefault="00AB390E" w:rsidP="00905E1A">
      <w:pPr>
        <w:pStyle w:val="Prrafodelista"/>
        <w:spacing w:after="0" w:line="240" w:lineRule="auto"/>
        <w:ind w:left="360"/>
        <w:rPr>
          <w:rFonts w:ascii="Arial" w:hAnsi="Arial" w:cs="Arial"/>
          <w:sz w:val="20"/>
          <w:szCs w:val="20"/>
        </w:rPr>
      </w:pPr>
    </w:p>
    <w:p w:rsidR="00AB390E" w:rsidRPr="001507B4" w:rsidRDefault="00AB390E" w:rsidP="00905E1A">
      <w:pPr>
        <w:pStyle w:val="Prrafodelista"/>
        <w:numPr>
          <w:ilvl w:val="0"/>
          <w:numId w:val="12"/>
        </w:numPr>
        <w:spacing w:after="0" w:line="240" w:lineRule="auto"/>
        <w:ind w:left="284" w:hanging="284"/>
        <w:jc w:val="both"/>
        <w:rPr>
          <w:rFonts w:ascii="Arial" w:eastAsiaTheme="minorHAnsi" w:hAnsi="Arial" w:cs="Arial"/>
          <w:b/>
        </w:rPr>
      </w:pPr>
      <w:r w:rsidRPr="001507B4">
        <w:rPr>
          <w:rFonts w:ascii="Arial" w:eastAsiaTheme="minorHAnsi" w:hAnsi="Arial" w:cs="Arial"/>
          <w:b/>
        </w:rPr>
        <w:t xml:space="preserve">Rendición de cuentas   </w:t>
      </w:r>
    </w:p>
    <w:p w:rsidR="00AB390E" w:rsidRPr="001E02E0" w:rsidRDefault="00AB390E" w:rsidP="00905E1A">
      <w:pPr>
        <w:pStyle w:val="Prrafodelista"/>
        <w:spacing w:after="0" w:line="240" w:lineRule="auto"/>
        <w:ind w:left="360"/>
        <w:rPr>
          <w:rFonts w:ascii="Arial" w:hAnsi="Arial" w:cs="Arial"/>
        </w:rPr>
      </w:pPr>
    </w:p>
    <w:p w:rsidR="00AB390E" w:rsidRDefault="00AB390E" w:rsidP="00905E1A">
      <w:pPr>
        <w:spacing w:after="0" w:line="240" w:lineRule="auto"/>
        <w:jc w:val="both"/>
        <w:rPr>
          <w:rFonts w:ascii="Arial" w:hAnsi="Arial" w:cs="Arial"/>
        </w:rPr>
      </w:pPr>
      <w:r w:rsidRPr="001E02E0">
        <w:rPr>
          <w:rFonts w:ascii="Arial" w:hAnsi="Arial" w:cs="Arial"/>
        </w:rPr>
        <w:t>La política de rendición de cuentas y su implementación en el ICBF se desarrolló durante el año 2014, con base en los resultados</w:t>
      </w:r>
      <w:r w:rsidR="00B531D9">
        <w:rPr>
          <w:rFonts w:ascii="Arial" w:hAnsi="Arial" w:cs="Arial"/>
        </w:rPr>
        <w:t>,</w:t>
      </w:r>
      <w:r w:rsidRPr="001E02E0">
        <w:rPr>
          <w:rFonts w:ascii="Arial" w:hAnsi="Arial" w:cs="Arial"/>
        </w:rPr>
        <w:t xml:space="preserve"> avances y dificultades </w:t>
      </w:r>
      <w:r w:rsidR="00B531D9">
        <w:rPr>
          <w:rFonts w:ascii="Arial" w:hAnsi="Arial" w:cs="Arial"/>
        </w:rPr>
        <w:t>identificadas en el</w:t>
      </w:r>
      <w:r w:rsidRPr="001E02E0">
        <w:rPr>
          <w:rFonts w:ascii="Arial" w:hAnsi="Arial" w:cs="Arial"/>
        </w:rPr>
        <w:t xml:space="preserve"> año 2013 y se fortaleció con las recomendaciones hechas por el Departamento Admini</w:t>
      </w:r>
      <w:r w:rsidR="00B531D9">
        <w:rPr>
          <w:rFonts w:ascii="Arial" w:hAnsi="Arial" w:cs="Arial"/>
        </w:rPr>
        <w:t>strativo de la Función Pública y el D</w:t>
      </w:r>
      <w:r w:rsidRPr="001E02E0">
        <w:rPr>
          <w:rFonts w:ascii="Arial" w:hAnsi="Arial" w:cs="Arial"/>
        </w:rPr>
        <w:t>epartamento Nacional de Planeación, entregadas en enero del 2014 a los Directores Regionales y Coordinadores de Planeación y Asistenc</w:t>
      </w:r>
      <w:r w:rsidR="00B531D9">
        <w:rPr>
          <w:rFonts w:ascii="Arial" w:hAnsi="Arial" w:cs="Arial"/>
        </w:rPr>
        <w:t>ia Técnica de la entidad.</w:t>
      </w:r>
      <w:r w:rsidR="0092035B">
        <w:rPr>
          <w:rFonts w:ascii="Arial" w:hAnsi="Arial" w:cs="Arial"/>
        </w:rPr>
        <w:t xml:space="preserve"> Como resultado de lo anterior, se destacan </w:t>
      </w:r>
      <w:r w:rsidR="00D27997">
        <w:rPr>
          <w:rFonts w:ascii="Arial" w:hAnsi="Arial" w:cs="Arial"/>
        </w:rPr>
        <w:t xml:space="preserve">entre otras </w:t>
      </w:r>
      <w:r w:rsidR="0092035B">
        <w:rPr>
          <w:rFonts w:ascii="Arial" w:hAnsi="Arial" w:cs="Arial"/>
        </w:rPr>
        <w:t>las siguientes acciones realizadas:</w:t>
      </w:r>
    </w:p>
    <w:p w:rsidR="00B531D9" w:rsidRPr="001E02E0" w:rsidRDefault="00B531D9" w:rsidP="00905E1A">
      <w:pPr>
        <w:spacing w:after="0" w:line="240" w:lineRule="auto"/>
        <w:jc w:val="both"/>
        <w:rPr>
          <w:rFonts w:ascii="Arial" w:hAnsi="Arial" w:cs="Arial"/>
        </w:rPr>
      </w:pPr>
    </w:p>
    <w:p w:rsidR="00AB390E" w:rsidRDefault="0092035B" w:rsidP="00905E1A">
      <w:pPr>
        <w:pStyle w:val="Prrafodelista"/>
        <w:numPr>
          <w:ilvl w:val="0"/>
          <w:numId w:val="9"/>
        </w:numPr>
        <w:spacing w:after="0" w:line="240" w:lineRule="auto"/>
        <w:ind w:left="284" w:hanging="284"/>
        <w:contextualSpacing w:val="0"/>
        <w:jc w:val="both"/>
        <w:rPr>
          <w:rFonts w:ascii="Arial" w:hAnsi="Arial" w:cs="Arial"/>
        </w:rPr>
      </w:pPr>
      <w:r>
        <w:rPr>
          <w:rFonts w:ascii="Arial" w:hAnsi="Arial" w:cs="Arial"/>
        </w:rPr>
        <w:t>S</w:t>
      </w:r>
      <w:r w:rsidR="00AB390E" w:rsidRPr="001E02E0">
        <w:rPr>
          <w:rFonts w:ascii="Arial" w:hAnsi="Arial" w:cs="Arial"/>
        </w:rPr>
        <w:t>e diseñaron estrategias orientadas a fortalecer el proceso de rendición de cuentas y mesas públicas, sus procedimientos y actividades, apoyándose en un sistema de monitoreo, evaluación e información orientado sobre el diálogo, la información oportuna y las respuestas a los requerimientos de la comunidad.</w:t>
      </w:r>
    </w:p>
    <w:p w:rsidR="0092035B" w:rsidRPr="001E02E0" w:rsidRDefault="0092035B" w:rsidP="00905E1A">
      <w:pPr>
        <w:pStyle w:val="Prrafodelista"/>
        <w:spacing w:after="0" w:line="240" w:lineRule="auto"/>
        <w:ind w:left="284"/>
        <w:contextualSpacing w:val="0"/>
        <w:jc w:val="both"/>
        <w:rPr>
          <w:rFonts w:ascii="Arial" w:hAnsi="Arial" w:cs="Arial"/>
        </w:rPr>
      </w:pPr>
    </w:p>
    <w:p w:rsidR="004F2E08" w:rsidRPr="000A5E5B" w:rsidRDefault="00AB390E" w:rsidP="00905E1A">
      <w:pPr>
        <w:pStyle w:val="Prrafodelista"/>
        <w:numPr>
          <w:ilvl w:val="0"/>
          <w:numId w:val="9"/>
        </w:numPr>
        <w:spacing w:after="0" w:line="240" w:lineRule="auto"/>
        <w:ind w:left="284" w:hanging="284"/>
        <w:contextualSpacing w:val="0"/>
        <w:jc w:val="both"/>
        <w:rPr>
          <w:rFonts w:ascii="Arial" w:hAnsi="Arial" w:cs="Arial"/>
        </w:rPr>
      </w:pPr>
      <w:r w:rsidRPr="004F2E08">
        <w:rPr>
          <w:rFonts w:ascii="Arial" w:hAnsi="Arial" w:cs="Arial"/>
        </w:rPr>
        <w:t xml:space="preserve">Se puso en marcha el plan integral de rendición de cuentas </w:t>
      </w:r>
      <w:r w:rsidR="00D27997" w:rsidRPr="004F2E08">
        <w:rPr>
          <w:rFonts w:ascii="Arial" w:hAnsi="Arial" w:cs="Arial"/>
        </w:rPr>
        <w:t>y se</w:t>
      </w:r>
      <w:r w:rsidRPr="004F2E08">
        <w:rPr>
          <w:rFonts w:ascii="Arial" w:hAnsi="Arial" w:cs="Arial"/>
        </w:rPr>
        <w:t xml:space="preserve"> cumplió con la meta al 100% de realización de</w:t>
      </w:r>
      <w:r w:rsidR="00D27997" w:rsidRPr="004F2E08">
        <w:rPr>
          <w:rFonts w:ascii="Arial" w:hAnsi="Arial" w:cs="Arial"/>
        </w:rPr>
        <w:t xml:space="preserve"> </w:t>
      </w:r>
      <w:r w:rsidR="004F2E08" w:rsidRPr="004F2E08">
        <w:rPr>
          <w:rFonts w:ascii="Arial" w:hAnsi="Arial" w:cs="Arial"/>
        </w:rPr>
        <w:t xml:space="preserve">457 mesas públicas en los 201 centros zonales y 35 espacios de rendición </w:t>
      </w:r>
      <w:r w:rsidR="004F2E08" w:rsidRPr="004F2E08">
        <w:rPr>
          <w:rFonts w:ascii="Arial" w:hAnsi="Arial" w:cs="Arial"/>
        </w:rPr>
        <w:lastRenderedPageBreak/>
        <w:t>de cuentas entre las regionales y la Sede Nacional</w:t>
      </w:r>
      <w:r w:rsidR="004F2E08">
        <w:rPr>
          <w:rFonts w:ascii="Arial" w:hAnsi="Arial" w:cs="Arial"/>
        </w:rPr>
        <w:t xml:space="preserve">; </w:t>
      </w:r>
      <w:r w:rsidR="000A5E5B">
        <w:rPr>
          <w:rFonts w:ascii="Arial" w:hAnsi="Arial" w:cs="Arial"/>
        </w:rPr>
        <w:t xml:space="preserve">sumando entre todos los actores </w:t>
      </w:r>
      <w:r w:rsidR="004F2E08" w:rsidRPr="000A5E5B">
        <w:rPr>
          <w:rFonts w:ascii="Arial" w:hAnsi="Arial" w:cs="Arial"/>
        </w:rPr>
        <w:t xml:space="preserve">la participación de </w:t>
      </w:r>
      <w:r w:rsidR="000A5E5B" w:rsidRPr="000A5E5B">
        <w:rPr>
          <w:rFonts w:ascii="Arial" w:hAnsi="Arial" w:cs="Arial"/>
        </w:rPr>
        <w:t xml:space="preserve">más de </w:t>
      </w:r>
      <w:r w:rsidR="004F2E08" w:rsidRPr="000A5E5B">
        <w:rPr>
          <w:rFonts w:ascii="Arial" w:hAnsi="Arial" w:cs="Arial"/>
        </w:rPr>
        <w:t>4.1</w:t>
      </w:r>
      <w:r w:rsidR="000A5E5B" w:rsidRPr="000A5E5B">
        <w:rPr>
          <w:rFonts w:ascii="Arial" w:hAnsi="Arial" w:cs="Arial"/>
        </w:rPr>
        <w:t>00</w:t>
      </w:r>
      <w:r w:rsidR="004F2E08" w:rsidRPr="000A5E5B">
        <w:rPr>
          <w:rFonts w:ascii="Arial" w:hAnsi="Arial" w:cs="Arial"/>
        </w:rPr>
        <w:t>  actores que representan a las o</w:t>
      </w:r>
      <w:r w:rsidR="000A5E5B" w:rsidRPr="000A5E5B">
        <w:rPr>
          <w:rFonts w:ascii="Arial" w:hAnsi="Arial" w:cs="Arial"/>
        </w:rPr>
        <w:t>rganizaciones de gobierno, cerca de 9.000</w:t>
      </w:r>
      <w:r w:rsidR="004F2E08" w:rsidRPr="000A5E5B">
        <w:rPr>
          <w:rFonts w:ascii="Arial" w:hAnsi="Arial" w:cs="Arial"/>
        </w:rPr>
        <w:t xml:space="preserve"> actores que representan las organizac</w:t>
      </w:r>
      <w:r w:rsidR="000A5E5B" w:rsidRPr="000A5E5B">
        <w:rPr>
          <w:rFonts w:ascii="Arial" w:hAnsi="Arial" w:cs="Arial"/>
        </w:rPr>
        <w:t xml:space="preserve">iones no gubernamentales y 8.600 </w:t>
      </w:r>
      <w:r w:rsidR="004F2E08" w:rsidRPr="000A5E5B">
        <w:rPr>
          <w:rFonts w:ascii="Arial" w:hAnsi="Arial" w:cs="Arial"/>
        </w:rPr>
        <w:t xml:space="preserve">personas que representaron a los organismos de control, veedurías y comunidad usuaria de los servicios. </w:t>
      </w:r>
    </w:p>
    <w:p w:rsidR="000A5E5B" w:rsidRDefault="000A5E5B" w:rsidP="00905E1A">
      <w:pPr>
        <w:pStyle w:val="Prrafodelista"/>
        <w:spacing w:after="0" w:line="240" w:lineRule="auto"/>
        <w:ind w:left="284"/>
        <w:contextualSpacing w:val="0"/>
        <w:jc w:val="both"/>
        <w:rPr>
          <w:rFonts w:ascii="Arial" w:hAnsi="Arial" w:cs="Arial"/>
        </w:rPr>
      </w:pPr>
    </w:p>
    <w:p w:rsidR="009A318D" w:rsidRDefault="00D27997" w:rsidP="00905E1A">
      <w:pPr>
        <w:pStyle w:val="Prrafodelista"/>
        <w:numPr>
          <w:ilvl w:val="0"/>
          <w:numId w:val="9"/>
        </w:numPr>
        <w:spacing w:after="0" w:line="240" w:lineRule="auto"/>
        <w:ind w:left="284" w:hanging="284"/>
        <w:contextualSpacing w:val="0"/>
        <w:jc w:val="both"/>
        <w:rPr>
          <w:rFonts w:ascii="Arial" w:hAnsi="Arial" w:cs="Arial"/>
        </w:rPr>
      </w:pPr>
      <w:r>
        <w:rPr>
          <w:rFonts w:ascii="Arial" w:hAnsi="Arial" w:cs="Arial"/>
        </w:rPr>
        <w:t>Como parte del Sector de</w:t>
      </w:r>
      <w:r w:rsidR="009A318D">
        <w:rPr>
          <w:rFonts w:ascii="Arial" w:hAnsi="Arial" w:cs="Arial"/>
        </w:rPr>
        <w:t xml:space="preserve"> la</w:t>
      </w:r>
      <w:r>
        <w:rPr>
          <w:rFonts w:ascii="Arial" w:hAnsi="Arial" w:cs="Arial"/>
        </w:rPr>
        <w:t xml:space="preserve"> Inclusión Social y </w:t>
      </w:r>
      <w:r w:rsidR="009A318D">
        <w:rPr>
          <w:rFonts w:ascii="Arial" w:hAnsi="Arial" w:cs="Arial"/>
        </w:rPr>
        <w:t xml:space="preserve">la </w:t>
      </w:r>
      <w:r>
        <w:rPr>
          <w:rFonts w:ascii="Arial" w:hAnsi="Arial" w:cs="Arial"/>
        </w:rPr>
        <w:t>Reconciliación</w:t>
      </w:r>
      <w:r w:rsidR="009A318D">
        <w:rPr>
          <w:rFonts w:ascii="Arial" w:hAnsi="Arial" w:cs="Arial"/>
        </w:rPr>
        <w:t xml:space="preserve">, el ICBF participó </w:t>
      </w:r>
      <w:r w:rsidR="004F2E08">
        <w:rPr>
          <w:rFonts w:ascii="Arial" w:hAnsi="Arial" w:cs="Arial"/>
        </w:rPr>
        <w:t xml:space="preserve">en el mes de febrero de 2014 </w:t>
      </w:r>
      <w:r w:rsidR="009A318D">
        <w:rPr>
          <w:rFonts w:ascii="Arial" w:hAnsi="Arial" w:cs="Arial"/>
        </w:rPr>
        <w:t xml:space="preserve">en la rendición </w:t>
      </w:r>
      <w:r w:rsidR="00AB390E" w:rsidRPr="009A318D">
        <w:rPr>
          <w:rFonts w:ascii="Arial" w:hAnsi="Arial" w:cs="Arial"/>
        </w:rPr>
        <w:t>de cuentas sobre la gestión institucional, en coordinación con el D</w:t>
      </w:r>
      <w:r w:rsidR="009A318D">
        <w:rPr>
          <w:rFonts w:ascii="Arial" w:hAnsi="Arial" w:cs="Arial"/>
        </w:rPr>
        <w:t xml:space="preserve">epartamento para la </w:t>
      </w:r>
      <w:r w:rsidR="00AB390E" w:rsidRPr="009A318D">
        <w:rPr>
          <w:rFonts w:ascii="Arial" w:hAnsi="Arial" w:cs="Arial"/>
        </w:rPr>
        <w:t>P</w:t>
      </w:r>
      <w:r w:rsidR="009A318D">
        <w:rPr>
          <w:rFonts w:ascii="Arial" w:hAnsi="Arial" w:cs="Arial"/>
        </w:rPr>
        <w:t xml:space="preserve">rosperidad </w:t>
      </w:r>
      <w:r w:rsidR="00AB390E" w:rsidRPr="009A318D">
        <w:rPr>
          <w:rFonts w:ascii="Arial" w:hAnsi="Arial" w:cs="Arial"/>
        </w:rPr>
        <w:t>S</w:t>
      </w:r>
      <w:r w:rsidR="009A318D">
        <w:rPr>
          <w:rFonts w:ascii="Arial" w:hAnsi="Arial" w:cs="Arial"/>
        </w:rPr>
        <w:t>ocial (DPS)</w:t>
      </w:r>
    </w:p>
    <w:p w:rsidR="00AB390E" w:rsidRPr="001E02E0" w:rsidRDefault="00AB390E" w:rsidP="00905E1A">
      <w:pPr>
        <w:pStyle w:val="Prrafodelista"/>
        <w:spacing w:after="0" w:line="240" w:lineRule="auto"/>
        <w:ind w:left="284"/>
        <w:contextualSpacing w:val="0"/>
        <w:jc w:val="both"/>
        <w:rPr>
          <w:rFonts w:ascii="Arial" w:eastAsiaTheme="minorHAnsi" w:hAnsi="Arial" w:cs="Arial"/>
          <w:b/>
          <w:color w:val="FF0000"/>
        </w:rPr>
      </w:pPr>
    </w:p>
    <w:p w:rsidR="00AB390E" w:rsidRPr="00440B0F" w:rsidRDefault="003D4119" w:rsidP="00905E1A">
      <w:pPr>
        <w:pStyle w:val="Prrafodelista"/>
        <w:numPr>
          <w:ilvl w:val="0"/>
          <w:numId w:val="10"/>
        </w:numPr>
        <w:spacing w:after="0" w:line="240" w:lineRule="auto"/>
        <w:ind w:left="284" w:hanging="284"/>
        <w:jc w:val="both"/>
        <w:rPr>
          <w:rFonts w:ascii="Arial" w:eastAsiaTheme="minorHAnsi" w:hAnsi="Arial" w:cs="Arial"/>
          <w:b/>
        </w:rPr>
      </w:pPr>
      <w:r>
        <w:rPr>
          <w:rFonts w:ascii="Arial" w:eastAsiaTheme="minorHAnsi" w:hAnsi="Arial" w:cs="Arial"/>
          <w:b/>
        </w:rPr>
        <w:t>Atención</w:t>
      </w:r>
      <w:r w:rsidR="00AB390E" w:rsidRPr="00440B0F">
        <w:rPr>
          <w:rFonts w:ascii="Arial" w:eastAsiaTheme="minorHAnsi" w:hAnsi="Arial" w:cs="Arial"/>
          <w:b/>
        </w:rPr>
        <w:t xml:space="preserve"> al Ciudadano  </w:t>
      </w:r>
    </w:p>
    <w:p w:rsidR="00AB390E" w:rsidRPr="001E02E0" w:rsidRDefault="00AB390E" w:rsidP="00905E1A">
      <w:pPr>
        <w:pStyle w:val="Prrafodelista"/>
        <w:spacing w:after="0" w:line="240" w:lineRule="auto"/>
        <w:ind w:left="360"/>
        <w:rPr>
          <w:rFonts w:ascii="Arial" w:hAnsi="Arial" w:cs="Arial"/>
          <w:b/>
        </w:rPr>
      </w:pPr>
    </w:p>
    <w:p w:rsidR="00AB390E" w:rsidRPr="001E02E0" w:rsidRDefault="00AB390E" w:rsidP="00905E1A">
      <w:pPr>
        <w:spacing w:after="0" w:line="240" w:lineRule="auto"/>
        <w:jc w:val="both"/>
        <w:rPr>
          <w:rFonts w:ascii="Arial" w:hAnsi="Arial" w:cs="Arial"/>
        </w:rPr>
      </w:pPr>
      <w:r w:rsidRPr="001E02E0">
        <w:rPr>
          <w:rFonts w:ascii="Arial" w:hAnsi="Arial" w:cs="Arial"/>
        </w:rPr>
        <w:t>El Instituto Co</w:t>
      </w:r>
      <w:r w:rsidR="00525C73">
        <w:rPr>
          <w:rFonts w:ascii="Arial" w:hAnsi="Arial" w:cs="Arial"/>
        </w:rPr>
        <w:t xml:space="preserve">lombiano de Bienestar Familiar </w:t>
      </w:r>
      <w:r w:rsidRPr="001E02E0">
        <w:rPr>
          <w:rFonts w:ascii="Arial" w:hAnsi="Arial" w:cs="Arial"/>
        </w:rPr>
        <w:t xml:space="preserve">cuenta con </w:t>
      </w:r>
      <w:r w:rsidR="00525C73">
        <w:rPr>
          <w:rFonts w:ascii="Arial" w:hAnsi="Arial" w:cs="Arial"/>
        </w:rPr>
        <w:t>p</w:t>
      </w:r>
      <w:r w:rsidRPr="001E02E0">
        <w:rPr>
          <w:rFonts w:ascii="Arial" w:hAnsi="Arial" w:cs="Arial"/>
        </w:rPr>
        <w:t xml:space="preserve">rocedimientos implementados respecto a: Atención de Denuncias, </w:t>
      </w:r>
      <w:r w:rsidR="00525C73">
        <w:rPr>
          <w:rFonts w:ascii="Arial" w:hAnsi="Arial" w:cs="Arial"/>
        </w:rPr>
        <w:t xml:space="preserve">Atención de Peticiones y </w:t>
      </w:r>
      <w:r w:rsidRPr="001E02E0">
        <w:rPr>
          <w:rFonts w:ascii="Arial" w:hAnsi="Arial" w:cs="Arial"/>
        </w:rPr>
        <w:t>Atención Quejas y Reclamos</w:t>
      </w:r>
      <w:r w:rsidR="00525C73">
        <w:rPr>
          <w:rFonts w:ascii="Arial" w:hAnsi="Arial" w:cs="Arial"/>
        </w:rPr>
        <w:t>.</w:t>
      </w:r>
      <w:r w:rsidRPr="001E02E0">
        <w:rPr>
          <w:rFonts w:ascii="Arial" w:hAnsi="Arial" w:cs="Arial"/>
        </w:rPr>
        <w:t xml:space="preserve"> Durante el año 2014 fue medida la satisfacción de los ciudadanos </w:t>
      </w:r>
      <w:r w:rsidR="00525C73">
        <w:rPr>
          <w:rFonts w:ascii="Arial" w:hAnsi="Arial" w:cs="Arial"/>
        </w:rPr>
        <w:t xml:space="preserve">atendidos mediante la aplicación de más de </w:t>
      </w:r>
      <w:r w:rsidRPr="001E02E0">
        <w:rPr>
          <w:rFonts w:ascii="Arial" w:hAnsi="Arial" w:cs="Arial"/>
        </w:rPr>
        <w:t>11.3</w:t>
      </w:r>
      <w:r w:rsidR="00525C73">
        <w:rPr>
          <w:rFonts w:ascii="Arial" w:hAnsi="Arial" w:cs="Arial"/>
        </w:rPr>
        <w:t>00 encuestas a nivel nacional, orientadas a los siguientes grupos poblacional</w:t>
      </w:r>
      <w:r w:rsidR="00226CEE">
        <w:rPr>
          <w:rFonts w:ascii="Arial" w:hAnsi="Arial" w:cs="Arial"/>
        </w:rPr>
        <w:t>es</w:t>
      </w:r>
      <w:r w:rsidR="00525C73">
        <w:rPr>
          <w:rFonts w:ascii="Arial" w:hAnsi="Arial" w:cs="Arial"/>
        </w:rPr>
        <w:t>: Niños niñas y adolescentes (NNA); p</w:t>
      </w:r>
      <w:r w:rsidRPr="001E02E0">
        <w:rPr>
          <w:rFonts w:ascii="Arial" w:hAnsi="Arial" w:cs="Arial"/>
        </w:rPr>
        <w:t>adres de niños de primera infancia; usuarios de centro zonal y familias y comunidades, log</w:t>
      </w:r>
      <w:r w:rsidR="00525C73">
        <w:rPr>
          <w:rFonts w:ascii="Arial" w:hAnsi="Arial" w:cs="Arial"/>
        </w:rPr>
        <w:t>rando un nivel de satisfacción t</w:t>
      </w:r>
      <w:r w:rsidR="00525C73" w:rsidRPr="001E02E0">
        <w:rPr>
          <w:rFonts w:ascii="Arial" w:hAnsi="Arial" w:cs="Arial"/>
        </w:rPr>
        <w:t>ot</w:t>
      </w:r>
      <w:r w:rsidR="00525C73">
        <w:rPr>
          <w:rFonts w:ascii="Arial" w:hAnsi="Arial" w:cs="Arial"/>
        </w:rPr>
        <w:t>al de los usuarios del ICBF del 84,01%.</w:t>
      </w:r>
    </w:p>
    <w:p w:rsidR="00036EF8" w:rsidRDefault="00036EF8" w:rsidP="00036EF8">
      <w:pPr>
        <w:pStyle w:val="Prrafodelista"/>
        <w:spacing w:after="0" w:line="240" w:lineRule="auto"/>
        <w:rPr>
          <w:rFonts w:ascii="Arial" w:hAnsi="Arial" w:cs="Arial"/>
          <w:b/>
        </w:rPr>
      </w:pPr>
    </w:p>
    <w:p w:rsidR="00036EF8" w:rsidRDefault="00036EF8" w:rsidP="00036EF8">
      <w:pPr>
        <w:pStyle w:val="Prrafodelista"/>
        <w:spacing w:after="0" w:line="240" w:lineRule="auto"/>
        <w:rPr>
          <w:rFonts w:ascii="Arial" w:hAnsi="Arial" w:cs="Arial"/>
          <w:b/>
        </w:rPr>
      </w:pPr>
      <w:r>
        <w:rPr>
          <w:rFonts w:ascii="Arial" w:hAnsi="Arial" w:cs="Arial"/>
          <w:b/>
        </w:rPr>
        <w:t xml:space="preserve">               </w:t>
      </w:r>
    </w:p>
    <w:p w:rsidR="00036EF8" w:rsidRDefault="00036EF8" w:rsidP="00036EF8">
      <w:pPr>
        <w:pStyle w:val="Prrafodelista"/>
        <w:spacing w:after="0" w:line="240" w:lineRule="auto"/>
        <w:rPr>
          <w:rFonts w:ascii="Arial" w:hAnsi="Arial" w:cs="Arial"/>
          <w:b/>
        </w:rPr>
      </w:pPr>
      <w:r>
        <w:rPr>
          <w:rFonts w:ascii="Arial" w:hAnsi="Arial" w:cs="Arial"/>
          <w:b/>
        </w:rPr>
        <w:t xml:space="preserve">                </w:t>
      </w:r>
      <w:r w:rsidRPr="00FC6DB9">
        <w:rPr>
          <w:rFonts w:ascii="Arial" w:hAnsi="Arial" w:cs="Arial"/>
          <w:b/>
        </w:rPr>
        <w:t xml:space="preserve">Tabla No. </w:t>
      </w:r>
      <w:r>
        <w:rPr>
          <w:rFonts w:ascii="Arial" w:hAnsi="Arial" w:cs="Arial"/>
          <w:b/>
        </w:rPr>
        <w:t>6</w:t>
      </w:r>
      <w:r w:rsidRPr="00FC6DB9">
        <w:rPr>
          <w:rFonts w:ascii="Arial" w:hAnsi="Arial" w:cs="Arial"/>
          <w:b/>
        </w:rPr>
        <w:t>.</w:t>
      </w:r>
      <w:r>
        <w:rPr>
          <w:rFonts w:ascii="Arial" w:hAnsi="Arial" w:cs="Arial"/>
          <w:b/>
        </w:rPr>
        <w:t xml:space="preserve"> </w:t>
      </w:r>
      <w:r w:rsidRPr="00036EF8">
        <w:rPr>
          <w:rFonts w:ascii="Arial" w:hAnsi="Arial" w:cs="Arial"/>
          <w:b/>
        </w:rPr>
        <w:t>Nivel de satisfacción por grupo poblacional</w:t>
      </w:r>
    </w:p>
    <w:p w:rsidR="00FC6DB9" w:rsidRPr="00525C73" w:rsidRDefault="00FC6DB9" w:rsidP="00905E1A">
      <w:pPr>
        <w:spacing w:after="0" w:line="240" w:lineRule="auto"/>
        <w:jc w:val="center"/>
        <w:rPr>
          <w:rFonts w:ascii="Arial" w:hAnsi="Arial" w:cs="Arial"/>
          <w:sz w:val="20"/>
        </w:rPr>
      </w:pPr>
    </w:p>
    <w:tbl>
      <w:tblPr>
        <w:tblW w:w="4200" w:type="dxa"/>
        <w:jc w:val="center"/>
        <w:tblBorders>
          <w:top w:val="single" w:sz="8" w:space="0" w:color="C5E0B2"/>
          <w:left w:val="single" w:sz="8" w:space="0" w:color="C5E0B2"/>
          <w:bottom w:val="single" w:sz="8" w:space="0" w:color="C5E0B2"/>
          <w:right w:val="single" w:sz="8" w:space="0" w:color="C5E0B2"/>
          <w:insideH w:val="single" w:sz="8" w:space="0" w:color="C5E0B2"/>
          <w:insideV w:val="single" w:sz="8" w:space="0" w:color="C5E0B2"/>
        </w:tblBorders>
        <w:tblCellMar>
          <w:left w:w="0" w:type="dxa"/>
          <w:right w:w="0" w:type="dxa"/>
        </w:tblCellMar>
        <w:tblLook w:val="04A0" w:firstRow="1" w:lastRow="0" w:firstColumn="1" w:lastColumn="0" w:noHBand="0" w:noVBand="1"/>
      </w:tblPr>
      <w:tblGrid>
        <w:gridCol w:w="3000"/>
        <w:gridCol w:w="1200"/>
      </w:tblGrid>
      <w:tr w:rsidR="00AB390E" w:rsidRPr="001E02E0" w:rsidTr="00D23ED6">
        <w:trPr>
          <w:trHeight w:val="300"/>
          <w:jc w:val="center"/>
        </w:trPr>
        <w:tc>
          <w:tcPr>
            <w:tcW w:w="3000" w:type="dxa"/>
            <w:shd w:val="clear" w:color="auto" w:fill="538135" w:themeFill="accent6" w:themeFillShade="BF"/>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b/>
                <w:color w:val="FFFFFF" w:themeColor="background1"/>
                <w:sz w:val="20"/>
              </w:rPr>
            </w:pPr>
            <w:r w:rsidRPr="00B51D88">
              <w:rPr>
                <w:rFonts w:ascii="Arial" w:hAnsi="Arial" w:cs="Arial"/>
                <w:b/>
                <w:color w:val="FFFFFF" w:themeColor="background1"/>
                <w:sz w:val="20"/>
              </w:rPr>
              <w:t>Población</w:t>
            </w:r>
          </w:p>
        </w:tc>
        <w:tc>
          <w:tcPr>
            <w:tcW w:w="1200" w:type="dxa"/>
            <w:shd w:val="clear" w:color="auto" w:fill="538135" w:themeFill="accent6" w:themeFillShade="BF"/>
            <w:noWrap/>
            <w:tcMar>
              <w:top w:w="0" w:type="dxa"/>
              <w:left w:w="70" w:type="dxa"/>
              <w:bottom w:w="0" w:type="dxa"/>
              <w:right w:w="70" w:type="dxa"/>
            </w:tcMar>
            <w:vAlign w:val="bottom"/>
            <w:hideMark/>
          </w:tcPr>
          <w:p w:rsidR="00AB390E" w:rsidRPr="00B51D88" w:rsidRDefault="00AB390E" w:rsidP="00905E1A">
            <w:pPr>
              <w:spacing w:after="0" w:line="240" w:lineRule="auto"/>
              <w:jc w:val="center"/>
              <w:rPr>
                <w:rFonts w:ascii="Arial" w:hAnsi="Arial" w:cs="Arial"/>
                <w:b/>
                <w:color w:val="FFFFFF" w:themeColor="background1"/>
                <w:sz w:val="20"/>
              </w:rPr>
            </w:pPr>
            <w:r w:rsidRPr="00B51D88">
              <w:rPr>
                <w:rFonts w:ascii="Arial" w:hAnsi="Arial" w:cs="Arial"/>
                <w:b/>
                <w:color w:val="FFFFFF" w:themeColor="background1"/>
                <w:sz w:val="20"/>
              </w:rPr>
              <w:t>2014</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B51D88" w:rsidP="00905E1A">
            <w:pPr>
              <w:spacing w:after="0" w:line="240" w:lineRule="auto"/>
              <w:rPr>
                <w:rFonts w:ascii="Arial" w:hAnsi="Arial" w:cs="Arial"/>
                <w:sz w:val="20"/>
              </w:rPr>
            </w:pPr>
            <w:r w:rsidRPr="00B51D88">
              <w:rPr>
                <w:rFonts w:ascii="Arial" w:hAnsi="Arial" w:cs="Arial"/>
                <w:sz w:val="20"/>
              </w:rPr>
              <w:t>Centro zonal</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78,6%</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525C73" w:rsidP="00905E1A">
            <w:pPr>
              <w:spacing w:after="0" w:line="240" w:lineRule="auto"/>
              <w:rPr>
                <w:rFonts w:ascii="Arial" w:hAnsi="Arial" w:cs="Arial"/>
                <w:sz w:val="20"/>
              </w:rPr>
            </w:pPr>
            <w:r w:rsidRPr="00B51D88">
              <w:rPr>
                <w:rFonts w:ascii="Arial" w:hAnsi="Arial" w:cs="Arial"/>
                <w:sz w:val="20"/>
              </w:rPr>
              <w:t>N</w:t>
            </w:r>
            <w:r w:rsidR="00B51D88" w:rsidRPr="00B51D88">
              <w:rPr>
                <w:rFonts w:ascii="Arial" w:hAnsi="Arial" w:cs="Arial"/>
                <w:sz w:val="20"/>
              </w:rPr>
              <w:t>NA</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91,4%</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B51D88" w:rsidP="00905E1A">
            <w:pPr>
              <w:spacing w:after="0" w:line="240" w:lineRule="auto"/>
              <w:rPr>
                <w:rFonts w:ascii="Arial" w:hAnsi="Arial" w:cs="Arial"/>
                <w:sz w:val="20"/>
              </w:rPr>
            </w:pPr>
            <w:r w:rsidRPr="00B51D88">
              <w:rPr>
                <w:rFonts w:ascii="Arial" w:hAnsi="Arial" w:cs="Arial"/>
                <w:sz w:val="20"/>
              </w:rPr>
              <w:t>Primera infancia</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84,7%</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B51D88" w:rsidP="00905E1A">
            <w:pPr>
              <w:spacing w:after="0" w:line="240" w:lineRule="auto"/>
              <w:rPr>
                <w:rFonts w:ascii="Arial" w:hAnsi="Arial" w:cs="Arial"/>
                <w:sz w:val="20"/>
              </w:rPr>
            </w:pPr>
            <w:r w:rsidRPr="00B51D88">
              <w:rPr>
                <w:rFonts w:ascii="Arial" w:hAnsi="Arial" w:cs="Arial"/>
                <w:sz w:val="20"/>
              </w:rPr>
              <w:t>Familias y comunidades</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79,1%</w:t>
            </w:r>
          </w:p>
        </w:tc>
      </w:tr>
    </w:tbl>
    <w:p w:rsidR="00FC6DB9" w:rsidRDefault="00FC6DB9" w:rsidP="00905E1A">
      <w:pPr>
        <w:spacing w:after="0" w:line="240" w:lineRule="auto"/>
        <w:jc w:val="center"/>
        <w:rPr>
          <w:rFonts w:ascii="Arial" w:hAnsi="Arial" w:cs="Arial"/>
          <w:sz w:val="16"/>
        </w:rPr>
      </w:pPr>
    </w:p>
    <w:p w:rsidR="00AB390E" w:rsidRDefault="00AB390E" w:rsidP="00905E1A">
      <w:pPr>
        <w:spacing w:after="0" w:line="240" w:lineRule="auto"/>
        <w:jc w:val="center"/>
        <w:rPr>
          <w:rFonts w:ascii="Arial" w:hAnsi="Arial" w:cs="Arial"/>
          <w:sz w:val="16"/>
        </w:rPr>
      </w:pPr>
      <w:r w:rsidRPr="00036EF8">
        <w:rPr>
          <w:rFonts w:ascii="Arial" w:hAnsi="Arial" w:cs="Arial"/>
          <w:b/>
          <w:sz w:val="16"/>
        </w:rPr>
        <w:t>Fuente:</w:t>
      </w:r>
      <w:r w:rsidRPr="001E02E0">
        <w:rPr>
          <w:rFonts w:ascii="Arial" w:hAnsi="Arial" w:cs="Arial"/>
          <w:sz w:val="16"/>
        </w:rPr>
        <w:t xml:space="preserve"> Dirección de Servicios y Atención. ICBF Sede Dirección General. Enero 2015</w:t>
      </w:r>
    </w:p>
    <w:p w:rsidR="00D1334F" w:rsidRPr="001E02E0" w:rsidRDefault="00D1334F" w:rsidP="00905E1A">
      <w:pPr>
        <w:spacing w:after="0" w:line="240" w:lineRule="auto"/>
        <w:jc w:val="center"/>
        <w:rPr>
          <w:rFonts w:ascii="Arial" w:hAnsi="Arial" w:cs="Arial"/>
          <w:sz w:val="16"/>
        </w:rPr>
      </w:pPr>
    </w:p>
    <w:p w:rsidR="00FC6DB9" w:rsidRDefault="00FC6DB9" w:rsidP="00905E1A">
      <w:pPr>
        <w:spacing w:after="0" w:line="240" w:lineRule="auto"/>
        <w:jc w:val="both"/>
        <w:rPr>
          <w:rFonts w:ascii="Arial" w:hAnsi="Arial" w:cs="Arial"/>
        </w:rPr>
      </w:pPr>
    </w:p>
    <w:p w:rsidR="00AB390E" w:rsidRPr="001E02E0" w:rsidRDefault="00226CEE" w:rsidP="00905E1A">
      <w:pPr>
        <w:spacing w:after="0" w:line="240" w:lineRule="auto"/>
        <w:jc w:val="both"/>
        <w:rPr>
          <w:rFonts w:ascii="Arial" w:hAnsi="Arial" w:cs="Arial"/>
        </w:rPr>
      </w:pPr>
      <w:r>
        <w:rPr>
          <w:rFonts w:ascii="Arial" w:hAnsi="Arial" w:cs="Arial"/>
        </w:rPr>
        <w:t>En</w:t>
      </w:r>
      <w:r w:rsidR="00AB390E" w:rsidRPr="001E02E0">
        <w:rPr>
          <w:rFonts w:ascii="Arial" w:hAnsi="Arial" w:cs="Arial"/>
        </w:rPr>
        <w:t xml:space="preserve"> Diciembre</w:t>
      </w:r>
      <w:r>
        <w:rPr>
          <w:rFonts w:ascii="Arial" w:hAnsi="Arial" w:cs="Arial"/>
        </w:rPr>
        <w:t xml:space="preserve"> de 2014</w:t>
      </w:r>
      <w:r w:rsidR="00AB390E" w:rsidRPr="001E02E0">
        <w:rPr>
          <w:rFonts w:ascii="Arial" w:hAnsi="Arial" w:cs="Arial"/>
        </w:rPr>
        <w:t xml:space="preserve"> se realizó la socialización de los resultados generales con todas las Regionales</w:t>
      </w:r>
      <w:r w:rsidR="00B51D88">
        <w:rPr>
          <w:rFonts w:ascii="Arial" w:hAnsi="Arial" w:cs="Arial"/>
        </w:rPr>
        <w:t xml:space="preserve">, en busca de definir </w:t>
      </w:r>
      <w:r w:rsidR="00AB390E" w:rsidRPr="001E02E0">
        <w:rPr>
          <w:rFonts w:ascii="Arial" w:hAnsi="Arial" w:cs="Arial"/>
        </w:rPr>
        <w:t>las acciones de mejora necesarias frente a los resultados obtenidos.</w:t>
      </w:r>
      <w:r>
        <w:rPr>
          <w:rFonts w:ascii="Arial" w:hAnsi="Arial" w:cs="Arial"/>
        </w:rPr>
        <w:t xml:space="preserve"> Entre otras gestiones se encuentran:</w:t>
      </w:r>
    </w:p>
    <w:p w:rsidR="00AB390E" w:rsidRPr="001E02E0" w:rsidRDefault="00AB390E" w:rsidP="00905E1A">
      <w:pPr>
        <w:spacing w:after="0" w:line="240" w:lineRule="auto"/>
        <w:jc w:val="both"/>
        <w:rPr>
          <w:rFonts w:ascii="Arial" w:hAnsi="Arial" w:cs="Arial"/>
        </w:rPr>
      </w:pPr>
    </w:p>
    <w:p w:rsidR="00226CEE" w:rsidRDefault="00226CEE" w:rsidP="00905E1A">
      <w:pPr>
        <w:pStyle w:val="Prrafodelista"/>
        <w:numPr>
          <w:ilvl w:val="0"/>
          <w:numId w:val="10"/>
        </w:numPr>
        <w:spacing w:after="0" w:line="240" w:lineRule="auto"/>
        <w:jc w:val="both"/>
        <w:rPr>
          <w:rFonts w:ascii="Arial" w:hAnsi="Arial" w:cs="Arial"/>
        </w:rPr>
      </w:pPr>
      <w:r>
        <w:rPr>
          <w:rFonts w:ascii="Arial" w:hAnsi="Arial" w:cs="Arial"/>
        </w:rPr>
        <w:t xml:space="preserve">Actualización de </w:t>
      </w:r>
      <w:r w:rsidR="00AB390E" w:rsidRPr="00226CEE">
        <w:rPr>
          <w:rFonts w:ascii="Arial" w:hAnsi="Arial" w:cs="Arial"/>
        </w:rPr>
        <w:t>plegables informativos dirigidos al ciudadano</w:t>
      </w:r>
      <w:r>
        <w:rPr>
          <w:rFonts w:ascii="Arial" w:hAnsi="Arial" w:cs="Arial"/>
        </w:rPr>
        <w:t xml:space="preserve"> con</w:t>
      </w:r>
      <w:r w:rsidR="00AB390E" w:rsidRPr="00226CEE">
        <w:rPr>
          <w:rFonts w:ascii="Arial" w:hAnsi="Arial" w:cs="Arial"/>
        </w:rPr>
        <w:t xml:space="preserve"> los siguientes trámites: Solicitud de Permiso de Salida del País para un niño, niña o adolescente, Solicitud de Impedimento de Salida del País para un niño, niña, o adolescente, Solicitud de reconocimiento de Paternidad, Solicitud de Investigación de Paternidad o Filiación, Solicitud de Impugnación de la Paternidad, Solicitud de Remoción de Guardas o Tutores, Solicitud de Privación o Suspensión de la Patria Potestad, Solicitud de Rehabilitación de la Patria Potestad, Solicitud de Nombramiento de Guardas o Tutores, Solicitud de Revisión de Visitas; Solicitud de Fijación de Custodia, Solicitud de Revisión de Custodia, Solicitud de Fijación de Visitas, Solicitud de Proceso Ejecutivo de Alimentos, Solicitud de Conciliación para la Fijación de Cuota de Alimentos, Solicitud de Revisión de Cuota de </w:t>
      </w:r>
      <w:r w:rsidR="00AB390E" w:rsidRPr="00226CEE">
        <w:rPr>
          <w:rFonts w:ascii="Arial" w:hAnsi="Arial" w:cs="Arial"/>
        </w:rPr>
        <w:lastRenderedPageBreak/>
        <w:t>Alimentos, Solicit</w:t>
      </w:r>
      <w:r>
        <w:rPr>
          <w:rFonts w:ascii="Arial" w:hAnsi="Arial" w:cs="Arial"/>
        </w:rPr>
        <w:t>ud de Ofrecimiento de Alimentos;</w:t>
      </w:r>
      <w:r w:rsidR="00AB390E" w:rsidRPr="00226CEE">
        <w:rPr>
          <w:rFonts w:ascii="Arial" w:hAnsi="Arial" w:cs="Arial"/>
        </w:rPr>
        <w:t xml:space="preserve">  los cuales fueron entregados a todas las 33 R</w:t>
      </w:r>
      <w:r w:rsidR="001E1022">
        <w:rPr>
          <w:rFonts w:ascii="Arial" w:hAnsi="Arial" w:cs="Arial"/>
        </w:rPr>
        <w:t>egionales,  208</w:t>
      </w:r>
      <w:r w:rsidR="00AB390E" w:rsidRPr="00226CEE">
        <w:rPr>
          <w:rFonts w:ascii="Arial" w:hAnsi="Arial" w:cs="Arial"/>
        </w:rPr>
        <w:t xml:space="preserve"> Centros</w:t>
      </w:r>
      <w:r>
        <w:rPr>
          <w:rFonts w:ascii="Arial" w:hAnsi="Arial" w:cs="Arial"/>
        </w:rPr>
        <w:t xml:space="preserve"> Zonales y 14 Unidades Locales, en busca de garantizar </w:t>
      </w:r>
      <w:r w:rsidR="00AB390E" w:rsidRPr="00226CEE">
        <w:rPr>
          <w:rFonts w:ascii="Arial" w:hAnsi="Arial" w:cs="Arial"/>
        </w:rPr>
        <w:t>al ciudadano la socialización de los requisitos, a donde deben dirigirse y documentos que deben presentar al momento de adelantar los trámites enunciados.</w:t>
      </w:r>
    </w:p>
    <w:p w:rsidR="00226CEE" w:rsidRDefault="00226CEE" w:rsidP="00905E1A">
      <w:pPr>
        <w:pStyle w:val="Prrafodelista"/>
        <w:spacing w:after="0" w:line="240" w:lineRule="auto"/>
        <w:jc w:val="both"/>
        <w:rPr>
          <w:rFonts w:ascii="Arial" w:hAnsi="Arial" w:cs="Arial"/>
        </w:rPr>
      </w:pPr>
    </w:p>
    <w:p w:rsidR="005876FC" w:rsidRDefault="00AB390E" w:rsidP="00905E1A">
      <w:pPr>
        <w:pStyle w:val="Prrafodelista"/>
        <w:numPr>
          <w:ilvl w:val="0"/>
          <w:numId w:val="10"/>
        </w:numPr>
        <w:spacing w:after="0" w:line="240" w:lineRule="auto"/>
        <w:jc w:val="both"/>
        <w:rPr>
          <w:rFonts w:ascii="Arial" w:hAnsi="Arial" w:cs="Arial"/>
        </w:rPr>
      </w:pPr>
      <w:r w:rsidRPr="00226CEE">
        <w:rPr>
          <w:rFonts w:ascii="Arial" w:hAnsi="Arial" w:cs="Arial"/>
        </w:rPr>
        <w:t>En la página Web de la Enti</w:t>
      </w:r>
      <w:r w:rsidR="00340F64">
        <w:rPr>
          <w:rFonts w:ascii="Arial" w:hAnsi="Arial" w:cs="Arial"/>
        </w:rPr>
        <w:t>dad fueron publicados conforme con</w:t>
      </w:r>
      <w:r w:rsidRPr="00226CEE">
        <w:rPr>
          <w:rFonts w:ascii="Arial" w:hAnsi="Arial" w:cs="Arial"/>
        </w:rPr>
        <w:t xml:space="preserve"> los parámetros de Gobierno en Línea los horarios y puntos de atención de la entidad, en el siguiente </w:t>
      </w:r>
      <w:r w:rsidR="00226CEE">
        <w:rPr>
          <w:rFonts w:ascii="Arial" w:hAnsi="Arial" w:cs="Arial"/>
        </w:rPr>
        <w:t>enlace</w:t>
      </w:r>
      <w:r w:rsidRPr="00226CEE">
        <w:rPr>
          <w:rFonts w:ascii="Arial" w:hAnsi="Arial" w:cs="Arial"/>
        </w:rPr>
        <w:t xml:space="preserve">: </w:t>
      </w:r>
      <w:hyperlink r:id="rId28" w:history="1">
        <w:r w:rsidRPr="00226CEE">
          <w:rPr>
            <w:rStyle w:val="Hipervnculo"/>
            <w:rFonts w:ascii="Arial" w:hAnsi="Arial" w:cs="Arial"/>
          </w:rPr>
          <w:t>http://www.icbf.gov.co/portal/page/portal/PortalICBF/Servicios</w:t>
        </w:r>
      </w:hyperlink>
      <w:r w:rsidRPr="00226CEE">
        <w:rPr>
          <w:rFonts w:ascii="Arial" w:hAnsi="Arial" w:cs="Arial"/>
        </w:rPr>
        <w:t xml:space="preserve"> </w:t>
      </w:r>
    </w:p>
    <w:p w:rsidR="005876FC" w:rsidRPr="005876FC" w:rsidRDefault="005876FC" w:rsidP="00905E1A">
      <w:pPr>
        <w:pStyle w:val="Prrafodelista"/>
        <w:spacing w:after="0" w:line="240" w:lineRule="auto"/>
        <w:rPr>
          <w:rFonts w:ascii="Arial" w:hAnsi="Arial" w:cs="Arial"/>
        </w:rPr>
      </w:pPr>
    </w:p>
    <w:p w:rsidR="005876FC" w:rsidRDefault="00AB390E" w:rsidP="00905E1A">
      <w:pPr>
        <w:pStyle w:val="Prrafodelista"/>
        <w:numPr>
          <w:ilvl w:val="0"/>
          <w:numId w:val="10"/>
        </w:numPr>
        <w:spacing w:after="0" w:line="240" w:lineRule="auto"/>
        <w:jc w:val="both"/>
        <w:rPr>
          <w:rFonts w:ascii="Arial" w:hAnsi="Arial" w:cs="Arial"/>
        </w:rPr>
      </w:pPr>
      <w:r w:rsidRPr="005876FC">
        <w:rPr>
          <w:rFonts w:ascii="Arial" w:hAnsi="Arial" w:cs="Arial"/>
        </w:rPr>
        <w:t>Se diseñó un formulario que permite el registro en línea de las peticiones que ingresan a la entidad, el mismo se encuentra disponible en la página web en la sección de Servicios de Información a la Ciudadanía:</w:t>
      </w:r>
    </w:p>
    <w:p w:rsidR="00AB390E" w:rsidRDefault="00562995" w:rsidP="00905E1A">
      <w:pPr>
        <w:spacing w:after="0" w:line="240" w:lineRule="auto"/>
        <w:ind w:firstLine="708"/>
        <w:jc w:val="both"/>
        <w:rPr>
          <w:rFonts w:ascii="Arial" w:hAnsi="Arial" w:cs="Arial"/>
        </w:rPr>
      </w:pPr>
      <w:hyperlink r:id="rId29" w:history="1">
        <w:r w:rsidR="00AB390E" w:rsidRPr="005876FC">
          <w:rPr>
            <w:rStyle w:val="Hipervnculo"/>
            <w:rFonts w:ascii="Arial" w:hAnsi="Arial" w:cs="Arial"/>
          </w:rPr>
          <w:t>http://www.icbf.gov.co/portal/page/portal/PortalICBF/Servicios/PQRFormulario</w:t>
        </w:r>
      </w:hyperlink>
      <w:r w:rsidR="00AB390E" w:rsidRPr="005876FC">
        <w:rPr>
          <w:rFonts w:ascii="Arial" w:hAnsi="Arial" w:cs="Arial"/>
        </w:rPr>
        <w:t>.</w:t>
      </w:r>
    </w:p>
    <w:p w:rsidR="005876FC" w:rsidRDefault="005876FC" w:rsidP="00905E1A">
      <w:pPr>
        <w:spacing w:after="0" w:line="240" w:lineRule="auto"/>
        <w:ind w:firstLine="708"/>
        <w:jc w:val="both"/>
        <w:rPr>
          <w:rFonts w:ascii="Arial" w:hAnsi="Arial" w:cs="Arial"/>
        </w:rPr>
      </w:pPr>
    </w:p>
    <w:p w:rsidR="005876FC" w:rsidRDefault="00AB390E" w:rsidP="00905E1A">
      <w:pPr>
        <w:pStyle w:val="Prrafodelista"/>
        <w:numPr>
          <w:ilvl w:val="0"/>
          <w:numId w:val="13"/>
        </w:numPr>
        <w:spacing w:after="0" w:line="240" w:lineRule="auto"/>
        <w:contextualSpacing w:val="0"/>
        <w:jc w:val="both"/>
        <w:rPr>
          <w:rFonts w:ascii="Arial" w:hAnsi="Arial" w:cs="Arial"/>
        </w:rPr>
      </w:pPr>
      <w:r w:rsidRPr="001E02E0">
        <w:rPr>
          <w:rFonts w:ascii="Arial" w:hAnsi="Arial" w:cs="Arial"/>
        </w:rPr>
        <w:t>Se partici</w:t>
      </w:r>
      <w:r w:rsidR="005876FC">
        <w:rPr>
          <w:rFonts w:ascii="Arial" w:hAnsi="Arial" w:cs="Arial"/>
        </w:rPr>
        <w:t>pó activamente en las</w:t>
      </w:r>
      <w:r w:rsidRPr="001E02E0">
        <w:rPr>
          <w:rFonts w:ascii="Arial" w:hAnsi="Arial" w:cs="Arial"/>
        </w:rPr>
        <w:t xml:space="preserve"> Ferias Nacionales del Servicio </w:t>
      </w:r>
      <w:r w:rsidR="005876FC">
        <w:rPr>
          <w:rFonts w:ascii="Arial" w:hAnsi="Arial" w:cs="Arial"/>
        </w:rPr>
        <w:t>lideradas</w:t>
      </w:r>
      <w:r w:rsidRPr="001E02E0">
        <w:rPr>
          <w:rFonts w:ascii="Arial" w:hAnsi="Arial" w:cs="Arial"/>
        </w:rPr>
        <w:t xml:space="preserve"> por el Programa Nacional del Servicio al Ciudadano del Departamento Nacional de Planeación</w:t>
      </w:r>
      <w:r w:rsidR="005876FC">
        <w:rPr>
          <w:rFonts w:ascii="Arial" w:hAnsi="Arial" w:cs="Arial"/>
        </w:rPr>
        <w:t>, llevadas a cabo en Malambo, Tumaco, Yopal, Caucasia, Cartago y Riohacha.</w:t>
      </w:r>
    </w:p>
    <w:p w:rsidR="00AB390E" w:rsidRPr="005876FC" w:rsidRDefault="00AB390E" w:rsidP="00905E1A">
      <w:pPr>
        <w:spacing w:after="0" w:line="240" w:lineRule="auto"/>
        <w:jc w:val="both"/>
        <w:rPr>
          <w:rFonts w:ascii="Arial" w:hAnsi="Arial" w:cs="Arial"/>
        </w:rPr>
      </w:pPr>
    </w:p>
    <w:p w:rsidR="00AB390E" w:rsidRPr="00FA1AAF" w:rsidRDefault="005876FC" w:rsidP="00905E1A">
      <w:pPr>
        <w:spacing w:after="0" w:line="240" w:lineRule="auto"/>
        <w:jc w:val="both"/>
        <w:rPr>
          <w:rFonts w:ascii="Arial" w:hAnsi="Arial" w:cs="Arial"/>
          <w:vanish/>
          <w:specVanish/>
        </w:rPr>
      </w:pPr>
      <w:r w:rsidRPr="005876FC">
        <w:rPr>
          <w:rFonts w:ascii="Arial" w:hAnsi="Arial" w:cs="Arial"/>
        </w:rPr>
        <w:t>En relación con la Gestión del C</w:t>
      </w:r>
      <w:r w:rsidR="00AB390E" w:rsidRPr="005876FC">
        <w:rPr>
          <w:rFonts w:ascii="Arial" w:hAnsi="Arial" w:cs="Arial"/>
        </w:rPr>
        <w:t xml:space="preserve">entro de </w:t>
      </w:r>
      <w:r>
        <w:rPr>
          <w:rFonts w:ascii="Arial" w:hAnsi="Arial" w:cs="Arial"/>
        </w:rPr>
        <w:t>C</w:t>
      </w:r>
      <w:r w:rsidR="00AB390E" w:rsidRPr="005876FC">
        <w:rPr>
          <w:rFonts w:ascii="Arial" w:hAnsi="Arial" w:cs="Arial"/>
        </w:rPr>
        <w:t>ontacto</w:t>
      </w:r>
      <w:r>
        <w:rPr>
          <w:rFonts w:ascii="Arial" w:hAnsi="Arial" w:cs="Arial"/>
        </w:rPr>
        <w:t xml:space="preserve"> en la vigencia 2014 se lograron avances significativos</w:t>
      </w:r>
      <w:r w:rsidR="008A4612">
        <w:rPr>
          <w:rFonts w:ascii="Arial" w:hAnsi="Arial" w:cs="Arial"/>
        </w:rPr>
        <w:t xml:space="preserve"> en términos de atención y oportunidad de la respuesta al ciudadano, gracias a</w:t>
      </w:r>
      <w:r>
        <w:rPr>
          <w:rFonts w:ascii="Arial" w:hAnsi="Arial" w:cs="Arial"/>
        </w:rPr>
        <w:t xml:space="preserve"> </w:t>
      </w:r>
      <w:r w:rsidR="008A4612">
        <w:rPr>
          <w:rFonts w:ascii="Arial" w:hAnsi="Arial" w:cs="Arial"/>
        </w:rPr>
        <w:t xml:space="preserve">acciones como la contratación de agentes </w:t>
      </w:r>
      <w:r w:rsidR="008A4612" w:rsidRPr="001E02E0">
        <w:rPr>
          <w:rFonts w:ascii="Arial" w:hAnsi="Arial" w:cs="Arial"/>
        </w:rPr>
        <w:t>bilingües y de lenguaje de señas</w:t>
      </w:r>
      <w:r w:rsidR="008A4612">
        <w:rPr>
          <w:rFonts w:ascii="Arial" w:hAnsi="Arial" w:cs="Arial"/>
        </w:rPr>
        <w:t xml:space="preserve">, y la adquisición de una herramienta </w:t>
      </w:r>
      <w:r w:rsidR="00AB390E" w:rsidRPr="001E02E0">
        <w:rPr>
          <w:rFonts w:ascii="Arial" w:hAnsi="Arial" w:cs="Arial"/>
        </w:rPr>
        <w:t>de “inteligencia de negocios” que permite prospectar las estacionalidades y posibles crecimientos de peti</w:t>
      </w:r>
      <w:r w:rsidR="008A4612">
        <w:rPr>
          <w:rFonts w:ascii="Arial" w:hAnsi="Arial" w:cs="Arial"/>
        </w:rPr>
        <w:t xml:space="preserve">ciones en ciertos meses del año, entre otras. Lo anterior se ha reflejado positivamente en la encuesta </w:t>
      </w:r>
      <w:r w:rsidR="00360A59">
        <w:rPr>
          <w:rFonts w:ascii="Arial" w:hAnsi="Arial" w:cs="Arial"/>
        </w:rPr>
        <w:t xml:space="preserve">voluntaria </w:t>
      </w:r>
      <w:r w:rsidR="008A4612">
        <w:rPr>
          <w:rFonts w:ascii="Arial" w:hAnsi="Arial" w:cs="Arial"/>
        </w:rPr>
        <w:t>apli</w:t>
      </w:r>
      <w:r w:rsidR="00360A59">
        <w:rPr>
          <w:rFonts w:ascii="Arial" w:hAnsi="Arial" w:cs="Arial"/>
        </w:rPr>
        <w:t>cada a las llamadas de entrada la cual arroja resultados de más del 90% de satisfacción.</w:t>
      </w:r>
    </w:p>
    <w:p w:rsidR="008A4612" w:rsidRDefault="008A4612" w:rsidP="00905E1A">
      <w:pPr>
        <w:spacing w:after="0" w:line="240" w:lineRule="auto"/>
        <w:jc w:val="both"/>
        <w:rPr>
          <w:rFonts w:ascii="Arial" w:hAnsi="Arial" w:cs="Arial"/>
          <w:lang w:val="es-ES_tradnl"/>
        </w:rPr>
      </w:pPr>
    </w:p>
    <w:p w:rsidR="00360A59" w:rsidRPr="008A4612" w:rsidRDefault="00360A59" w:rsidP="00905E1A">
      <w:pPr>
        <w:spacing w:after="0" w:line="240" w:lineRule="auto"/>
        <w:jc w:val="both"/>
        <w:rPr>
          <w:rFonts w:ascii="Arial" w:hAnsi="Arial" w:cs="Arial"/>
          <w:lang w:val="es-ES_tradnl"/>
        </w:rPr>
      </w:pPr>
    </w:p>
    <w:p w:rsidR="00AB390E" w:rsidRDefault="00F362F3" w:rsidP="00905E1A">
      <w:pPr>
        <w:pStyle w:val="Sinespaciado"/>
        <w:jc w:val="both"/>
        <w:rPr>
          <w:rFonts w:ascii="Arial" w:hAnsi="Arial" w:cs="Arial"/>
        </w:rPr>
      </w:pPr>
      <w:r>
        <w:rPr>
          <w:rFonts w:ascii="Arial" w:hAnsi="Arial" w:cs="Arial"/>
        </w:rPr>
        <w:t>En busca de garantizar la atención de conformidad con la demanda y de contar con espacios totalmente disponibles para la defensa de los derechos de los niños, niñas, adoles</w:t>
      </w:r>
      <w:r w:rsidR="001E1022">
        <w:rPr>
          <w:rFonts w:ascii="Arial" w:hAnsi="Arial" w:cs="Arial"/>
        </w:rPr>
        <w:t>centes y familias colombianas, e</w:t>
      </w:r>
      <w:r>
        <w:rPr>
          <w:rFonts w:ascii="Arial" w:hAnsi="Arial" w:cs="Arial"/>
        </w:rPr>
        <w:t>l ICBF cuenta con la contratación de</w:t>
      </w:r>
      <w:r w:rsidR="001E1022">
        <w:rPr>
          <w:rFonts w:ascii="Arial" w:hAnsi="Arial" w:cs="Arial"/>
        </w:rPr>
        <w:t>l</w:t>
      </w:r>
      <w:r>
        <w:rPr>
          <w:rFonts w:ascii="Arial" w:hAnsi="Arial" w:cs="Arial"/>
        </w:rPr>
        <w:t xml:space="preserve"> centro de contacto dispuesto </w:t>
      </w:r>
      <w:r w:rsidR="00AB390E" w:rsidRPr="001E02E0">
        <w:rPr>
          <w:rFonts w:ascii="Arial" w:hAnsi="Arial" w:cs="Arial"/>
        </w:rPr>
        <w:t>durante las 24 horas del día, de lunes a domi</w:t>
      </w:r>
      <w:r>
        <w:rPr>
          <w:rFonts w:ascii="Arial" w:hAnsi="Arial" w:cs="Arial"/>
        </w:rPr>
        <w:t>ngo incluido los días festivos.</w:t>
      </w:r>
    </w:p>
    <w:p w:rsidR="00A201CD" w:rsidRDefault="00A201CD" w:rsidP="00905E1A">
      <w:pPr>
        <w:pStyle w:val="Sinespaciado"/>
        <w:jc w:val="both"/>
        <w:rPr>
          <w:rFonts w:ascii="Arial" w:hAnsi="Arial" w:cs="Arial"/>
        </w:rPr>
      </w:pPr>
    </w:p>
    <w:p w:rsidR="00AB390E" w:rsidRDefault="00AB390E" w:rsidP="00905E1A">
      <w:pPr>
        <w:overflowPunct w:val="0"/>
        <w:autoSpaceDE w:val="0"/>
        <w:autoSpaceDN w:val="0"/>
        <w:spacing w:after="0" w:line="240" w:lineRule="auto"/>
        <w:jc w:val="both"/>
        <w:rPr>
          <w:rFonts w:ascii="Arial" w:hAnsi="Arial" w:cs="Arial"/>
          <w:color w:val="000000"/>
          <w:lang w:eastAsia="es-CO"/>
        </w:rPr>
      </w:pPr>
      <w:r w:rsidRPr="00177320">
        <w:rPr>
          <w:rFonts w:ascii="Arial" w:hAnsi="Arial" w:cs="Arial"/>
          <w:color w:val="000000"/>
          <w:lang w:eastAsia="es-CO"/>
        </w:rPr>
        <w:t>El Centro de Contacto presta el servicio a través de cuatro (4) líneas t</w:t>
      </w:r>
      <w:r w:rsidRPr="00177320">
        <w:rPr>
          <w:rFonts w:ascii="Arial" w:hAnsi="Arial" w:cs="Arial"/>
        </w:rPr>
        <w:t xml:space="preserve">elefónicas </w:t>
      </w:r>
      <w:r w:rsidR="00177320">
        <w:rPr>
          <w:rFonts w:ascii="Arial" w:hAnsi="Arial" w:cs="Arial"/>
          <w:color w:val="000000"/>
          <w:lang w:eastAsia="es-CO"/>
        </w:rPr>
        <w:t>gratuitas de atención:</w:t>
      </w:r>
    </w:p>
    <w:p w:rsidR="00FC6DB9" w:rsidRPr="00177320" w:rsidRDefault="00FC6DB9" w:rsidP="00905E1A">
      <w:pPr>
        <w:overflowPunct w:val="0"/>
        <w:autoSpaceDE w:val="0"/>
        <w:autoSpaceDN w:val="0"/>
        <w:spacing w:after="0" w:line="240" w:lineRule="auto"/>
        <w:jc w:val="both"/>
        <w:rPr>
          <w:rFonts w:ascii="Arial" w:hAnsi="Arial" w:cs="Arial"/>
          <w:b/>
          <w:bCs/>
        </w:rPr>
      </w:pP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lang w:eastAsia="es-ES"/>
        </w:rPr>
      </w:pPr>
      <w:r w:rsidRPr="001E02E0">
        <w:rPr>
          <w:rFonts w:ascii="Arial" w:eastAsia="Times New Roman" w:hAnsi="Arial" w:cs="Arial"/>
          <w:lang w:eastAsia="es-ES"/>
        </w:rPr>
        <w:t>Línea Nacional Gratuita de Bienestar Familiar 018000908080</w:t>
      </w: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lang w:eastAsia="es-ES"/>
        </w:rPr>
      </w:pPr>
      <w:r w:rsidRPr="001E02E0">
        <w:rPr>
          <w:rFonts w:ascii="Arial" w:eastAsia="Times New Roman" w:hAnsi="Arial" w:cs="Arial"/>
          <w:lang w:eastAsia="es-ES"/>
        </w:rPr>
        <w:t xml:space="preserve">Línea Nacional para la Prevención del Abuso Sexual 018000112440. </w:t>
      </w: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lang w:eastAsia="es-ES"/>
        </w:rPr>
      </w:pPr>
      <w:r w:rsidRPr="001E02E0">
        <w:rPr>
          <w:rFonts w:ascii="Arial" w:eastAsia="Times New Roman" w:hAnsi="Arial" w:cs="Arial"/>
          <w:lang w:eastAsia="es-ES"/>
        </w:rPr>
        <w:t>Línea asistencia a Aplicativos ICBF  (antes registro único de beneficiarios – RUB) 0180091112880</w:t>
      </w: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rPr>
      </w:pPr>
      <w:r w:rsidRPr="001E02E0">
        <w:rPr>
          <w:rFonts w:ascii="Arial" w:eastAsia="Times New Roman" w:hAnsi="Arial" w:cs="Arial"/>
          <w:lang w:eastAsia="es-ES"/>
        </w:rPr>
        <w:t>Línea 106 Línea de Emergencia -  Denuncia el Maltrato Infantil</w:t>
      </w:r>
    </w:p>
    <w:p w:rsidR="00AB390E" w:rsidRPr="001E02E0" w:rsidRDefault="00AB390E" w:rsidP="00905E1A">
      <w:pPr>
        <w:spacing w:after="0" w:line="240" w:lineRule="auto"/>
        <w:jc w:val="center"/>
        <w:rPr>
          <w:rFonts w:ascii="Arial" w:hAnsi="Arial" w:cs="Arial"/>
          <w:b/>
          <w:bCs/>
        </w:rPr>
      </w:pPr>
    </w:p>
    <w:p w:rsidR="00B03E4D" w:rsidRDefault="00B03E4D" w:rsidP="00905E1A">
      <w:pPr>
        <w:spacing w:after="0" w:line="240" w:lineRule="auto"/>
        <w:jc w:val="both"/>
        <w:rPr>
          <w:rFonts w:ascii="Arial" w:hAnsi="Arial" w:cs="Arial"/>
        </w:rPr>
      </w:pPr>
      <w:r w:rsidRPr="00B03E4D">
        <w:rPr>
          <w:rFonts w:ascii="Arial" w:hAnsi="Arial" w:cs="Arial"/>
          <w:bCs/>
        </w:rPr>
        <w:t xml:space="preserve">En relación con los canales de atención </w:t>
      </w:r>
      <w:r>
        <w:rPr>
          <w:rFonts w:ascii="Arial" w:hAnsi="Arial" w:cs="Arial"/>
          <w:bCs/>
        </w:rPr>
        <w:t xml:space="preserve">habilitados </w:t>
      </w:r>
      <w:r w:rsidRPr="00B03E4D">
        <w:rPr>
          <w:rFonts w:ascii="Arial" w:hAnsi="Arial" w:cs="Arial"/>
        </w:rPr>
        <w:t>(Escrito, Presencial, Telefónico y Virtual)</w:t>
      </w:r>
      <w:r>
        <w:rPr>
          <w:rFonts w:ascii="Arial" w:hAnsi="Arial" w:cs="Arial"/>
        </w:rPr>
        <w:t xml:space="preserve">, el </w:t>
      </w:r>
      <w:r w:rsidRPr="001E02E0">
        <w:rPr>
          <w:rFonts w:ascii="Arial" w:hAnsi="Arial" w:cs="Arial"/>
        </w:rPr>
        <w:t>más utilizado es el Telefónico, con un porcen</w:t>
      </w:r>
      <w:r>
        <w:rPr>
          <w:rFonts w:ascii="Arial" w:hAnsi="Arial" w:cs="Arial"/>
        </w:rPr>
        <w:t>taje de participación del 96,8</w:t>
      </w:r>
      <w:r w:rsidRPr="001E02E0">
        <w:rPr>
          <w:rFonts w:ascii="Arial" w:hAnsi="Arial" w:cs="Arial"/>
        </w:rPr>
        <w:t>%</w:t>
      </w:r>
      <w:r>
        <w:rPr>
          <w:rFonts w:ascii="Arial" w:hAnsi="Arial" w:cs="Arial"/>
        </w:rPr>
        <w:t xml:space="preserve"> y más de 3.700.000 llamadas registradas en 2014; en </w:t>
      </w:r>
      <w:r w:rsidRPr="001E02E0">
        <w:rPr>
          <w:rFonts w:ascii="Arial" w:hAnsi="Arial" w:cs="Arial"/>
        </w:rPr>
        <w:t xml:space="preserve">segundo </w:t>
      </w:r>
      <w:r>
        <w:rPr>
          <w:rFonts w:ascii="Arial" w:hAnsi="Arial" w:cs="Arial"/>
        </w:rPr>
        <w:t xml:space="preserve">lugar se destaca </w:t>
      </w:r>
      <w:r w:rsidRPr="001E02E0">
        <w:rPr>
          <w:rFonts w:ascii="Arial" w:hAnsi="Arial" w:cs="Arial"/>
        </w:rPr>
        <w:t xml:space="preserve">el Chat con un total </w:t>
      </w:r>
      <w:r>
        <w:rPr>
          <w:rFonts w:ascii="Arial" w:hAnsi="Arial" w:cs="Arial"/>
        </w:rPr>
        <w:t>de 257.500</w:t>
      </w:r>
      <w:r w:rsidRPr="001E02E0">
        <w:rPr>
          <w:rFonts w:ascii="Arial" w:hAnsi="Arial" w:cs="Arial"/>
        </w:rPr>
        <w:t xml:space="preserve"> interacciones.</w:t>
      </w:r>
    </w:p>
    <w:p w:rsidR="006517CC" w:rsidRDefault="006517CC" w:rsidP="00905E1A">
      <w:pPr>
        <w:spacing w:after="0" w:line="240" w:lineRule="auto"/>
        <w:jc w:val="both"/>
        <w:rPr>
          <w:rFonts w:ascii="Arial" w:hAnsi="Arial" w:cs="Arial"/>
        </w:rPr>
      </w:pPr>
    </w:p>
    <w:p w:rsidR="000D00C2" w:rsidRPr="001E02E0"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1E02E0">
        <w:rPr>
          <w:rFonts w:ascii="Arial" w:hAnsi="Arial" w:cs="Arial"/>
          <w:b/>
        </w:rPr>
        <w:lastRenderedPageBreak/>
        <w:t>GESTIÓN DEL TALENTO HUMANO</w:t>
      </w:r>
    </w:p>
    <w:p w:rsidR="00694252" w:rsidRDefault="00694252" w:rsidP="00905E1A">
      <w:pPr>
        <w:spacing w:after="0" w:line="240" w:lineRule="auto"/>
        <w:jc w:val="both"/>
        <w:rPr>
          <w:rFonts w:ascii="Arial" w:hAnsi="Arial" w:cs="Arial"/>
          <w:b/>
        </w:rPr>
      </w:pPr>
    </w:p>
    <w:p w:rsidR="00B461C9" w:rsidRPr="00B461C9" w:rsidRDefault="00B461C9" w:rsidP="00905E1A">
      <w:pPr>
        <w:spacing w:after="0" w:line="240" w:lineRule="auto"/>
        <w:jc w:val="both"/>
        <w:rPr>
          <w:rFonts w:ascii="Arial" w:hAnsi="Arial" w:cs="Arial"/>
        </w:rPr>
      </w:pPr>
      <w:r w:rsidRPr="00B461C9">
        <w:rPr>
          <w:rFonts w:ascii="Arial" w:hAnsi="Arial" w:cs="Arial"/>
        </w:rPr>
        <w:t xml:space="preserve">El presente capítulo </w:t>
      </w:r>
      <w:r>
        <w:rPr>
          <w:rFonts w:ascii="Arial" w:hAnsi="Arial" w:cs="Arial"/>
        </w:rPr>
        <w:t xml:space="preserve">expone los principales resultados </w:t>
      </w:r>
      <w:r w:rsidR="00F53658">
        <w:rPr>
          <w:rFonts w:ascii="Arial" w:hAnsi="Arial" w:cs="Arial"/>
        </w:rPr>
        <w:t xml:space="preserve">en 2014 </w:t>
      </w:r>
      <w:r>
        <w:rPr>
          <w:rFonts w:ascii="Arial" w:hAnsi="Arial" w:cs="Arial"/>
        </w:rPr>
        <w:t xml:space="preserve">de la implementación del Plan Institucional de Capacitación y otras acciones orientadas al bienestar, desarrollo y cualificación de los servidores de la entidad, así como </w:t>
      </w:r>
      <w:r w:rsidR="00694252">
        <w:rPr>
          <w:rFonts w:ascii="Arial" w:hAnsi="Arial" w:cs="Arial"/>
        </w:rPr>
        <w:t>el Plan Anual de Vacantes y la provisión bajo el principio de mérito.</w:t>
      </w:r>
    </w:p>
    <w:p w:rsidR="004610FB" w:rsidRDefault="004610FB" w:rsidP="00905E1A">
      <w:pPr>
        <w:spacing w:after="0" w:line="240" w:lineRule="auto"/>
        <w:jc w:val="both"/>
        <w:rPr>
          <w:rFonts w:ascii="Arial" w:hAnsi="Arial" w:cs="Arial"/>
          <w:b/>
        </w:rPr>
      </w:pPr>
    </w:p>
    <w:p w:rsidR="00FC6DB9" w:rsidRDefault="004610FB" w:rsidP="00905E1A">
      <w:pPr>
        <w:pStyle w:val="Prrafodelista"/>
        <w:numPr>
          <w:ilvl w:val="0"/>
          <w:numId w:val="7"/>
        </w:numPr>
        <w:spacing w:after="0" w:line="240" w:lineRule="auto"/>
        <w:ind w:left="284" w:hanging="284"/>
        <w:jc w:val="both"/>
        <w:rPr>
          <w:rFonts w:ascii="Arial" w:hAnsi="Arial" w:cs="Arial"/>
          <w:b/>
        </w:rPr>
      </w:pPr>
      <w:r w:rsidRPr="00F53658">
        <w:rPr>
          <w:rFonts w:ascii="Arial" w:hAnsi="Arial" w:cs="Arial"/>
          <w:b/>
        </w:rPr>
        <w:t>Plan Institucional</w:t>
      </w:r>
      <w:r w:rsidRPr="00F53658">
        <w:rPr>
          <w:b/>
          <w:noProof/>
          <w:lang w:val="es-CO" w:eastAsia="es-CO"/>
        </w:rPr>
        <w:t xml:space="preserve"> </w:t>
      </w:r>
      <w:r w:rsidRPr="00F53658">
        <w:rPr>
          <w:rFonts w:ascii="Arial" w:hAnsi="Arial" w:cs="Arial"/>
          <w:b/>
        </w:rPr>
        <w:t>de Capacitación.</w:t>
      </w:r>
    </w:p>
    <w:p w:rsidR="004610FB" w:rsidRDefault="004610FB" w:rsidP="00FC6DB9">
      <w:pPr>
        <w:pStyle w:val="Prrafodelista"/>
        <w:spacing w:after="0" w:line="240" w:lineRule="auto"/>
        <w:ind w:left="284"/>
        <w:jc w:val="both"/>
        <w:rPr>
          <w:rFonts w:ascii="Arial" w:hAnsi="Arial" w:cs="Arial"/>
          <w:b/>
        </w:rPr>
      </w:pPr>
      <w:r w:rsidRPr="00F53658">
        <w:rPr>
          <w:rFonts w:ascii="Arial" w:hAnsi="Arial" w:cs="Arial"/>
          <w:b/>
        </w:rPr>
        <w:t xml:space="preserve"> </w:t>
      </w:r>
    </w:p>
    <w:p w:rsidR="00EE7326" w:rsidRDefault="009E477E" w:rsidP="00905E1A">
      <w:pPr>
        <w:spacing w:after="0" w:line="240" w:lineRule="auto"/>
        <w:jc w:val="both"/>
        <w:rPr>
          <w:rFonts w:ascii="Arial" w:hAnsi="Arial" w:cs="Arial"/>
        </w:rPr>
      </w:pPr>
      <w:r w:rsidRPr="009E477E">
        <w:rPr>
          <w:rFonts w:ascii="Arial" w:hAnsi="Arial" w:cs="Arial"/>
        </w:rPr>
        <w:t>El Plan Institucional de Capacitación</w:t>
      </w:r>
      <w:r w:rsidR="00B046CB">
        <w:rPr>
          <w:rFonts w:ascii="Arial" w:hAnsi="Arial" w:cs="Arial"/>
        </w:rPr>
        <w:t xml:space="preserve"> formulado para la vigencia 2014 alcanzó una ejecución del 96.4%, logrando que más de 4.700 funcionarios de planta, tanto de la Sede Nacional como de las Direcciones Regionales, emplearan 33.641 cupos de los 34.875 programados en eventos presenciales y de la Escuela ICBF </w:t>
      </w:r>
      <w:r w:rsidR="00B046CB" w:rsidRPr="004610FB">
        <w:rPr>
          <w:rFonts w:ascii="Arial" w:hAnsi="Arial" w:cs="Arial"/>
          <w:color w:val="000000"/>
          <w:lang w:eastAsia="es-CO"/>
        </w:rPr>
        <w:t>modalidad virtual.</w:t>
      </w:r>
    </w:p>
    <w:p w:rsidR="00B046CB" w:rsidRPr="009E477E" w:rsidRDefault="00B046CB" w:rsidP="00905E1A">
      <w:pPr>
        <w:spacing w:after="0" w:line="240" w:lineRule="auto"/>
        <w:jc w:val="both"/>
        <w:rPr>
          <w:rFonts w:ascii="Arial" w:hAnsi="Arial" w:cs="Arial"/>
        </w:rPr>
      </w:pPr>
      <w:r>
        <w:rPr>
          <w:rFonts w:ascii="Arial" w:hAnsi="Arial" w:cs="Arial"/>
        </w:rPr>
        <w:t xml:space="preserve"> </w:t>
      </w:r>
    </w:p>
    <w:p w:rsidR="00B046CB" w:rsidRPr="004610FB" w:rsidRDefault="00B046CB" w:rsidP="00905E1A">
      <w:pPr>
        <w:spacing w:after="0" w:line="240" w:lineRule="auto"/>
        <w:jc w:val="both"/>
        <w:rPr>
          <w:rFonts w:ascii="Arial" w:hAnsi="Arial" w:cs="Arial"/>
          <w:color w:val="000000"/>
          <w:lang w:eastAsia="es-CO"/>
        </w:rPr>
      </w:pPr>
      <w:r w:rsidRPr="004610FB">
        <w:rPr>
          <w:rFonts w:ascii="Arial" w:hAnsi="Arial" w:cs="Arial"/>
          <w:color w:val="000000"/>
          <w:lang w:eastAsia="es-CO"/>
        </w:rPr>
        <w:t xml:space="preserve">Dentro de los temas </w:t>
      </w:r>
      <w:r>
        <w:rPr>
          <w:rFonts w:ascii="Arial" w:hAnsi="Arial" w:cs="Arial"/>
          <w:color w:val="000000"/>
          <w:lang w:eastAsia="es-CO"/>
        </w:rPr>
        <w:t xml:space="preserve">de capacitación desarrollados </w:t>
      </w:r>
      <w:r w:rsidRPr="004610FB">
        <w:rPr>
          <w:rFonts w:ascii="Arial" w:hAnsi="Arial" w:cs="Arial"/>
          <w:color w:val="000000"/>
          <w:lang w:eastAsia="es-CO"/>
        </w:rPr>
        <w:t>se resaltan:</w:t>
      </w:r>
    </w:p>
    <w:p w:rsidR="00B046CB" w:rsidRPr="004610FB" w:rsidRDefault="00B046CB" w:rsidP="00905E1A">
      <w:pPr>
        <w:spacing w:after="0" w:line="240" w:lineRule="auto"/>
        <w:jc w:val="both"/>
        <w:rPr>
          <w:rFonts w:ascii="Arial" w:hAnsi="Arial" w:cs="Arial"/>
          <w:color w:val="000000"/>
          <w:lang w:eastAsia="es-CO"/>
        </w:rPr>
      </w:pP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Capacitación en dictámenes periciales</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Capacitación  manejo nutricional de niños con discapacidad.</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Intervención en el consumo de sustancias psicoactivas</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 xml:space="preserve">Salud y nutrición en primera infancia </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 xml:space="preserve">Esquema monitoreo a consejos de política social </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Nutrición afectiva-capacitación</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Procedimientos administrativos y judiciales</w:t>
      </w:r>
    </w:p>
    <w:p w:rsidR="00B046CB" w:rsidRPr="004610FB" w:rsidRDefault="00B046CB" w:rsidP="00905E1A">
      <w:pPr>
        <w:numPr>
          <w:ilvl w:val="0"/>
          <w:numId w:val="5"/>
        </w:numPr>
        <w:spacing w:after="0" w:line="240" w:lineRule="auto"/>
        <w:jc w:val="both"/>
        <w:rPr>
          <w:rFonts w:ascii="Arial" w:hAnsi="Arial" w:cs="Arial"/>
          <w:color w:val="000000"/>
          <w:lang w:eastAsia="es-CO"/>
        </w:rPr>
      </w:pPr>
      <w:r w:rsidRPr="004610FB">
        <w:rPr>
          <w:rFonts w:ascii="Arial" w:hAnsi="Arial" w:cs="Arial"/>
          <w:color w:val="000000"/>
          <w:lang w:eastAsia="es-CO"/>
        </w:rPr>
        <w:t>Actualización en el nuevo código general  del proceso</w:t>
      </w:r>
    </w:p>
    <w:p w:rsidR="00B046CB" w:rsidRPr="004610FB" w:rsidRDefault="00B046CB" w:rsidP="00905E1A">
      <w:pPr>
        <w:numPr>
          <w:ilvl w:val="0"/>
          <w:numId w:val="5"/>
        </w:numPr>
        <w:spacing w:after="0" w:line="240" w:lineRule="auto"/>
        <w:jc w:val="both"/>
        <w:rPr>
          <w:rFonts w:ascii="Arial" w:hAnsi="Arial" w:cs="Arial"/>
          <w:color w:val="000000"/>
          <w:lang w:eastAsia="es-CO"/>
        </w:rPr>
      </w:pPr>
      <w:r w:rsidRPr="004610FB">
        <w:rPr>
          <w:rFonts w:ascii="Arial" w:hAnsi="Arial" w:cs="Arial"/>
          <w:color w:val="000000"/>
          <w:lang w:eastAsia="es-CO"/>
        </w:rPr>
        <w:t>Código general del proceso, oralidad y argumentación jurídica para defensores de familia</w:t>
      </w:r>
    </w:p>
    <w:p w:rsidR="00B046CB" w:rsidRPr="004610FB" w:rsidRDefault="00B046CB" w:rsidP="00905E1A">
      <w:pPr>
        <w:numPr>
          <w:ilvl w:val="0"/>
          <w:numId w:val="5"/>
        </w:numPr>
        <w:spacing w:after="0" w:line="240" w:lineRule="auto"/>
        <w:jc w:val="both"/>
        <w:rPr>
          <w:rFonts w:ascii="Arial" w:hAnsi="Arial" w:cs="Arial"/>
          <w:color w:val="000000"/>
          <w:lang w:eastAsia="es-CO"/>
        </w:rPr>
      </w:pPr>
      <w:r w:rsidRPr="004610FB">
        <w:rPr>
          <w:rFonts w:ascii="Arial" w:hAnsi="Arial" w:cs="Arial"/>
          <w:color w:val="000000"/>
          <w:lang w:eastAsia="es-CO"/>
        </w:rPr>
        <w:t>Taller de fortalecimiento de habilidades de liderazgo para coordinadores centros zonales</w:t>
      </w:r>
    </w:p>
    <w:p w:rsidR="00EE7326" w:rsidRDefault="00EE7326" w:rsidP="00905E1A">
      <w:pPr>
        <w:spacing w:after="0" w:line="240" w:lineRule="auto"/>
        <w:jc w:val="both"/>
        <w:rPr>
          <w:rFonts w:ascii="Arial" w:hAnsi="Arial" w:cs="Arial"/>
          <w:b/>
        </w:rPr>
      </w:pPr>
    </w:p>
    <w:p w:rsidR="00406730" w:rsidRPr="004610FB" w:rsidRDefault="00406730" w:rsidP="00905E1A">
      <w:pPr>
        <w:spacing w:after="0" w:line="240" w:lineRule="auto"/>
        <w:jc w:val="both"/>
        <w:rPr>
          <w:rFonts w:ascii="Arial" w:hAnsi="Arial" w:cs="Arial"/>
          <w:color w:val="000000"/>
          <w:lang w:eastAsia="es-CO"/>
        </w:rPr>
      </w:pPr>
      <w:r w:rsidRPr="004610FB">
        <w:rPr>
          <w:rFonts w:ascii="Arial" w:hAnsi="Arial" w:cs="Arial"/>
          <w:color w:val="000000"/>
          <w:lang w:eastAsia="es-CO"/>
        </w:rPr>
        <w:t>En los temas virtuales se destacan:</w:t>
      </w:r>
    </w:p>
    <w:p w:rsidR="00406730" w:rsidRPr="004610FB" w:rsidRDefault="00406730" w:rsidP="00905E1A">
      <w:pPr>
        <w:spacing w:after="0" w:line="240" w:lineRule="auto"/>
        <w:jc w:val="both"/>
        <w:rPr>
          <w:rFonts w:ascii="Arial" w:hAnsi="Arial" w:cs="Arial"/>
          <w:color w:val="000000"/>
          <w:lang w:eastAsia="es-CO"/>
        </w:rPr>
      </w:pP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Diplomado José Antonio Carballo Cabrera</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Curso Derechos Humanos</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Curso Ley de Infancia y Adolescencia</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Diplomado Resiliencia</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Diplomado: Cuerpos, Géneros y Diversidad</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Curso virtual Sistema Nacional de Bienestar</w:t>
      </w:r>
    </w:p>
    <w:p w:rsidR="00406730" w:rsidRPr="004610FB" w:rsidRDefault="00406730" w:rsidP="00905E1A">
      <w:pPr>
        <w:spacing w:after="0" w:line="240" w:lineRule="auto"/>
        <w:jc w:val="both"/>
        <w:rPr>
          <w:rFonts w:ascii="Arial" w:hAnsi="Arial" w:cs="Arial"/>
          <w:color w:val="000000"/>
          <w:lang w:eastAsia="es-CO"/>
        </w:rPr>
      </w:pPr>
    </w:p>
    <w:p w:rsidR="00406730" w:rsidRPr="004610FB" w:rsidRDefault="00406730" w:rsidP="00905E1A">
      <w:pPr>
        <w:spacing w:after="0" w:line="240" w:lineRule="auto"/>
        <w:jc w:val="both"/>
        <w:rPr>
          <w:rFonts w:ascii="Arial" w:hAnsi="Arial" w:cs="Arial"/>
          <w:color w:val="000000"/>
          <w:lang w:eastAsia="es-CO"/>
        </w:rPr>
      </w:pPr>
      <w:r w:rsidRPr="004610FB">
        <w:rPr>
          <w:rFonts w:ascii="Arial" w:hAnsi="Arial" w:cs="Arial"/>
          <w:color w:val="000000"/>
          <w:lang w:eastAsia="es-CO"/>
        </w:rPr>
        <w:t>La oferta académica de la Escuela I</w:t>
      </w:r>
      <w:r w:rsidR="00536813">
        <w:rPr>
          <w:rFonts w:ascii="Arial" w:hAnsi="Arial" w:cs="Arial"/>
          <w:color w:val="000000"/>
          <w:lang w:eastAsia="es-CO"/>
        </w:rPr>
        <w:t>CBF se desarrolló con 54 cursos y</w:t>
      </w:r>
      <w:r w:rsidRPr="004610FB">
        <w:rPr>
          <w:rFonts w:ascii="Arial" w:hAnsi="Arial" w:cs="Arial"/>
          <w:color w:val="000000"/>
          <w:lang w:eastAsia="es-CO"/>
        </w:rPr>
        <w:t xml:space="preserve"> 6 diplomado</w:t>
      </w:r>
      <w:r>
        <w:rPr>
          <w:rFonts w:ascii="Arial" w:hAnsi="Arial" w:cs="Arial"/>
          <w:color w:val="000000"/>
          <w:lang w:eastAsia="es-CO"/>
        </w:rPr>
        <w:t xml:space="preserve">s virtuales con </w:t>
      </w:r>
      <w:r w:rsidRPr="004610FB">
        <w:rPr>
          <w:rFonts w:ascii="Arial" w:hAnsi="Arial" w:cs="Arial"/>
          <w:color w:val="000000"/>
          <w:lang w:eastAsia="es-CO"/>
        </w:rPr>
        <w:t xml:space="preserve">un total de 4.108 certificados en plataforma. </w:t>
      </w:r>
    </w:p>
    <w:p w:rsidR="00406730" w:rsidRDefault="00406730" w:rsidP="00905E1A">
      <w:pPr>
        <w:spacing w:after="0" w:line="240" w:lineRule="auto"/>
        <w:jc w:val="both"/>
        <w:rPr>
          <w:rFonts w:ascii="Arial" w:hAnsi="Arial" w:cs="Arial"/>
          <w:b/>
        </w:rPr>
      </w:pPr>
    </w:p>
    <w:p w:rsidR="00536813" w:rsidRPr="00EE7326" w:rsidRDefault="00536813" w:rsidP="00905E1A">
      <w:pPr>
        <w:spacing w:after="0" w:line="240" w:lineRule="auto"/>
        <w:jc w:val="both"/>
        <w:rPr>
          <w:rFonts w:ascii="Arial" w:hAnsi="Arial" w:cs="Arial"/>
          <w:b/>
        </w:rPr>
      </w:pPr>
      <w:r w:rsidRPr="00536813">
        <w:rPr>
          <w:rFonts w:ascii="Arial" w:hAnsi="Arial" w:cs="Arial"/>
          <w:color w:val="000000"/>
          <w:lang w:eastAsia="es-CO"/>
        </w:rPr>
        <w:t>En relaci</w:t>
      </w:r>
      <w:r>
        <w:rPr>
          <w:rFonts w:ascii="Arial" w:hAnsi="Arial" w:cs="Arial"/>
          <w:color w:val="000000"/>
          <w:lang w:eastAsia="es-CO"/>
        </w:rPr>
        <w:t xml:space="preserve">ón con la meta formulada del 86% de funcionarios de planta capacitados, esta fue superada en 6 puntos porcentuales, alcanzando un 92.39%. </w:t>
      </w:r>
    </w:p>
    <w:p w:rsidR="004610FB" w:rsidRDefault="004610FB" w:rsidP="00905E1A">
      <w:pPr>
        <w:pStyle w:val="Prrafodelista"/>
        <w:spacing w:after="0" w:line="240" w:lineRule="auto"/>
        <w:jc w:val="both"/>
        <w:rPr>
          <w:rFonts w:ascii="Arial" w:hAnsi="Arial" w:cs="Arial"/>
          <w:color w:val="000000"/>
          <w:lang w:eastAsia="es-CO"/>
        </w:rPr>
      </w:pPr>
    </w:p>
    <w:p w:rsidR="004522FB" w:rsidRDefault="004522FB" w:rsidP="00036EF8">
      <w:pPr>
        <w:spacing w:after="0" w:line="240" w:lineRule="auto"/>
        <w:jc w:val="center"/>
        <w:rPr>
          <w:rFonts w:ascii="Arial" w:hAnsi="Arial" w:cs="Arial"/>
          <w:b/>
        </w:rPr>
      </w:pPr>
    </w:p>
    <w:p w:rsidR="004522FB" w:rsidRDefault="004522FB" w:rsidP="00036EF8">
      <w:pPr>
        <w:spacing w:after="0" w:line="240" w:lineRule="auto"/>
        <w:jc w:val="center"/>
        <w:rPr>
          <w:rFonts w:ascii="Arial" w:hAnsi="Arial" w:cs="Arial"/>
          <w:b/>
        </w:rPr>
      </w:pPr>
    </w:p>
    <w:p w:rsidR="004522FB" w:rsidRDefault="004522FB" w:rsidP="00036EF8">
      <w:pPr>
        <w:spacing w:after="0" w:line="240" w:lineRule="auto"/>
        <w:jc w:val="center"/>
        <w:rPr>
          <w:rFonts w:ascii="Arial" w:hAnsi="Arial" w:cs="Arial"/>
          <w:b/>
        </w:rPr>
      </w:pPr>
    </w:p>
    <w:p w:rsidR="00036EF8" w:rsidRPr="00036EF8" w:rsidRDefault="00036EF8" w:rsidP="00036EF8">
      <w:pPr>
        <w:spacing w:after="0" w:line="240" w:lineRule="auto"/>
        <w:jc w:val="center"/>
        <w:rPr>
          <w:rFonts w:ascii="Arial" w:hAnsi="Arial" w:cs="Arial"/>
          <w:b/>
        </w:rPr>
      </w:pPr>
      <w:r w:rsidRPr="00FC6DB9">
        <w:rPr>
          <w:rFonts w:ascii="Arial" w:hAnsi="Arial" w:cs="Arial"/>
          <w:b/>
        </w:rPr>
        <w:t xml:space="preserve">Tabla No. </w:t>
      </w:r>
      <w:r>
        <w:rPr>
          <w:rFonts w:ascii="Arial" w:hAnsi="Arial" w:cs="Arial"/>
          <w:b/>
        </w:rPr>
        <w:t>7</w:t>
      </w:r>
      <w:r w:rsidRPr="00FC6DB9">
        <w:rPr>
          <w:rFonts w:ascii="Arial" w:hAnsi="Arial" w:cs="Arial"/>
          <w:b/>
        </w:rPr>
        <w:t>.</w:t>
      </w:r>
      <w:r>
        <w:rPr>
          <w:rFonts w:ascii="Arial" w:hAnsi="Arial" w:cs="Arial"/>
          <w:b/>
        </w:rPr>
        <w:t xml:space="preserve"> </w:t>
      </w:r>
      <w:r w:rsidRPr="00036EF8">
        <w:rPr>
          <w:rFonts w:ascii="Arial" w:hAnsi="Arial" w:cs="Arial"/>
          <w:b/>
        </w:rPr>
        <w:t xml:space="preserve">Servidores del ICBF capacitados en 2014 </w:t>
      </w:r>
    </w:p>
    <w:p w:rsidR="00036EF8" w:rsidRDefault="00036EF8" w:rsidP="00036EF8">
      <w:pPr>
        <w:spacing w:after="0" w:line="240" w:lineRule="auto"/>
        <w:jc w:val="center"/>
        <w:rPr>
          <w:rFonts w:ascii="Arial" w:hAnsi="Arial" w:cs="Arial"/>
          <w:b/>
        </w:rPr>
      </w:pPr>
      <w:r w:rsidRPr="00036EF8">
        <w:rPr>
          <w:rFonts w:ascii="Arial" w:hAnsi="Arial" w:cs="Arial"/>
          <w:b/>
        </w:rPr>
        <w:t>Desagregación por Dirección Regional</w:t>
      </w:r>
    </w:p>
    <w:p w:rsidR="004522FB" w:rsidRPr="00036EF8" w:rsidRDefault="004522FB" w:rsidP="00036EF8">
      <w:pPr>
        <w:spacing w:after="0" w:line="240" w:lineRule="auto"/>
        <w:jc w:val="center"/>
        <w:rPr>
          <w:rFonts w:ascii="Arial" w:hAnsi="Arial" w:cs="Arial"/>
          <w:b/>
        </w:rPr>
      </w:pPr>
    </w:p>
    <w:tbl>
      <w:tblPr>
        <w:tblW w:w="7513" w:type="dxa"/>
        <w:tblInd w:w="84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984"/>
        <w:gridCol w:w="2170"/>
        <w:gridCol w:w="1278"/>
        <w:gridCol w:w="2081"/>
      </w:tblGrid>
      <w:tr w:rsidR="004610FB" w:rsidRPr="004610FB" w:rsidTr="007A3ABE">
        <w:trPr>
          <w:trHeight w:val="270"/>
          <w:tblHeader/>
        </w:trPr>
        <w:tc>
          <w:tcPr>
            <w:tcW w:w="1984"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Regional</w:t>
            </w:r>
          </w:p>
        </w:tc>
        <w:tc>
          <w:tcPr>
            <w:tcW w:w="2170"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Servidores Capacitados</w:t>
            </w:r>
          </w:p>
        </w:tc>
        <w:tc>
          <w:tcPr>
            <w:tcW w:w="1278"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Total Servidores</w:t>
            </w:r>
          </w:p>
        </w:tc>
        <w:tc>
          <w:tcPr>
            <w:tcW w:w="2081"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 de servidores capacitados</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Amazonas</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25</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26</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96,15%</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Antioquia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341</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366</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93,17%</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Arauca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95,12%</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Atlántico</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179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181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98,90%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Bogotá</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558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675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82,67%</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Bolivar</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133</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138</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96,38%</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Boyacá</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177</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187</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94,65%</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Caldas</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143</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97,20%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Caquetá</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81</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96,43%</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Casanare</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5</w:t>
            </w:r>
            <w:r w:rsidR="00D0114D">
              <w:rPr>
                <w:rFonts w:ascii="Arial" w:eastAsia="Times New Roman" w:hAnsi="Arial" w:cs="Arial"/>
                <w:color w:val="000000"/>
                <w:sz w:val="20"/>
                <w:szCs w:val="20"/>
                <w:lang w:val="es-CO" w:eastAsia="es-CO"/>
              </w:rPr>
              <w:t>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54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w:t>
            </w:r>
            <w:r w:rsidR="00D0114D">
              <w:rPr>
                <w:rFonts w:ascii="Arial" w:eastAsia="Times New Roman" w:hAnsi="Arial" w:cs="Arial"/>
                <w:color w:val="000000"/>
                <w:sz w:val="20"/>
                <w:szCs w:val="20"/>
                <w:lang w:val="es-CO" w:eastAsia="es-CO"/>
              </w:rPr>
              <w:t>0,00</w:t>
            </w:r>
            <w:r w:rsidRPr="00823EC0">
              <w:rPr>
                <w:rFonts w:ascii="Arial" w:eastAsia="Times New Roman" w:hAnsi="Arial" w:cs="Arial"/>
                <w:color w:val="000000"/>
                <w:sz w:val="20"/>
                <w:szCs w:val="20"/>
                <w:lang w:val="es-CO" w:eastAsia="es-CO"/>
              </w:rPr>
              <w:t>%</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Cauca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153</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83,66%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Cesar</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108</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96,30%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Choco</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89,36%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Córdoba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160</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96,97%</w:t>
            </w:r>
          </w:p>
        </w:tc>
      </w:tr>
      <w:tr w:rsidR="004610FB" w:rsidRPr="004610FB" w:rsidTr="007A3ABE">
        <w:trPr>
          <w:trHeight w:val="299"/>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Cundinamarca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208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225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92,44%</w:t>
            </w:r>
          </w:p>
        </w:tc>
      </w:tr>
      <w:tr w:rsidR="004610FB" w:rsidRPr="004610FB" w:rsidTr="007A3ABE">
        <w:trPr>
          <w:trHeight w:val="300"/>
        </w:trPr>
        <w:tc>
          <w:tcPr>
            <w:tcW w:w="1984" w:type="dxa"/>
            <w:shd w:val="clear" w:color="auto" w:fill="auto"/>
            <w:noWrap/>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Dirección general</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342</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394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86,80%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Guainía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93,75%</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Guaviare</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23</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23</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100,00%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Huila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132</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93,62%</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La guajira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100</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96,00%</w:t>
            </w:r>
          </w:p>
        </w:tc>
      </w:tr>
      <w:tr w:rsidR="004610FB" w:rsidRPr="004610FB" w:rsidTr="007A3ABE">
        <w:trPr>
          <w:trHeight w:val="288"/>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Magdalena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99,26%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Meta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97,03%</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Nariño</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181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87,85%</w:t>
            </w:r>
          </w:p>
        </w:tc>
      </w:tr>
      <w:tr w:rsidR="004610FB" w:rsidRPr="004610FB" w:rsidTr="007A3ABE">
        <w:trPr>
          <w:trHeight w:val="333"/>
        </w:trPr>
        <w:tc>
          <w:tcPr>
            <w:tcW w:w="1984" w:type="dxa"/>
            <w:shd w:val="clear" w:color="auto" w:fill="auto"/>
            <w:vAlign w:val="bottom"/>
            <w:hideMark/>
          </w:tcPr>
          <w:p w:rsidR="004610FB" w:rsidRPr="00823EC0" w:rsidRDefault="004610FB"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N</w:t>
            </w:r>
            <w:r w:rsidR="00536813" w:rsidRPr="00823EC0">
              <w:rPr>
                <w:rFonts w:ascii="Arial" w:eastAsia="Times New Roman" w:hAnsi="Arial" w:cs="Arial"/>
                <w:color w:val="000000"/>
                <w:sz w:val="20"/>
                <w:szCs w:val="20"/>
                <w:lang w:val="es-CO" w:eastAsia="es-CO"/>
              </w:rPr>
              <w:t>orte Santander</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126</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133</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94,74%</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Putumayo</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62</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63</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98,41%</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Quindío</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87</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88</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98,86%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Risaralda</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114</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120</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95,00%</w:t>
            </w:r>
          </w:p>
        </w:tc>
      </w:tr>
      <w:tr w:rsidR="004610FB" w:rsidRPr="004610FB" w:rsidTr="007A3ABE">
        <w:trPr>
          <w:trHeight w:val="356"/>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San Andres</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40</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44</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90,91%</w:t>
            </w:r>
          </w:p>
        </w:tc>
      </w:tr>
      <w:tr w:rsidR="004610FB" w:rsidRPr="004610FB" w:rsidTr="007A3ABE">
        <w:trPr>
          <w:trHeight w:val="275"/>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Santander</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193</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195</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98,97%</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Sucre</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128</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131</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97,71%</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Tolima</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157</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162</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96,91%</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Valle</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382</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421</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90,74%</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lastRenderedPageBreak/>
              <w:t>Vaupés</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100,00%</w:t>
            </w:r>
          </w:p>
        </w:tc>
      </w:tr>
      <w:tr w:rsidR="004610FB" w:rsidRPr="004610FB" w:rsidTr="007A3ABE">
        <w:trPr>
          <w:trHeight w:val="315"/>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Vichada</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24</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25</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96,00%</w:t>
            </w:r>
          </w:p>
        </w:tc>
      </w:tr>
      <w:tr w:rsidR="004610FB" w:rsidRPr="004610FB" w:rsidTr="007A3ABE">
        <w:trPr>
          <w:trHeight w:val="315"/>
        </w:trPr>
        <w:tc>
          <w:tcPr>
            <w:tcW w:w="1984" w:type="dxa"/>
            <w:shd w:val="clear" w:color="auto" w:fill="538135" w:themeFill="accent6" w:themeFillShade="BF"/>
            <w:vAlign w:val="bottom"/>
            <w:hideMark/>
          </w:tcPr>
          <w:p w:rsidR="004610FB" w:rsidRPr="00921022" w:rsidRDefault="00536813" w:rsidP="00905E1A">
            <w:pPr>
              <w:spacing w:after="0" w:line="240" w:lineRule="auto"/>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Total</w:t>
            </w:r>
          </w:p>
        </w:tc>
        <w:tc>
          <w:tcPr>
            <w:tcW w:w="2170" w:type="dxa"/>
            <w:shd w:val="clear" w:color="auto" w:fill="538135" w:themeFill="accent6" w:themeFillShade="BF"/>
            <w:vAlign w:val="bottom"/>
            <w:hideMark/>
          </w:tcPr>
          <w:p w:rsidR="004610FB" w:rsidRPr="00921022" w:rsidRDefault="004610FB" w:rsidP="00036EF8">
            <w:pPr>
              <w:spacing w:after="0" w:line="240" w:lineRule="auto"/>
              <w:jc w:val="center"/>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4.73</w:t>
            </w:r>
            <w:r w:rsidR="00D0114D" w:rsidRPr="00921022">
              <w:rPr>
                <w:rFonts w:ascii="Arial" w:eastAsia="Times New Roman" w:hAnsi="Arial" w:cs="Arial"/>
                <w:b/>
                <w:color w:val="FFFFFF" w:themeColor="background1"/>
                <w:sz w:val="20"/>
                <w:szCs w:val="20"/>
                <w:lang w:val="es-CO" w:eastAsia="es-CO"/>
              </w:rPr>
              <w:t>6</w:t>
            </w:r>
          </w:p>
        </w:tc>
        <w:tc>
          <w:tcPr>
            <w:tcW w:w="1278" w:type="dxa"/>
            <w:shd w:val="clear" w:color="auto" w:fill="538135" w:themeFill="accent6" w:themeFillShade="BF"/>
            <w:vAlign w:val="bottom"/>
            <w:hideMark/>
          </w:tcPr>
          <w:p w:rsidR="004610FB" w:rsidRPr="00921022" w:rsidRDefault="004610FB" w:rsidP="00036EF8">
            <w:pPr>
              <w:spacing w:after="0" w:line="240" w:lineRule="auto"/>
              <w:jc w:val="center"/>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5.127</w:t>
            </w:r>
          </w:p>
        </w:tc>
        <w:tc>
          <w:tcPr>
            <w:tcW w:w="2081" w:type="dxa"/>
            <w:shd w:val="clear" w:color="auto" w:fill="538135" w:themeFill="accent6" w:themeFillShade="BF"/>
            <w:vAlign w:val="bottom"/>
            <w:hideMark/>
          </w:tcPr>
          <w:p w:rsidR="004610FB" w:rsidRPr="00921022" w:rsidRDefault="004610FB" w:rsidP="00036EF8">
            <w:pPr>
              <w:spacing w:after="0" w:line="240" w:lineRule="auto"/>
              <w:jc w:val="center"/>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92,39%</w:t>
            </w:r>
          </w:p>
        </w:tc>
      </w:tr>
    </w:tbl>
    <w:p w:rsidR="004610FB" w:rsidRPr="00823EC0" w:rsidRDefault="00036EF8" w:rsidP="00036EF8">
      <w:pPr>
        <w:pStyle w:val="Prrafodelista"/>
        <w:spacing w:after="0" w:line="240" w:lineRule="auto"/>
        <w:rPr>
          <w:rFonts w:ascii="Arial" w:hAnsi="Arial" w:cs="Arial"/>
          <w:color w:val="000000"/>
          <w:sz w:val="16"/>
          <w:lang w:eastAsia="es-CO"/>
        </w:rPr>
      </w:pPr>
      <w:r w:rsidRPr="00036EF8">
        <w:rPr>
          <w:rFonts w:ascii="Arial" w:hAnsi="Arial" w:cs="Arial"/>
          <w:b/>
          <w:color w:val="000000"/>
          <w:sz w:val="16"/>
          <w:lang w:eastAsia="es-CO"/>
        </w:rPr>
        <w:t xml:space="preserve">   </w:t>
      </w:r>
      <w:r w:rsidR="00823EC0" w:rsidRPr="00036EF8">
        <w:rPr>
          <w:rFonts w:ascii="Arial" w:hAnsi="Arial" w:cs="Arial"/>
          <w:b/>
          <w:color w:val="000000"/>
          <w:sz w:val="16"/>
          <w:lang w:eastAsia="es-CO"/>
        </w:rPr>
        <w:t>Fuente:</w:t>
      </w:r>
      <w:r w:rsidR="00823EC0" w:rsidRPr="00823EC0">
        <w:rPr>
          <w:rFonts w:ascii="Arial" w:hAnsi="Arial" w:cs="Arial"/>
          <w:color w:val="000000"/>
          <w:sz w:val="16"/>
          <w:lang w:eastAsia="es-CO"/>
        </w:rPr>
        <w:t xml:space="preserve"> Dirección de Gestión Humana</w:t>
      </w:r>
    </w:p>
    <w:p w:rsidR="004610FB" w:rsidRPr="008F7228" w:rsidRDefault="004610FB" w:rsidP="00905E1A">
      <w:pPr>
        <w:spacing w:after="0" w:line="240" w:lineRule="auto"/>
        <w:jc w:val="both"/>
        <w:rPr>
          <w:rFonts w:ascii="Arial" w:hAnsi="Arial" w:cs="Arial"/>
          <w:color w:val="000000"/>
          <w:lang w:eastAsia="es-CO"/>
        </w:rPr>
      </w:pPr>
    </w:p>
    <w:p w:rsidR="008F7228" w:rsidRPr="00536813" w:rsidRDefault="00A1101A" w:rsidP="00905E1A">
      <w:pPr>
        <w:spacing w:after="0" w:line="240" w:lineRule="auto"/>
        <w:jc w:val="both"/>
        <w:rPr>
          <w:rFonts w:ascii="Arial" w:hAnsi="Arial" w:cs="Arial"/>
          <w:color w:val="000000"/>
          <w:lang w:eastAsia="es-CO"/>
        </w:rPr>
      </w:pPr>
      <w:r>
        <w:rPr>
          <w:rFonts w:ascii="Arial" w:hAnsi="Arial" w:cs="Arial"/>
          <w:color w:val="000000"/>
          <w:lang w:eastAsia="es-CO"/>
        </w:rPr>
        <w:t xml:space="preserve">Es importante destacar positivamente </w:t>
      </w:r>
      <w:r w:rsidR="00077CEF">
        <w:rPr>
          <w:rFonts w:ascii="Arial" w:hAnsi="Arial" w:cs="Arial"/>
          <w:color w:val="000000"/>
          <w:lang w:eastAsia="es-CO"/>
        </w:rPr>
        <w:t xml:space="preserve">el aprovechamiento de los cupos del Plan Institucional de Capacitación </w:t>
      </w:r>
      <w:r>
        <w:rPr>
          <w:rFonts w:ascii="Arial" w:hAnsi="Arial" w:cs="Arial"/>
          <w:color w:val="000000"/>
          <w:lang w:eastAsia="es-CO"/>
        </w:rPr>
        <w:t xml:space="preserve">que fueron empleados en su totalidad por las Direcciones Regionales de Casanare, </w:t>
      </w:r>
      <w:r w:rsidR="00C13AB9">
        <w:rPr>
          <w:rFonts w:ascii="Arial" w:hAnsi="Arial" w:cs="Arial"/>
          <w:color w:val="000000"/>
          <w:lang w:eastAsia="es-CO"/>
        </w:rPr>
        <w:t xml:space="preserve">Caquetá, </w:t>
      </w:r>
      <w:r>
        <w:rPr>
          <w:rFonts w:ascii="Arial" w:hAnsi="Arial" w:cs="Arial"/>
          <w:color w:val="000000"/>
          <w:lang w:eastAsia="es-CO"/>
        </w:rPr>
        <w:t xml:space="preserve">Cesar, Meta, Norte de Santander, </w:t>
      </w:r>
      <w:r w:rsidR="00771568">
        <w:rPr>
          <w:rFonts w:ascii="Arial" w:hAnsi="Arial" w:cs="Arial"/>
          <w:color w:val="000000"/>
          <w:lang w:eastAsia="es-CO"/>
        </w:rPr>
        <w:t xml:space="preserve">Santander y Sucre; seguidas en un 98% de ejecución </w:t>
      </w:r>
      <w:r w:rsidR="00C13AB9">
        <w:rPr>
          <w:rFonts w:ascii="Arial" w:hAnsi="Arial" w:cs="Arial"/>
          <w:color w:val="000000"/>
          <w:lang w:eastAsia="es-CO"/>
        </w:rPr>
        <w:t xml:space="preserve">por parte de Amazonas, Antioquia y Boyacá. Las regionales con menor ejecución del Plan fueron Choco, Putumayo y San Andres con un 81%.  </w:t>
      </w:r>
    </w:p>
    <w:p w:rsidR="004610FB" w:rsidRDefault="004610FB" w:rsidP="00905E1A">
      <w:pPr>
        <w:spacing w:after="0" w:line="240" w:lineRule="auto"/>
        <w:jc w:val="both"/>
        <w:rPr>
          <w:rFonts w:ascii="Arial" w:hAnsi="Arial" w:cs="Arial"/>
          <w:color w:val="000000"/>
          <w:lang w:eastAsia="es-CO"/>
        </w:rPr>
      </w:pPr>
    </w:p>
    <w:p w:rsidR="004610FB" w:rsidRPr="00952B77" w:rsidRDefault="004610FB" w:rsidP="00905E1A">
      <w:pPr>
        <w:pStyle w:val="Prrafodelista"/>
        <w:numPr>
          <w:ilvl w:val="0"/>
          <w:numId w:val="6"/>
        </w:numPr>
        <w:suppressAutoHyphens/>
        <w:spacing w:after="0" w:line="240" w:lineRule="auto"/>
        <w:ind w:left="284" w:hanging="284"/>
        <w:jc w:val="both"/>
        <w:rPr>
          <w:rFonts w:ascii="Arial" w:hAnsi="Arial" w:cs="Arial"/>
          <w:b/>
          <w:lang w:val="es-MX"/>
        </w:rPr>
      </w:pPr>
      <w:r w:rsidRPr="00952B77">
        <w:rPr>
          <w:rFonts w:ascii="Arial" w:hAnsi="Arial" w:cs="Arial"/>
          <w:b/>
        </w:rPr>
        <w:t>Plan de Bienes</w:t>
      </w:r>
      <w:r w:rsidR="00952B77">
        <w:rPr>
          <w:rFonts w:ascii="Arial" w:hAnsi="Arial" w:cs="Arial"/>
          <w:b/>
        </w:rPr>
        <w:t>tar e Incentivos</w:t>
      </w:r>
    </w:p>
    <w:p w:rsidR="004610FB" w:rsidRPr="004610FB" w:rsidRDefault="004610FB" w:rsidP="00905E1A">
      <w:pPr>
        <w:suppressAutoHyphens/>
        <w:spacing w:after="0" w:line="240" w:lineRule="auto"/>
        <w:ind w:left="360"/>
        <w:jc w:val="both"/>
        <w:rPr>
          <w:rFonts w:ascii="Arial" w:hAnsi="Arial" w:cs="Arial"/>
        </w:rPr>
      </w:pPr>
    </w:p>
    <w:p w:rsidR="004610FB" w:rsidRDefault="004610FB" w:rsidP="00905E1A">
      <w:pPr>
        <w:pStyle w:val="NormalWeb"/>
        <w:spacing w:before="0" w:beforeAutospacing="0" w:after="0" w:afterAutospacing="0"/>
        <w:jc w:val="both"/>
        <w:rPr>
          <w:rFonts w:ascii="Arial" w:hAnsi="Arial" w:cs="Arial"/>
          <w:sz w:val="22"/>
          <w:szCs w:val="22"/>
          <w:lang w:val="es-MX" w:eastAsia="es-ES"/>
        </w:rPr>
      </w:pPr>
      <w:r w:rsidRPr="004610FB">
        <w:rPr>
          <w:rFonts w:ascii="Arial" w:hAnsi="Arial" w:cs="Arial"/>
          <w:sz w:val="22"/>
          <w:szCs w:val="22"/>
          <w:lang w:val="es-MX" w:eastAsia="es-ES"/>
        </w:rPr>
        <w:t xml:space="preserve">Las actividades de bienestar tienen como objetivo fomentar el desarrollo humano integral del servidor público, a través del mejoramiento de su nivel de vida individual, social y familiar, contribuyendo a elevar los niveles de satisfacción y efectividad en el campo laboral dentro del marco normativo de la Ley 909 de 2004 y el Decreto Ley 1227 de 2005.  </w:t>
      </w:r>
    </w:p>
    <w:p w:rsidR="003A56FB" w:rsidRDefault="003A56FB" w:rsidP="00905E1A">
      <w:pPr>
        <w:pStyle w:val="NormalWeb"/>
        <w:spacing w:before="0" w:beforeAutospacing="0" w:after="0" w:afterAutospacing="0"/>
        <w:jc w:val="both"/>
        <w:rPr>
          <w:rFonts w:ascii="Arial" w:hAnsi="Arial" w:cs="Arial"/>
          <w:sz w:val="22"/>
          <w:szCs w:val="22"/>
          <w:lang w:val="es-MX" w:eastAsia="es-ES"/>
        </w:rPr>
      </w:pPr>
    </w:p>
    <w:p w:rsidR="003A56FB" w:rsidRPr="004610FB" w:rsidRDefault="003A56FB" w:rsidP="00905E1A">
      <w:pPr>
        <w:pStyle w:val="NormalWeb"/>
        <w:spacing w:before="0" w:beforeAutospacing="0" w:after="0" w:afterAutospacing="0"/>
        <w:jc w:val="both"/>
        <w:rPr>
          <w:rFonts w:ascii="Arial" w:hAnsi="Arial" w:cs="Arial"/>
          <w:sz w:val="22"/>
          <w:szCs w:val="22"/>
          <w:lang w:val="es-MX" w:eastAsia="es-ES"/>
        </w:rPr>
      </w:pPr>
      <w:r>
        <w:rPr>
          <w:rFonts w:ascii="Arial" w:hAnsi="Arial" w:cs="Arial"/>
          <w:sz w:val="22"/>
          <w:szCs w:val="22"/>
          <w:lang w:val="es-MX" w:eastAsia="es-ES"/>
        </w:rPr>
        <w:t xml:space="preserve">Durante 2014 en el componente de Protección y Servicios Sociales se destaca el pago de apoyo escolar, el cual beneficio a 2.304 hijos de1.657 funcionarios que prestan sus servicios a lo largo del territorio nacional.   </w:t>
      </w:r>
    </w:p>
    <w:p w:rsidR="004610FB" w:rsidRPr="003A56FB" w:rsidRDefault="004610FB" w:rsidP="00905E1A">
      <w:pPr>
        <w:pStyle w:val="NormalWeb"/>
        <w:spacing w:before="0" w:beforeAutospacing="0" w:after="0" w:afterAutospacing="0"/>
        <w:jc w:val="both"/>
        <w:rPr>
          <w:rFonts w:ascii="Arial" w:hAnsi="Arial" w:cs="Arial"/>
          <w:sz w:val="22"/>
          <w:szCs w:val="22"/>
          <w:lang w:val="es-MX" w:eastAsia="es-ES"/>
        </w:rPr>
      </w:pPr>
    </w:p>
    <w:p w:rsidR="004610FB" w:rsidRPr="0046696F" w:rsidRDefault="003A56FB" w:rsidP="00905E1A">
      <w:pPr>
        <w:pStyle w:val="NormalWeb"/>
        <w:spacing w:before="0" w:beforeAutospacing="0" w:after="0" w:afterAutospacing="0"/>
        <w:jc w:val="both"/>
        <w:rPr>
          <w:rFonts w:ascii="Arial" w:hAnsi="Arial" w:cs="Arial"/>
          <w:sz w:val="22"/>
          <w:szCs w:val="22"/>
          <w:lang w:val="es-MX" w:eastAsia="es-ES"/>
        </w:rPr>
      </w:pPr>
      <w:r w:rsidRPr="003A56FB">
        <w:rPr>
          <w:rFonts w:ascii="Arial" w:hAnsi="Arial" w:cs="Arial"/>
          <w:sz w:val="22"/>
          <w:szCs w:val="22"/>
          <w:lang w:val="es-MX" w:eastAsia="es-ES"/>
        </w:rPr>
        <w:t xml:space="preserve">Al apoyo educativo </w:t>
      </w:r>
      <w:r>
        <w:rPr>
          <w:rFonts w:ascii="Arial" w:hAnsi="Arial" w:cs="Arial"/>
          <w:sz w:val="22"/>
          <w:szCs w:val="22"/>
          <w:lang w:val="es-MX" w:eastAsia="es-ES"/>
        </w:rPr>
        <w:t>se sumaron en el mes de</w:t>
      </w:r>
      <w:r w:rsidR="0046696F">
        <w:rPr>
          <w:rFonts w:ascii="Arial" w:hAnsi="Arial" w:cs="Arial"/>
          <w:sz w:val="22"/>
          <w:szCs w:val="22"/>
          <w:lang w:val="es-MX" w:eastAsia="es-ES"/>
        </w:rPr>
        <w:t xml:space="preserve"> diciembre bonos de integración entregados al 100% de los servidores públicos de la entidad, con un valor diferencial más alto para aquellos con hijos con </w:t>
      </w:r>
      <w:r w:rsidR="004610FB" w:rsidRPr="0046696F">
        <w:rPr>
          <w:rFonts w:ascii="Arial" w:hAnsi="Arial" w:cs="Arial"/>
          <w:sz w:val="22"/>
          <w:szCs w:val="22"/>
          <w:lang w:val="es-MX" w:eastAsia="es-ES"/>
        </w:rPr>
        <w:t>e</w:t>
      </w:r>
      <w:r w:rsidR="0046696F">
        <w:rPr>
          <w:rFonts w:ascii="Arial" w:hAnsi="Arial" w:cs="Arial"/>
          <w:sz w:val="22"/>
          <w:szCs w:val="22"/>
          <w:lang w:val="es-MX" w:eastAsia="es-ES"/>
        </w:rPr>
        <w:t>dades entre los 0 y los 18 años.</w:t>
      </w:r>
    </w:p>
    <w:p w:rsidR="0046696F" w:rsidRDefault="0046696F" w:rsidP="00905E1A">
      <w:pPr>
        <w:suppressAutoHyphens/>
        <w:spacing w:after="0" w:line="240" w:lineRule="auto"/>
        <w:jc w:val="both"/>
        <w:rPr>
          <w:rFonts w:ascii="Arial" w:hAnsi="Arial" w:cs="Arial"/>
          <w:lang w:val="es-MX"/>
        </w:rPr>
      </w:pPr>
    </w:p>
    <w:p w:rsidR="009A0EEB" w:rsidRDefault="0046696F" w:rsidP="00905E1A">
      <w:pPr>
        <w:suppressAutoHyphens/>
        <w:spacing w:after="0" w:line="240" w:lineRule="auto"/>
        <w:jc w:val="both"/>
        <w:rPr>
          <w:rFonts w:ascii="Arial" w:hAnsi="Arial" w:cs="Arial"/>
          <w:lang w:val="es-MX"/>
        </w:rPr>
      </w:pPr>
      <w:r>
        <w:rPr>
          <w:rFonts w:ascii="Arial" w:hAnsi="Arial" w:cs="Arial"/>
          <w:lang w:val="es-MX"/>
        </w:rPr>
        <w:t>Entre otras actividades de bienestar realizadas durante la vigencia se encuentra</w:t>
      </w:r>
      <w:r w:rsidR="00336D6E">
        <w:rPr>
          <w:rFonts w:ascii="Arial" w:hAnsi="Arial" w:cs="Arial"/>
          <w:lang w:val="es-MX"/>
        </w:rPr>
        <w:t>n</w:t>
      </w:r>
      <w:r w:rsidR="009A0EEB">
        <w:rPr>
          <w:rFonts w:ascii="Arial" w:hAnsi="Arial" w:cs="Arial"/>
          <w:lang w:val="es-MX"/>
        </w:rPr>
        <w:t>, torneos deportivos, vacaciones recreativas a mitad y final de año, capacitaciones informales en artes, celebración del aniversario del ICBF y actividades de salud, promoción y prevenci</w:t>
      </w:r>
      <w:r w:rsidR="00DA7D70">
        <w:rPr>
          <w:rFonts w:ascii="Arial" w:hAnsi="Arial" w:cs="Arial"/>
          <w:lang w:val="es-MX"/>
        </w:rPr>
        <w:t>ón, entre otra</w:t>
      </w:r>
      <w:r w:rsidR="009A0EEB">
        <w:rPr>
          <w:rFonts w:ascii="Arial" w:hAnsi="Arial" w:cs="Arial"/>
          <w:lang w:val="es-MX"/>
        </w:rPr>
        <w:t>s.</w:t>
      </w:r>
    </w:p>
    <w:p w:rsidR="009A0EEB" w:rsidRDefault="009A0EEB" w:rsidP="00905E1A">
      <w:pPr>
        <w:suppressAutoHyphens/>
        <w:spacing w:after="0" w:line="240" w:lineRule="auto"/>
        <w:jc w:val="both"/>
        <w:rPr>
          <w:rFonts w:ascii="Arial" w:hAnsi="Arial" w:cs="Arial"/>
          <w:lang w:val="es-MX"/>
        </w:rPr>
      </w:pPr>
    </w:p>
    <w:p w:rsidR="00B551ED" w:rsidRDefault="004610FB" w:rsidP="00905E1A">
      <w:pPr>
        <w:suppressAutoHyphens/>
        <w:spacing w:after="0" w:line="240" w:lineRule="auto"/>
        <w:jc w:val="both"/>
        <w:rPr>
          <w:rFonts w:ascii="Arial" w:hAnsi="Arial" w:cs="Arial"/>
          <w:iCs/>
        </w:rPr>
      </w:pPr>
      <w:r w:rsidRPr="004610FB">
        <w:rPr>
          <w:rFonts w:ascii="Arial" w:hAnsi="Arial" w:cs="Arial"/>
          <w:lang w:val="es-MX"/>
        </w:rPr>
        <w:t>Las actividades de promoción y prevención de la salud - Salud Ocupacional se centraron en</w:t>
      </w:r>
      <w:r w:rsidR="00DA7D70">
        <w:rPr>
          <w:rFonts w:ascii="Arial" w:hAnsi="Arial" w:cs="Arial"/>
          <w:lang w:val="es-MX"/>
        </w:rPr>
        <w:t>: (i)</w:t>
      </w:r>
      <w:r w:rsidRPr="004610FB">
        <w:rPr>
          <w:rFonts w:ascii="Arial" w:hAnsi="Arial" w:cs="Arial"/>
          <w:lang w:val="es-MX"/>
        </w:rPr>
        <w:t xml:space="preserve"> la realización de </w:t>
      </w:r>
      <w:r w:rsidR="00213BE4" w:rsidRPr="004610FB">
        <w:rPr>
          <w:rFonts w:ascii="Arial" w:hAnsi="Arial" w:cs="Arial"/>
        </w:rPr>
        <w:t>7.200 valoraciones</w:t>
      </w:r>
      <w:r w:rsidR="00213BE4" w:rsidRPr="004610FB">
        <w:rPr>
          <w:rFonts w:ascii="Arial" w:hAnsi="Arial" w:cs="Arial"/>
          <w:lang w:val="es-MX"/>
        </w:rPr>
        <w:t xml:space="preserve"> </w:t>
      </w:r>
      <w:r w:rsidR="00213BE4">
        <w:rPr>
          <w:rFonts w:ascii="Arial" w:hAnsi="Arial" w:cs="Arial"/>
          <w:lang w:val="es-MX"/>
        </w:rPr>
        <w:t>médicas</w:t>
      </w:r>
      <w:r w:rsidRPr="004610FB">
        <w:rPr>
          <w:rFonts w:ascii="Arial" w:hAnsi="Arial" w:cs="Arial"/>
          <w:lang w:val="es-MX"/>
        </w:rPr>
        <w:t xml:space="preserve">, </w:t>
      </w:r>
      <w:r w:rsidR="00213BE4">
        <w:rPr>
          <w:rFonts w:ascii="Arial" w:hAnsi="Arial" w:cs="Arial"/>
          <w:lang w:val="es-MX"/>
        </w:rPr>
        <w:t xml:space="preserve">llevadas a cabo en todas las regionales </w:t>
      </w:r>
      <w:r w:rsidR="00DA7D70" w:rsidRPr="004610FB">
        <w:rPr>
          <w:rFonts w:ascii="Arial" w:hAnsi="Arial" w:cs="Arial"/>
        </w:rPr>
        <w:t>excepto Amazonas y V</w:t>
      </w:r>
      <w:r w:rsidR="00213BE4">
        <w:rPr>
          <w:rFonts w:ascii="Arial" w:hAnsi="Arial" w:cs="Arial"/>
        </w:rPr>
        <w:t xml:space="preserve">aupés, quienes serán intervenidas en la vigencia 2015; (ii) </w:t>
      </w:r>
      <w:r w:rsidRPr="004610FB">
        <w:rPr>
          <w:rFonts w:ascii="Arial" w:hAnsi="Arial" w:cs="Arial"/>
          <w:lang w:val="es-MX"/>
        </w:rPr>
        <w:t xml:space="preserve">la aplicación de la encuesta de Riesgo Psicosocial </w:t>
      </w:r>
      <w:r w:rsidR="00B551ED">
        <w:rPr>
          <w:rFonts w:ascii="Arial" w:hAnsi="Arial" w:cs="Arial"/>
          <w:lang w:val="es-MX"/>
        </w:rPr>
        <w:t xml:space="preserve">donde participaron </w:t>
      </w:r>
      <w:r w:rsidR="00B551ED" w:rsidRPr="004610FB">
        <w:rPr>
          <w:rFonts w:ascii="Arial" w:hAnsi="Arial" w:cs="Arial"/>
        </w:rPr>
        <w:t>5.468 colaborado</w:t>
      </w:r>
      <w:r w:rsidR="00B551ED">
        <w:rPr>
          <w:rFonts w:ascii="Arial" w:hAnsi="Arial" w:cs="Arial"/>
        </w:rPr>
        <w:t xml:space="preserve">res entre planta y contrato </w:t>
      </w:r>
      <w:r w:rsidR="00B551ED" w:rsidRPr="004610FB">
        <w:rPr>
          <w:rFonts w:ascii="Arial" w:hAnsi="Arial" w:cs="Arial"/>
        </w:rPr>
        <w:t>en las 34 Direcciones Regionales incluida l</w:t>
      </w:r>
      <w:r w:rsidR="00B551ED">
        <w:rPr>
          <w:rFonts w:ascii="Arial" w:hAnsi="Arial" w:cs="Arial"/>
        </w:rPr>
        <w:t xml:space="preserve">a Sede de la Dirección General; y (iii) </w:t>
      </w:r>
      <w:r w:rsidRPr="004610FB">
        <w:rPr>
          <w:rFonts w:ascii="Arial" w:hAnsi="Arial" w:cs="Arial"/>
          <w:lang w:val="es-MX"/>
        </w:rPr>
        <w:t xml:space="preserve">la entrega de dotación industrial </w:t>
      </w:r>
      <w:r w:rsidR="00B551ED">
        <w:rPr>
          <w:rFonts w:ascii="Arial" w:hAnsi="Arial" w:cs="Arial"/>
        </w:rPr>
        <w:t>para atender una emergencia a</w:t>
      </w:r>
      <w:r w:rsidR="00B551ED" w:rsidRPr="004610FB">
        <w:rPr>
          <w:rFonts w:ascii="Arial" w:hAnsi="Arial" w:cs="Arial"/>
        </w:rPr>
        <w:t>mbiental en la Regional Nariño</w:t>
      </w:r>
      <w:r w:rsidR="00B551ED">
        <w:rPr>
          <w:rFonts w:ascii="Arial" w:hAnsi="Arial" w:cs="Arial"/>
        </w:rPr>
        <w:t xml:space="preserve"> y la entrega de </w:t>
      </w:r>
      <w:r w:rsidR="00B551ED">
        <w:rPr>
          <w:rFonts w:ascii="Arial" w:hAnsi="Arial" w:cs="Arial"/>
          <w:iCs/>
        </w:rPr>
        <w:t>210 botiquines portátiles entre todas las Regionales.</w:t>
      </w:r>
    </w:p>
    <w:p w:rsidR="00B551ED" w:rsidRDefault="00B551ED" w:rsidP="00905E1A">
      <w:pPr>
        <w:suppressAutoHyphens/>
        <w:spacing w:after="0" w:line="240" w:lineRule="auto"/>
        <w:jc w:val="both"/>
        <w:rPr>
          <w:rFonts w:ascii="Arial" w:hAnsi="Arial" w:cs="Arial"/>
          <w:iCs/>
        </w:rPr>
      </w:pPr>
    </w:p>
    <w:p w:rsidR="004610FB" w:rsidRDefault="009A7469" w:rsidP="00905E1A">
      <w:pPr>
        <w:suppressAutoHyphens/>
        <w:spacing w:after="0" w:line="240" w:lineRule="auto"/>
        <w:jc w:val="both"/>
        <w:rPr>
          <w:rFonts w:ascii="Arial" w:hAnsi="Arial" w:cs="Arial"/>
        </w:rPr>
      </w:pPr>
      <w:r>
        <w:rPr>
          <w:rFonts w:ascii="Arial" w:hAnsi="Arial" w:cs="Arial"/>
          <w:iCs/>
        </w:rPr>
        <w:t xml:space="preserve">En el componente de calidad de vida laboral, </w:t>
      </w:r>
      <w:r w:rsidR="00ED4EF3">
        <w:rPr>
          <w:rFonts w:ascii="Arial" w:hAnsi="Arial" w:cs="Arial"/>
          <w:iCs/>
        </w:rPr>
        <w:t xml:space="preserve">se aplicó la encuesta de clima laboral a 6.975 colaboradores, lo que corresponde al 63% del universo programado. </w:t>
      </w:r>
      <w:r w:rsidR="00F12A64">
        <w:rPr>
          <w:rFonts w:ascii="Arial" w:hAnsi="Arial" w:cs="Arial"/>
          <w:iCs/>
        </w:rPr>
        <w:t xml:space="preserve">Los resultados se socializaron con el 100% de </w:t>
      </w:r>
      <w:r w:rsidR="004610FB" w:rsidRPr="004610FB">
        <w:rPr>
          <w:rFonts w:ascii="Arial" w:hAnsi="Arial" w:cs="Arial"/>
        </w:rPr>
        <w:t>las regionales, contando con la participación del Director de la Regional, los Coordinadores de cada Centro Zonal, el Coordinador Administrativo y los Referentes de Capacitación y Bienestar.</w:t>
      </w:r>
    </w:p>
    <w:p w:rsidR="0092515C" w:rsidRPr="00F12A64" w:rsidRDefault="0092515C" w:rsidP="00905E1A">
      <w:pPr>
        <w:suppressAutoHyphens/>
        <w:spacing w:after="0" w:line="240" w:lineRule="auto"/>
        <w:jc w:val="both"/>
        <w:rPr>
          <w:rFonts w:ascii="Arial" w:hAnsi="Arial" w:cs="Arial"/>
          <w:iCs/>
        </w:rPr>
      </w:pPr>
    </w:p>
    <w:p w:rsidR="004610FB" w:rsidRPr="00F12A64" w:rsidRDefault="004610FB" w:rsidP="00905E1A">
      <w:pPr>
        <w:pStyle w:val="Prrafodelista"/>
        <w:numPr>
          <w:ilvl w:val="0"/>
          <w:numId w:val="6"/>
        </w:numPr>
        <w:suppressAutoHyphens/>
        <w:spacing w:after="0" w:line="240" w:lineRule="auto"/>
        <w:ind w:left="284" w:hanging="284"/>
        <w:jc w:val="both"/>
        <w:rPr>
          <w:rFonts w:ascii="Arial" w:hAnsi="Arial" w:cs="Arial"/>
          <w:b/>
        </w:rPr>
      </w:pPr>
      <w:r w:rsidRPr="00F12A64">
        <w:rPr>
          <w:rFonts w:ascii="Arial" w:hAnsi="Arial" w:cs="Arial"/>
          <w:b/>
        </w:rPr>
        <w:t>Plan Anual de Vacantes</w:t>
      </w:r>
    </w:p>
    <w:p w:rsidR="004610FB" w:rsidRPr="004610FB" w:rsidRDefault="004610FB" w:rsidP="00905E1A">
      <w:pPr>
        <w:suppressAutoHyphens/>
        <w:spacing w:after="0" w:line="240" w:lineRule="auto"/>
        <w:ind w:left="360"/>
        <w:jc w:val="both"/>
        <w:rPr>
          <w:rFonts w:ascii="Arial" w:hAnsi="Arial" w:cs="Arial"/>
        </w:rPr>
      </w:pPr>
    </w:p>
    <w:p w:rsidR="004610FB" w:rsidRPr="004610FB" w:rsidRDefault="004610FB" w:rsidP="00905E1A">
      <w:pPr>
        <w:spacing w:after="0" w:line="240" w:lineRule="auto"/>
        <w:jc w:val="both"/>
        <w:rPr>
          <w:rFonts w:ascii="Arial" w:hAnsi="Arial" w:cs="Arial"/>
        </w:rPr>
      </w:pPr>
      <w:r w:rsidRPr="004610FB">
        <w:rPr>
          <w:rFonts w:ascii="Arial" w:hAnsi="Arial" w:cs="Arial"/>
        </w:rPr>
        <w:t xml:space="preserve">El plan </w:t>
      </w:r>
      <w:r w:rsidR="00F12A64">
        <w:rPr>
          <w:rFonts w:ascii="Arial" w:hAnsi="Arial" w:cs="Arial"/>
        </w:rPr>
        <w:t xml:space="preserve">2014 se basó en la provisión de 285 vacantes </w:t>
      </w:r>
      <w:r w:rsidR="00F12A64" w:rsidRPr="004610FB">
        <w:rPr>
          <w:rFonts w:ascii="Arial" w:hAnsi="Arial" w:cs="Arial"/>
        </w:rPr>
        <w:t>que fueron tomadas como línea de base a 31 de diciembre de 2013</w:t>
      </w:r>
      <w:r w:rsidR="00F12A64">
        <w:rPr>
          <w:rFonts w:ascii="Arial" w:hAnsi="Arial" w:cs="Arial"/>
        </w:rPr>
        <w:t xml:space="preserve">. </w:t>
      </w:r>
      <w:r w:rsidRPr="004610FB">
        <w:rPr>
          <w:rFonts w:ascii="Arial" w:hAnsi="Arial" w:cs="Arial"/>
        </w:rPr>
        <w:t xml:space="preserve">Con corte a 30 de diciembre </w:t>
      </w:r>
      <w:r w:rsidR="00F12A64">
        <w:rPr>
          <w:rFonts w:ascii="Arial" w:hAnsi="Arial" w:cs="Arial"/>
        </w:rPr>
        <w:t xml:space="preserve">se logró la </w:t>
      </w:r>
      <w:r w:rsidRPr="004610FB">
        <w:rPr>
          <w:rFonts w:ascii="Arial" w:hAnsi="Arial" w:cs="Arial"/>
        </w:rPr>
        <w:t>provis</w:t>
      </w:r>
      <w:r w:rsidR="00F12A64">
        <w:rPr>
          <w:rFonts w:ascii="Arial" w:hAnsi="Arial" w:cs="Arial"/>
        </w:rPr>
        <w:t>ión mediante proceso meritocrático de 240 de las 285 vacantes, lo que equivale al 84.2% de cumplimiento de la meta.</w:t>
      </w:r>
    </w:p>
    <w:p w:rsidR="004610FB" w:rsidRDefault="004610FB" w:rsidP="00905E1A">
      <w:pPr>
        <w:spacing w:after="0" w:line="240" w:lineRule="auto"/>
        <w:jc w:val="both"/>
        <w:rPr>
          <w:rFonts w:ascii="Arial" w:hAnsi="Arial" w:cs="Arial"/>
          <w:b/>
        </w:rPr>
      </w:pPr>
    </w:p>
    <w:p w:rsidR="00190EB5" w:rsidRPr="000D00C2" w:rsidRDefault="00190EB5" w:rsidP="00905E1A">
      <w:pPr>
        <w:spacing w:after="0" w:line="240" w:lineRule="auto"/>
        <w:jc w:val="both"/>
        <w:rPr>
          <w:rFonts w:ascii="Arial" w:hAnsi="Arial" w:cs="Arial"/>
          <w:b/>
        </w:rPr>
      </w:pPr>
    </w:p>
    <w:p w:rsidR="000D00C2" w:rsidRPr="000D00C2"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0D00C2">
        <w:rPr>
          <w:rFonts w:ascii="Arial" w:hAnsi="Arial" w:cs="Arial"/>
          <w:b/>
        </w:rPr>
        <w:t>EFICIENCIA ADMINISTRATIVA</w:t>
      </w:r>
    </w:p>
    <w:p w:rsidR="00DA7FE7" w:rsidRDefault="00DA7FE7" w:rsidP="00905E1A">
      <w:pPr>
        <w:spacing w:after="0" w:line="240" w:lineRule="auto"/>
        <w:jc w:val="both"/>
        <w:rPr>
          <w:rFonts w:ascii="Arial"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3969"/>
      </w:tblGrid>
      <w:tr w:rsidR="00036EF8" w:rsidTr="007F7D49">
        <w:trPr>
          <w:trHeight w:val="3020"/>
          <w:jc w:val="center"/>
        </w:trPr>
        <w:tc>
          <w:tcPr>
            <w:tcW w:w="5246" w:type="dxa"/>
          </w:tcPr>
          <w:p w:rsidR="00C92F26" w:rsidRDefault="00C92F26" w:rsidP="00C92F26">
            <w:pPr>
              <w:spacing w:after="0" w:line="240" w:lineRule="auto"/>
              <w:jc w:val="both"/>
              <w:rPr>
                <w:rFonts w:ascii="Arial" w:hAnsi="Arial" w:cs="Arial"/>
              </w:rPr>
            </w:pPr>
            <w:r w:rsidRPr="00A34C32">
              <w:rPr>
                <w:rFonts w:ascii="Arial" w:hAnsi="Arial" w:cs="Arial"/>
              </w:rPr>
              <w:t>La política consiste en identificar, racionalizar, simplificar y automatizar trámites, procesos, procedimientos y servicios, así como optimizar  el uso de recursos, con el propósito de contar con organizaciones modernas innovadoras, flexibles y abiertas al entorno con capacidad de transformarse, adaptarse  y responder de forma ágil y oportuna las demandas y necesidades de la comunidad.</w:t>
            </w:r>
            <w:r w:rsidRPr="00190EB5">
              <w:rPr>
                <w:rFonts w:ascii="Arial" w:hAnsi="Arial" w:cs="Arial"/>
                <w:noProof/>
                <w:lang w:eastAsia="es-CO"/>
              </w:rPr>
              <w:t xml:space="preserve"> </w:t>
            </w:r>
          </w:p>
          <w:p w:rsidR="004522FB" w:rsidRDefault="004522FB" w:rsidP="00C92F26">
            <w:pPr>
              <w:spacing w:after="0" w:line="240" w:lineRule="auto"/>
              <w:jc w:val="both"/>
              <w:rPr>
                <w:rFonts w:ascii="Arial" w:hAnsi="Arial" w:cs="Arial"/>
              </w:rPr>
            </w:pPr>
          </w:p>
          <w:p w:rsidR="00C92F26" w:rsidRPr="00190EB5" w:rsidRDefault="00C92F26" w:rsidP="00C92F26">
            <w:pPr>
              <w:spacing w:after="0" w:line="240" w:lineRule="auto"/>
              <w:jc w:val="both"/>
              <w:rPr>
                <w:rFonts w:ascii="Arial" w:hAnsi="Arial" w:cs="Arial"/>
              </w:rPr>
            </w:pPr>
            <w:r>
              <w:rPr>
                <w:rFonts w:ascii="Arial" w:hAnsi="Arial" w:cs="Arial"/>
              </w:rPr>
              <w:t xml:space="preserve">La evaluación </w:t>
            </w:r>
            <w:r w:rsidRPr="00A34C32">
              <w:rPr>
                <w:rFonts w:ascii="Arial" w:hAnsi="Arial" w:cs="Arial"/>
              </w:rPr>
              <w:t>de las líneas de política</w:t>
            </w:r>
            <w:r>
              <w:rPr>
                <w:rFonts w:ascii="Arial" w:hAnsi="Arial" w:cs="Arial"/>
              </w:rPr>
              <w:t xml:space="preserve"> en 2014 al interior del ICBF refleja que esta es la más rezagada con un avance del </w:t>
            </w:r>
            <w:r w:rsidRPr="00A34C32">
              <w:rPr>
                <w:rFonts w:ascii="Arial" w:hAnsi="Arial" w:cs="Arial"/>
              </w:rPr>
              <w:t xml:space="preserve">79%, donde los temas de consumo de papel, proceso de adecuación institucional, trámites y el plan de mejoramiento de la contraloría presentan un nivel </w:t>
            </w:r>
            <w:r>
              <w:rPr>
                <w:rFonts w:ascii="Arial" w:hAnsi="Arial" w:cs="Arial"/>
              </w:rPr>
              <w:t>adecuado de cumplimiento</w:t>
            </w:r>
            <w:r w:rsidRPr="00A34C32">
              <w:rPr>
                <w:rFonts w:ascii="Arial" w:hAnsi="Arial" w:cs="Arial"/>
              </w:rPr>
              <w:t xml:space="preserve">, </w:t>
            </w:r>
            <w:r>
              <w:rPr>
                <w:rFonts w:ascii="Arial" w:hAnsi="Arial" w:cs="Arial"/>
              </w:rPr>
              <w:t xml:space="preserve">no obstante aún se evidencian grandes retos en la ejecución del </w:t>
            </w:r>
            <w:r w:rsidRPr="00A34C32">
              <w:rPr>
                <w:rFonts w:ascii="Arial" w:hAnsi="Arial" w:cs="Arial"/>
              </w:rPr>
              <w:t xml:space="preserve">Plan Estratégico de Desarrollo Informático y </w:t>
            </w:r>
            <w:r>
              <w:rPr>
                <w:rFonts w:ascii="Arial" w:hAnsi="Arial" w:cs="Arial"/>
              </w:rPr>
              <w:t xml:space="preserve">los </w:t>
            </w:r>
            <w:r w:rsidRPr="00A34C32">
              <w:rPr>
                <w:rFonts w:ascii="Arial" w:hAnsi="Arial" w:cs="Arial"/>
              </w:rPr>
              <w:t xml:space="preserve">macroprocesos con </w:t>
            </w:r>
            <w:r>
              <w:rPr>
                <w:rFonts w:ascii="Arial" w:hAnsi="Arial" w:cs="Arial"/>
              </w:rPr>
              <w:t xml:space="preserve">evidencia de </w:t>
            </w:r>
            <w:r w:rsidRPr="00A34C32">
              <w:rPr>
                <w:rFonts w:ascii="Arial" w:hAnsi="Arial" w:cs="Arial"/>
              </w:rPr>
              <w:t xml:space="preserve">racionalización de procedimientos. </w:t>
            </w:r>
          </w:p>
          <w:p w:rsidR="00036EF8" w:rsidRDefault="00C92F26" w:rsidP="00BF2EC3">
            <w:pPr>
              <w:spacing w:after="0" w:line="240" w:lineRule="auto"/>
              <w:ind w:right="49"/>
              <w:jc w:val="both"/>
              <w:rPr>
                <w:rFonts w:ascii="Arial" w:hAnsi="Arial" w:cs="Arial"/>
              </w:rPr>
            </w:pPr>
            <w:r w:rsidRPr="00A34C32">
              <w:rPr>
                <w:rFonts w:ascii="Arial" w:hAnsi="Arial" w:cs="Arial"/>
              </w:rPr>
              <w:t xml:space="preserve">A nivel regional, los departamentos de Córdoba y Guainía presentaron niveles </w:t>
            </w:r>
            <w:r>
              <w:rPr>
                <w:rFonts w:ascii="Arial" w:hAnsi="Arial" w:cs="Arial"/>
              </w:rPr>
              <w:t xml:space="preserve">más </w:t>
            </w:r>
            <w:r w:rsidRPr="00A34C32">
              <w:rPr>
                <w:rFonts w:ascii="Arial" w:hAnsi="Arial" w:cs="Arial"/>
              </w:rPr>
              <w:t>críticos en los temas que se relacionan en esta línea, así mismo, 16 departamen</w:t>
            </w:r>
            <w:r>
              <w:rPr>
                <w:rFonts w:ascii="Arial" w:hAnsi="Arial" w:cs="Arial"/>
              </w:rPr>
              <w:t xml:space="preserve">tos presentan niveles adecuados, pero ninguno alcanzo niveles </w:t>
            </w:r>
            <w:r w:rsidRPr="009F5844">
              <w:rPr>
                <w:rFonts w:ascii="Arial" w:hAnsi="Arial" w:cs="Arial"/>
              </w:rPr>
              <w:t>del 100%.</w:t>
            </w:r>
          </w:p>
          <w:p w:rsidR="004522FB" w:rsidRDefault="004522FB" w:rsidP="00BF2EC3">
            <w:pPr>
              <w:spacing w:after="0" w:line="240" w:lineRule="auto"/>
              <w:ind w:right="49"/>
              <w:jc w:val="both"/>
            </w:pPr>
          </w:p>
        </w:tc>
        <w:tc>
          <w:tcPr>
            <w:tcW w:w="3969" w:type="dxa"/>
          </w:tcPr>
          <w:p w:rsidR="00036EF8" w:rsidRDefault="00036EF8" w:rsidP="007F7D49">
            <w:pPr>
              <w:ind w:right="49"/>
              <w:jc w:val="center"/>
            </w:pPr>
          </w:p>
          <w:p w:rsidR="00036EF8" w:rsidRDefault="00BF2EC3" w:rsidP="007F7D49">
            <w:pPr>
              <w:ind w:right="49"/>
              <w:jc w:val="center"/>
            </w:pPr>
            <w:r w:rsidRPr="00A34C32">
              <w:rPr>
                <w:rFonts w:ascii="Arial" w:hAnsi="Arial" w:cs="Arial"/>
                <w:noProof/>
                <w:lang w:val="es-CO" w:eastAsia="es-CO"/>
              </w:rPr>
              <w:drawing>
                <wp:anchor distT="0" distB="0" distL="114300" distR="114300" simplePos="0" relativeHeight="251716608" behindDoc="0" locked="0" layoutInCell="1" allowOverlap="1" wp14:anchorId="5470CA62" wp14:editId="0611054B">
                  <wp:simplePos x="0" y="0"/>
                  <wp:positionH relativeFrom="column">
                    <wp:posOffset>557897</wp:posOffset>
                  </wp:positionH>
                  <wp:positionV relativeFrom="paragraph">
                    <wp:posOffset>11814</wp:posOffset>
                  </wp:positionV>
                  <wp:extent cx="1828800" cy="2530429"/>
                  <wp:effectExtent l="0" t="0" r="0" b="3810"/>
                  <wp:wrapNone/>
                  <wp:docPr id="459" name="Imagen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253042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BF2EC3" w:rsidP="007F7D49">
            <w:pPr>
              <w:ind w:right="49"/>
              <w:jc w:val="center"/>
            </w:pPr>
            <w:r>
              <w:rPr>
                <w:noProof/>
                <w:lang w:val="es-CO" w:eastAsia="es-CO"/>
              </w:rPr>
              <mc:AlternateContent>
                <mc:Choice Requires="wps">
                  <w:drawing>
                    <wp:anchor distT="45720" distB="45720" distL="114300" distR="114300" simplePos="0" relativeHeight="251714560" behindDoc="0" locked="0" layoutInCell="1" allowOverlap="1" wp14:anchorId="225D3C69" wp14:editId="6DE3425D">
                      <wp:simplePos x="0" y="0"/>
                      <wp:positionH relativeFrom="column">
                        <wp:posOffset>218440</wp:posOffset>
                      </wp:positionH>
                      <wp:positionV relativeFrom="paragraph">
                        <wp:posOffset>6350</wp:posOffset>
                      </wp:positionV>
                      <wp:extent cx="2413000" cy="414655"/>
                      <wp:effectExtent l="0" t="0" r="0" b="4445"/>
                      <wp:wrapNone/>
                      <wp:docPr id="4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414655"/>
                              </a:xfrm>
                              <a:prstGeom prst="rect">
                                <a:avLst/>
                              </a:prstGeom>
                              <a:noFill/>
                              <a:ln w="9525">
                                <a:noFill/>
                                <a:miter lim="800000"/>
                                <a:headEnd/>
                                <a:tailEnd/>
                              </a:ln>
                            </wps:spPr>
                            <wps:txbx>
                              <w:txbxContent>
                                <w:p w:rsidR="00D80DD8" w:rsidRDefault="00D80DD8" w:rsidP="00036EF8">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2</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Eficiencia Administrativa por </w:t>
                                  </w:r>
                                  <w:r w:rsidRPr="00D7154B">
                                    <w:rPr>
                                      <w:rFonts w:ascii="Arial" w:hAnsi="Arial" w:cs="Arial"/>
                                      <w:sz w:val="16"/>
                                      <w:szCs w:val="16"/>
                                    </w:rPr>
                                    <w:t>Regional</w:t>
                                  </w:r>
                                  <w:r>
                                    <w:rPr>
                                      <w:rFonts w:ascii="Arial" w:hAnsi="Arial" w:cs="Arial"/>
                                      <w:sz w:val="16"/>
                                      <w:szCs w:val="16"/>
                                    </w:rPr>
                                    <w:t xml:space="preserve"> </w:t>
                                  </w:r>
                                </w:p>
                                <w:p w:rsidR="00D80DD8" w:rsidRPr="00D7154B" w:rsidRDefault="00D80DD8" w:rsidP="00036EF8">
                                  <w:pPr>
                                    <w:spacing w:after="0" w:line="240" w:lineRule="auto"/>
                                    <w:ind w:right="-799"/>
                                    <w:rPr>
                                      <w:rFonts w:ascii="Arial" w:hAnsi="Arial" w:cs="Arial"/>
                                      <w:sz w:val="16"/>
                                      <w:szCs w:val="16"/>
                                    </w:rPr>
                                  </w:pPr>
                                  <w:r>
                                    <w:rPr>
                                      <w:rFonts w:ascii="Arial" w:hAnsi="Arial" w:cs="Arial"/>
                                      <w:sz w:val="16"/>
                                      <w:szCs w:val="16"/>
                                    </w:rPr>
                                    <w:t>del ICBF</w:t>
                                  </w:r>
                                </w:p>
                                <w:p w:rsidR="00D80DD8" w:rsidRDefault="00D80DD8" w:rsidP="00036EF8">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D3C69" id="_x0000_s1031" type="#_x0000_t202" style="position:absolute;left:0;text-align:left;margin-left:17.2pt;margin-top:.5pt;width:190pt;height:32.6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" filled="f" stroked="f">
                      <v:textbox>
                        <w:txbxContent>
                          <w:p w:rsidR="00D80DD8" w:rsidRDefault="00D80DD8" w:rsidP="00036EF8">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2</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Eficiencia Administrativa por </w:t>
                            </w:r>
                            <w:r w:rsidRPr="00D7154B">
                              <w:rPr>
                                <w:rFonts w:ascii="Arial" w:hAnsi="Arial" w:cs="Arial"/>
                                <w:sz w:val="16"/>
                                <w:szCs w:val="16"/>
                              </w:rPr>
                              <w:t>Regional</w:t>
                            </w:r>
                            <w:r>
                              <w:rPr>
                                <w:rFonts w:ascii="Arial" w:hAnsi="Arial" w:cs="Arial"/>
                                <w:sz w:val="16"/>
                                <w:szCs w:val="16"/>
                              </w:rPr>
                              <w:t xml:space="preserve"> </w:t>
                            </w:r>
                          </w:p>
                          <w:p w:rsidR="00D80DD8" w:rsidRPr="00D7154B" w:rsidRDefault="00D80DD8" w:rsidP="00036EF8">
                            <w:pPr>
                              <w:spacing w:after="0" w:line="240" w:lineRule="auto"/>
                              <w:ind w:right="-799"/>
                              <w:rPr>
                                <w:rFonts w:ascii="Arial" w:hAnsi="Arial" w:cs="Arial"/>
                                <w:sz w:val="16"/>
                                <w:szCs w:val="16"/>
                              </w:rPr>
                            </w:pPr>
                            <w:proofErr w:type="gramStart"/>
                            <w:r>
                              <w:rPr>
                                <w:rFonts w:ascii="Arial" w:hAnsi="Arial" w:cs="Arial"/>
                                <w:sz w:val="16"/>
                                <w:szCs w:val="16"/>
                              </w:rPr>
                              <w:t>del</w:t>
                            </w:r>
                            <w:proofErr w:type="gramEnd"/>
                            <w:r>
                              <w:rPr>
                                <w:rFonts w:ascii="Arial" w:hAnsi="Arial" w:cs="Arial"/>
                                <w:sz w:val="16"/>
                                <w:szCs w:val="16"/>
                              </w:rPr>
                              <w:t xml:space="preserve"> ICBF</w:t>
                            </w:r>
                          </w:p>
                          <w:p w:rsidR="00D80DD8" w:rsidRDefault="00D80DD8" w:rsidP="00036EF8">
                            <w:pPr>
                              <w:spacing w:after="0"/>
                              <w:jc w:val="center"/>
                            </w:pPr>
                          </w:p>
                        </w:txbxContent>
                      </v:textbox>
                    </v:shape>
                  </w:pict>
                </mc:Fallback>
              </mc:AlternateContent>
            </w:r>
          </w:p>
        </w:tc>
      </w:tr>
    </w:tbl>
    <w:p w:rsidR="00387885" w:rsidRPr="009F5844"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9F5844">
        <w:rPr>
          <w:rFonts w:ascii="Arial" w:eastAsiaTheme="minorHAnsi" w:hAnsi="Arial" w:cs="Arial"/>
          <w:b/>
        </w:rPr>
        <w:t xml:space="preserve">Gestión de la Calidad </w:t>
      </w:r>
    </w:p>
    <w:p w:rsidR="00387885" w:rsidRPr="009F5844" w:rsidRDefault="00387885" w:rsidP="00905E1A">
      <w:pPr>
        <w:pStyle w:val="Prrafodelista"/>
        <w:spacing w:after="0" w:line="240" w:lineRule="auto"/>
        <w:ind w:left="284" w:hanging="284"/>
        <w:jc w:val="both"/>
        <w:rPr>
          <w:rFonts w:ascii="Arial" w:hAnsi="Arial" w:cs="Arial"/>
        </w:rPr>
      </w:pPr>
    </w:p>
    <w:p w:rsidR="009F5844" w:rsidRDefault="00E36F97" w:rsidP="00905E1A">
      <w:pPr>
        <w:pStyle w:val="Default"/>
        <w:jc w:val="both"/>
        <w:rPr>
          <w:sz w:val="22"/>
        </w:rPr>
      </w:pPr>
      <w:r>
        <w:rPr>
          <w:sz w:val="22"/>
        </w:rPr>
        <w:t>Como resultado de la estrategia de Gestión de la Calidad, e</w:t>
      </w:r>
      <w:r w:rsidR="009F5844" w:rsidRPr="00F91D92">
        <w:rPr>
          <w:sz w:val="22"/>
        </w:rPr>
        <w:t>l Instituto Colombiano de Normas Técnicas y Certificación - ICONTEC, otorgó</w:t>
      </w:r>
      <w:r>
        <w:rPr>
          <w:sz w:val="22"/>
        </w:rPr>
        <w:t xml:space="preserve"> al ICBF</w:t>
      </w:r>
      <w:r w:rsidR="009F5844" w:rsidRPr="00F91D92">
        <w:rPr>
          <w:sz w:val="22"/>
        </w:rPr>
        <w:t xml:space="preserve"> la continuidad del Certificado del Sistema de Gestión de Calidad bajo las normas NTC-GP 1000:2009 y NTC-ISO 9001:2008 en las treinta y tres (33) Regionales, también se ha logrado mantener los certificados en los Sistemas de Gestión de Seguridad y Salud en el Trabajo bajo la norma </w:t>
      </w:r>
      <w:r w:rsidR="009F5844" w:rsidRPr="00F91D92">
        <w:t xml:space="preserve"> </w:t>
      </w:r>
      <w:r w:rsidR="009F5844" w:rsidRPr="00F91D92">
        <w:rPr>
          <w:sz w:val="22"/>
          <w:szCs w:val="22"/>
        </w:rPr>
        <w:t xml:space="preserve">NTC-OHSAS 18001:2007 </w:t>
      </w:r>
      <w:r w:rsidR="009F5844" w:rsidRPr="00F91D92">
        <w:rPr>
          <w:sz w:val="22"/>
        </w:rPr>
        <w:t xml:space="preserve">y en el  Sistema de Gestión Ambiental bajo la norma </w:t>
      </w:r>
      <w:r w:rsidR="009F5844" w:rsidRPr="00F91D92">
        <w:rPr>
          <w:sz w:val="22"/>
          <w:szCs w:val="22"/>
        </w:rPr>
        <w:t>NTC ISO 14001:2004 en quince (15) Regionales</w:t>
      </w:r>
      <w:r w:rsidR="009F5844" w:rsidRPr="00A65647">
        <w:rPr>
          <w:sz w:val="22"/>
          <w:szCs w:val="22"/>
        </w:rPr>
        <w:t xml:space="preserve">.  </w:t>
      </w:r>
      <w:r w:rsidR="009F5844" w:rsidRPr="00A65647">
        <w:rPr>
          <w:sz w:val="22"/>
        </w:rPr>
        <w:t xml:space="preserve">  </w:t>
      </w:r>
    </w:p>
    <w:p w:rsidR="009F5844" w:rsidRDefault="009F5844" w:rsidP="00905E1A">
      <w:pPr>
        <w:pStyle w:val="Default"/>
        <w:jc w:val="both"/>
        <w:rPr>
          <w:sz w:val="22"/>
        </w:rPr>
      </w:pPr>
    </w:p>
    <w:p w:rsidR="009F5844" w:rsidRDefault="00D10978" w:rsidP="00905E1A">
      <w:pPr>
        <w:pStyle w:val="Default"/>
        <w:jc w:val="both"/>
        <w:rPr>
          <w:sz w:val="22"/>
        </w:rPr>
      </w:pPr>
      <w:r>
        <w:rPr>
          <w:sz w:val="22"/>
        </w:rPr>
        <w:lastRenderedPageBreak/>
        <w:t xml:space="preserve">En busca de ampliar </w:t>
      </w:r>
      <w:r w:rsidR="00E36F97">
        <w:rPr>
          <w:sz w:val="22"/>
        </w:rPr>
        <w:t>los resultados positivos</w:t>
      </w:r>
      <w:r>
        <w:rPr>
          <w:sz w:val="22"/>
        </w:rPr>
        <w:t xml:space="preserve"> presentados,</w:t>
      </w:r>
      <w:r w:rsidR="00E36F97">
        <w:rPr>
          <w:sz w:val="22"/>
        </w:rPr>
        <w:t xml:space="preserve"> </w:t>
      </w:r>
      <w:r>
        <w:rPr>
          <w:sz w:val="22"/>
        </w:rPr>
        <w:t xml:space="preserve">la entidad </w:t>
      </w:r>
      <w:r w:rsidR="009F5844" w:rsidRPr="00A65647">
        <w:rPr>
          <w:sz w:val="22"/>
        </w:rPr>
        <w:t>rediseñó la estrategia con el fin de fortalecer los objetivos, los roles y competencias que frente a cada uno de los cuatro (4) ejes que conforman el Sistema Integrado de Gestión en los tres (3) niveles de la entidad, es decir, en sede de la dire</w:t>
      </w:r>
      <w:r w:rsidR="009F5844">
        <w:rPr>
          <w:sz w:val="22"/>
        </w:rPr>
        <w:t>cción general, regional y zonal</w:t>
      </w:r>
      <w:r w:rsidR="009F5844" w:rsidRPr="00A65647">
        <w:rPr>
          <w:sz w:val="22"/>
        </w:rPr>
        <w:t xml:space="preserve">. </w:t>
      </w:r>
      <w:r>
        <w:rPr>
          <w:sz w:val="22"/>
        </w:rPr>
        <w:t xml:space="preserve">El resultado de este ejercicio de rediseño que ha contado </w:t>
      </w:r>
      <w:r w:rsidRPr="00A65647">
        <w:rPr>
          <w:sz w:val="22"/>
        </w:rPr>
        <w:t>con el aporte del nivel regional</w:t>
      </w:r>
      <w:r>
        <w:rPr>
          <w:sz w:val="22"/>
        </w:rPr>
        <w:t xml:space="preserve"> y sede de la dirección general, </w:t>
      </w:r>
      <w:r w:rsidR="009F5844" w:rsidRPr="00A65647">
        <w:rPr>
          <w:sz w:val="22"/>
        </w:rPr>
        <w:t>se verá reflejado en la actualización de la Resolución 4964 por la cual se estructura el comité de coordinación d</w:t>
      </w:r>
      <w:r>
        <w:rPr>
          <w:sz w:val="22"/>
        </w:rPr>
        <w:t>el Sistema Integrado de Gestión.</w:t>
      </w:r>
    </w:p>
    <w:p w:rsidR="009F5844" w:rsidRDefault="009F5844" w:rsidP="00905E1A">
      <w:pPr>
        <w:pStyle w:val="Default"/>
        <w:jc w:val="both"/>
        <w:rPr>
          <w:sz w:val="22"/>
        </w:rPr>
      </w:pPr>
    </w:p>
    <w:p w:rsidR="009F5844" w:rsidRDefault="00D10978" w:rsidP="00905E1A">
      <w:pPr>
        <w:pStyle w:val="Default"/>
        <w:jc w:val="both"/>
        <w:rPr>
          <w:sz w:val="22"/>
        </w:rPr>
      </w:pPr>
      <w:r>
        <w:rPr>
          <w:sz w:val="22"/>
        </w:rPr>
        <w:t xml:space="preserve">Adicionalmente, </w:t>
      </w:r>
      <w:r w:rsidR="009F5844" w:rsidRPr="00A65647">
        <w:rPr>
          <w:sz w:val="22"/>
        </w:rPr>
        <w:t>se realiz</w:t>
      </w:r>
      <w:r w:rsidR="009F5844">
        <w:rPr>
          <w:sz w:val="22"/>
        </w:rPr>
        <w:t xml:space="preserve">ó </w:t>
      </w:r>
      <w:r w:rsidR="009F5844" w:rsidRPr="00A65647">
        <w:rPr>
          <w:sz w:val="22"/>
        </w:rPr>
        <w:t>seguimiento a las acciones correctivas producto de la auditoría externa e interna, con los dueños de macro proceso</w:t>
      </w:r>
      <w:r w:rsidR="009F5844">
        <w:rPr>
          <w:sz w:val="22"/>
        </w:rPr>
        <w:t>/ procesos</w:t>
      </w:r>
      <w:r w:rsidR="009F5844" w:rsidRPr="00A65647">
        <w:rPr>
          <w:sz w:val="22"/>
        </w:rPr>
        <w:t xml:space="preserve"> a través del comité</w:t>
      </w:r>
      <w:r w:rsidR="009F5844">
        <w:rPr>
          <w:sz w:val="22"/>
        </w:rPr>
        <w:t xml:space="preserve"> </w:t>
      </w:r>
      <w:r w:rsidR="009F5844" w:rsidRPr="00A65647">
        <w:rPr>
          <w:sz w:val="22"/>
        </w:rPr>
        <w:t>y subcomité de coordinación del sistema integr</w:t>
      </w:r>
      <w:r>
        <w:rPr>
          <w:sz w:val="22"/>
        </w:rPr>
        <w:t>ado de gestión (</w:t>
      </w:r>
      <w:r w:rsidR="009F5844" w:rsidRPr="00A65647">
        <w:rPr>
          <w:sz w:val="22"/>
        </w:rPr>
        <w:t>SIGE</w:t>
      </w:r>
      <w:r>
        <w:rPr>
          <w:sz w:val="22"/>
        </w:rPr>
        <w:t>)</w:t>
      </w:r>
      <w:r w:rsidR="009F5844" w:rsidRPr="00A65647">
        <w:rPr>
          <w:sz w:val="22"/>
        </w:rPr>
        <w:t>.</w:t>
      </w:r>
      <w:r>
        <w:rPr>
          <w:sz w:val="22"/>
        </w:rPr>
        <w:t xml:space="preserve"> </w:t>
      </w:r>
      <w:r w:rsidR="009F5844" w:rsidRPr="00A65647">
        <w:rPr>
          <w:sz w:val="22"/>
        </w:rPr>
        <w:t>Así mismo, se analiz</w:t>
      </w:r>
      <w:r w:rsidR="009F5844">
        <w:rPr>
          <w:sz w:val="22"/>
        </w:rPr>
        <w:t xml:space="preserve">ó </w:t>
      </w:r>
      <w:r w:rsidR="009F5844" w:rsidRPr="00A65647">
        <w:rPr>
          <w:sz w:val="22"/>
        </w:rPr>
        <w:t>el diagnóstico elaborado por la Oficina de Control Interno sobre el estado de actualización del Model</w:t>
      </w:r>
      <w:r>
        <w:rPr>
          <w:sz w:val="22"/>
        </w:rPr>
        <w:t>o Estándar de Control Interno (</w:t>
      </w:r>
      <w:r w:rsidR="009F5844" w:rsidRPr="00A65647">
        <w:rPr>
          <w:sz w:val="22"/>
        </w:rPr>
        <w:t>MECI</w:t>
      </w:r>
      <w:r>
        <w:rPr>
          <w:sz w:val="22"/>
        </w:rPr>
        <w:t>)</w:t>
      </w:r>
      <w:r w:rsidR="009F5844" w:rsidRPr="00A65647">
        <w:rPr>
          <w:sz w:val="22"/>
        </w:rPr>
        <w:t>, donde se evidencia que se deben mejorar los siguientes componentes</w:t>
      </w:r>
      <w:r>
        <w:rPr>
          <w:sz w:val="22"/>
        </w:rPr>
        <w:t>, para los cuales se definirá un plan de trabajo a ejecutar durante 2015</w:t>
      </w:r>
      <w:r w:rsidR="009F5844" w:rsidRPr="00A65647">
        <w:rPr>
          <w:sz w:val="22"/>
        </w:rPr>
        <w:t>:</w:t>
      </w:r>
    </w:p>
    <w:p w:rsidR="009F5844" w:rsidRDefault="009F5844" w:rsidP="00905E1A">
      <w:pPr>
        <w:pStyle w:val="Default"/>
        <w:jc w:val="both"/>
        <w:rPr>
          <w:sz w:val="22"/>
        </w:rPr>
      </w:pPr>
    </w:p>
    <w:p w:rsidR="009F5844" w:rsidRDefault="009F5844" w:rsidP="00905E1A">
      <w:pPr>
        <w:pStyle w:val="Default"/>
        <w:jc w:val="both"/>
        <w:rPr>
          <w:sz w:val="22"/>
        </w:rPr>
      </w:pPr>
      <w:r>
        <w:rPr>
          <w:sz w:val="22"/>
        </w:rPr>
        <w:t>Componente talento humano</w:t>
      </w:r>
    </w:p>
    <w:p w:rsidR="009F5844" w:rsidRDefault="009F5844" w:rsidP="00905E1A">
      <w:pPr>
        <w:pStyle w:val="Default"/>
        <w:ind w:firstLine="708"/>
        <w:jc w:val="both"/>
        <w:rPr>
          <w:sz w:val="22"/>
        </w:rPr>
      </w:pPr>
      <w:r w:rsidRPr="00B8458B">
        <w:rPr>
          <w:sz w:val="22"/>
        </w:rPr>
        <w:t xml:space="preserve">Acuerdos, Compromisos </w:t>
      </w:r>
      <w:r>
        <w:rPr>
          <w:sz w:val="22"/>
        </w:rPr>
        <w:t>y</w:t>
      </w:r>
      <w:r w:rsidRPr="00B8458B">
        <w:rPr>
          <w:sz w:val="22"/>
        </w:rPr>
        <w:t xml:space="preserve"> Protocolos Éticos</w:t>
      </w:r>
      <w:r>
        <w:rPr>
          <w:sz w:val="22"/>
        </w:rPr>
        <w:t xml:space="preserve"> (calificación </w:t>
      </w:r>
      <w:r w:rsidRPr="00B8458B">
        <w:rPr>
          <w:sz w:val="22"/>
        </w:rPr>
        <w:t>78%</w:t>
      </w:r>
      <w:r>
        <w:rPr>
          <w:sz w:val="22"/>
        </w:rPr>
        <w:t>)</w:t>
      </w:r>
    </w:p>
    <w:p w:rsidR="009F5844" w:rsidRPr="00B8458B" w:rsidRDefault="009F5844" w:rsidP="00905E1A">
      <w:pPr>
        <w:pStyle w:val="Default"/>
        <w:ind w:firstLine="708"/>
        <w:jc w:val="both"/>
        <w:rPr>
          <w:sz w:val="22"/>
        </w:rPr>
      </w:pPr>
    </w:p>
    <w:p w:rsidR="009F5844" w:rsidRDefault="009F5844" w:rsidP="00905E1A">
      <w:pPr>
        <w:pStyle w:val="Default"/>
        <w:jc w:val="both"/>
        <w:rPr>
          <w:sz w:val="22"/>
        </w:rPr>
      </w:pPr>
      <w:r w:rsidRPr="00B8458B">
        <w:rPr>
          <w:sz w:val="22"/>
        </w:rPr>
        <w:t xml:space="preserve">Administración </w:t>
      </w:r>
      <w:r>
        <w:rPr>
          <w:sz w:val="22"/>
        </w:rPr>
        <w:t>d</w:t>
      </w:r>
      <w:r w:rsidRPr="00B8458B">
        <w:rPr>
          <w:sz w:val="22"/>
        </w:rPr>
        <w:t>el Riesgo</w:t>
      </w:r>
      <w:r>
        <w:rPr>
          <w:sz w:val="22"/>
        </w:rPr>
        <w:tab/>
        <w:t>(calificación 74</w:t>
      </w:r>
      <w:r w:rsidRPr="00B8458B">
        <w:rPr>
          <w:sz w:val="22"/>
        </w:rPr>
        <w:t>%</w:t>
      </w:r>
      <w:r>
        <w:rPr>
          <w:sz w:val="22"/>
        </w:rPr>
        <w:t>)</w:t>
      </w:r>
    </w:p>
    <w:p w:rsidR="009F5844" w:rsidRDefault="009F5844" w:rsidP="00905E1A">
      <w:pPr>
        <w:pStyle w:val="Default"/>
        <w:ind w:firstLine="708"/>
        <w:jc w:val="both"/>
        <w:rPr>
          <w:sz w:val="22"/>
        </w:rPr>
      </w:pPr>
      <w:r w:rsidRPr="00B8458B">
        <w:rPr>
          <w:sz w:val="22"/>
        </w:rPr>
        <w:t xml:space="preserve">Políticas Administración </w:t>
      </w:r>
      <w:r>
        <w:rPr>
          <w:sz w:val="22"/>
        </w:rPr>
        <w:t>d</w:t>
      </w:r>
      <w:r w:rsidRPr="00B8458B">
        <w:rPr>
          <w:sz w:val="22"/>
        </w:rPr>
        <w:t>e Riesgo</w:t>
      </w:r>
      <w:r w:rsidRPr="00B8458B">
        <w:rPr>
          <w:sz w:val="22"/>
        </w:rPr>
        <w:tab/>
      </w:r>
      <w:r>
        <w:rPr>
          <w:sz w:val="22"/>
        </w:rPr>
        <w:tab/>
        <w:t>(calificación 6</w:t>
      </w:r>
      <w:r w:rsidRPr="00B8458B">
        <w:rPr>
          <w:sz w:val="22"/>
        </w:rPr>
        <w:t>7%</w:t>
      </w:r>
      <w:r>
        <w:rPr>
          <w:sz w:val="22"/>
        </w:rPr>
        <w:t>)</w:t>
      </w:r>
    </w:p>
    <w:p w:rsidR="009F5844" w:rsidRDefault="009F5844" w:rsidP="00905E1A">
      <w:pPr>
        <w:pStyle w:val="Default"/>
        <w:ind w:firstLine="708"/>
        <w:jc w:val="both"/>
        <w:rPr>
          <w:sz w:val="22"/>
        </w:rPr>
      </w:pPr>
      <w:r>
        <w:rPr>
          <w:sz w:val="22"/>
        </w:rPr>
        <w:t>A</w:t>
      </w:r>
      <w:r w:rsidRPr="00B8458B">
        <w:rPr>
          <w:sz w:val="22"/>
        </w:rPr>
        <w:t>nálisis y valoración de riesgo</w:t>
      </w:r>
      <w:r>
        <w:rPr>
          <w:sz w:val="22"/>
        </w:rPr>
        <w:tab/>
      </w:r>
      <w:r w:rsidRPr="00B8458B">
        <w:rPr>
          <w:sz w:val="22"/>
        </w:rPr>
        <w:tab/>
      </w:r>
      <w:r>
        <w:rPr>
          <w:sz w:val="22"/>
        </w:rPr>
        <w:t xml:space="preserve">(calificación </w:t>
      </w:r>
      <w:r w:rsidRPr="00B8458B">
        <w:rPr>
          <w:sz w:val="22"/>
        </w:rPr>
        <w:t>7</w:t>
      </w:r>
      <w:r>
        <w:rPr>
          <w:sz w:val="22"/>
        </w:rPr>
        <w:t>3</w:t>
      </w:r>
      <w:r w:rsidRPr="00B8458B">
        <w:rPr>
          <w:sz w:val="22"/>
        </w:rPr>
        <w:t>%</w:t>
      </w:r>
      <w:r>
        <w:rPr>
          <w:sz w:val="22"/>
        </w:rPr>
        <w:t>)</w:t>
      </w:r>
    </w:p>
    <w:p w:rsidR="009F5844" w:rsidRPr="00B8458B" w:rsidRDefault="009F5844" w:rsidP="00905E1A">
      <w:pPr>
        <w:pStyle w:val="Default"/>
        <w:ind w:firstLine="708"/>
        <w:jc w:val="both"/>
        <w:rPr>
          <w:sz w:val="22"/>
        </w:rPr>
      </w:pPr>
    </w:p>
    <w:p w:rsidR="009F5844" w:rsidRDefault="009F5844" w:rsidP="00905E1A">
      <w:pPr>
        <w:pStyle w:val="Default"/>
        <w:jc w:val="both"/>
        <w:rPr>
          <w:sz w:val="22"/>
        </w:rPr>
      </w:pPr>
      <w:r w:rsidRPr="00B8458B">
        <w:rPr>
          <w:sz w:val="22"/>
        </w:rPr>
        <w:t>Componente Autoevaluación Institucional</w:t>
      </w:r>
      <w:r w:rsidRPr="00B8458B">
        <w:rPr>
          <w:sz w:val="22"/>
        </w:rPr>
        <w:tab/>
      </w:r>
      <w:r>
        <w:rPr>
          <w:sz w:val="22"/>
        </w:rPr>
        <w:tab/>
        <w:t>(calificación 75</w:t>
      </w:r>
      <w:r w:rsidRPr="00B8458B">
        <w:rPr>
          <w:sz w:val="22"/>
        </w:rPr>
        <w:t>%</w:t>
      </w:r>
      <w:r>
        <w:rPr>
          <w:sz w:val="22"/>
        </w:rPr>
        <w:t>)</w:t>
      </w:r>
    </w:p>
    <w:p w:rsidR="009F5844" w:rsidRDefault="009F5844" w:rsidP="00905E1A">
      <w:pPr>
        <w:pStyle w:val="Default"/>
        <w:ind w:firstLine="708"/>
        <w:jc w:val="both"/>
        <w:rPr>
          <w:sz w:val="22"/>
        </w:rPr>
      </w:pPr>
      <w:r w:rsidRPr="00B8458B">
        <w:rPr>
          <w:sz w:val="22"/>
        </w:rPr>
        <w:t xml:space="preserve">Autoevaluación </w:t>
      </w:r>
      <w:r>
        <w:rPr>
          <w:sz w:val="22"/>
        </w:rPr>
        <w:t>d</w:t>
      </w:r>
      <w:r w:rsidRPr="00B8458B">
        <w:rPr>
          <w:sz w:val="22"/>
        </w:rPr>
        <w:t xml:space="preserve">el Control </w:t>
      </w:r>
      <w:r>
        <w:rPr>
          <w:sz w:val="22"/>
        </w:rPr>
        <w:t>y</w:t>
      </w:r>
      <w:r w:rsidRPr="00B8458B">
        <w:rPr>
          <w:sz w:val="22"/>
        </w:rPr>
        <w:t xml:space="preserve"> </w:t>
      </w:r>
      <w:r>
        <w:rPr>
          <w:sz w:val="22"/>
        </w:rPr>
        <w:t>d</w:t>
      </w:r>
      <w:r w:rsidRPr="00B8458B">
        <w:rPr>
          <w:sz w:val="22"/>
        </w:rPr>
        <w:t>e Gestión</w:t>
      </w:r>
      <w:r w:rsidRPr="00B8458B">
        <w:rPr>
          <w:sz w:val="22"/>
        </w:rPr>
        <w:tab/>
      </w:r>
      <w:r>
        <w:rPr>
          <w:sz w:val="22"/>
        </w:rPr>
        <w:t xml:space="preserve">(calificación </w:t>
      </w:r>
      <w:r w:rsidRPr="00B8458B">
        <w:rPr>
          <w:sz w:val="22"/>
        </w:rPr>
        <w:t>7</w:t>
      </w:r>
      <w:r>
        <w:rPr>
          <w:sz w:val="22"/>
        </w:rPr>
        <w:t>5</w:t>
      </w:r>
      <w:r w:rsidRPr="00B8458B">
        <w:rPr>
          <w:sz w:val="22"/>
        </w:rPr>
        <w:t>%</w:t>
      </w:r>
      <w:r>
        <w:rPr>
          <w:sz w:val="22"/>
        </w:rPr>
        <w:t>)</w:t>
      </w:r>
    </w:p>
    <w:p w:rsidR="009F5844" w:rsidRDefault="009F5844" w:rsidP="00905E1A">
      <w:pPr>
        <w:pStyle w:val="Default"/>
        <w:jc w:val="both"/>
        <w:rPr>
          <w:sz w:val="22"/>
        </w:rPr>
      </w:pPr>
    </w:p>
    <w:p w:rsidR="009F5844" w:rsidRPr="00A7585C" w:rsidRDefault="00921022" w:rsidP="00905E1A">
      <w:pPr>
        <w:pStyle w:val="Prrafodelista"/>
        <w:numPr>
          <w:ilvl w:val="0"/>
          <w:numId w:val="6"/>
        </w:numPr>
        <w:spacing w:after="0" w:line="240" w:lineRule="auto"/>
        <w:ind w:left="284" w:hanging="284"/>
        <w:jc w:val="both"/>
        <w:rPr>
          <w:rFonts w:ascii="Arial" w:hAnsi="Arial" w:cs="Arial"/>
          <w:b/>
        </w:rPr>
      </w:pPr>
      <w:r>
        <w:rPr>
          <w:rFonts w:ascii="Arial" w:hAnsi="Arial" w:cs="Arial"/>
          <w:b/>
        </w:rPr>
        <w:t>Riesgos</w:t>
      </w:r>
      <w:r w:rsidR="009F5844" w:rsidRPr="00A7585C">
        <w:rPr>
          <w:rFonts w:ascii="Arial" w:hAnsi="Arial" w:cs="Arial"/>
          <w:b/>
        </w:rPr>
        <w:t xml:space="preserve"> de corrupción</w:t>
      </w:r>
    </w:p>
    <w:p w:rsidR="009F5844" w:rsidRDefault="009F5844" w:rsidP="00905E1A">
      <w:pPr>
        <w:spacing w:after="0" w:line="240" w:lineRule="auto"/>
        <w:jc w:val="both"/>
        <w:rPr>
          <w:rFonts w:ascii="Arial" w:hAnsi="Arial" w:cs="Arial"/>
        </w:rPr>
      </w:pPr>
    </w:p>
    <w:p w:rsidR="009F5844" w:rsidRDefault="009F5844" w:rsidP="00905E1A">
      <w:pPr>
        <w:spacing w:after="0" w:line="240" w:lineRule="auto"/>
        <w:jc w:val="both"/>
        <w:rPr>
          <w:rFonts w:ascii="Arial" w:hAnsi="Arial" w:cs="Arial"/>
        </w:rPr>
      </w:pPr>
      <w:r w:rsidRPr="001E4DDD">
        <w:rPr>
          <w:rFonts w:ascii="Arial" w:hAnsi="Arial" w:cs="Arial"/>
        </w:rPr>
        <w:t>La Administración de Riesgos se adoptó al interior de la Entidad, para que los macro procesos</w:t>
      </w:r>
      <w:r>
        <w:rPr>
          <w:rFonts w:ascii="Arial" w:hAnsi="Arial" w:cs="Arial"/>
        </w:rPr>
        <w:t>/procesos</w:t>
      </w:r>
      <w:r w:rsidRPr="001E4DDD">
        <w:rPr>
          <w:rFonts w:ascii="Arial" w:hAnsi="Arial" w:cs="Arial"/>
        </w:rPr>
        <w:t xml:space="preserve"> apliquen permanente en su gestión ambiental, salud y seguridad </w:t>
      </w:r>
      <w:r>
        <w:rPr>
          <w:rFonts w:ascii="Arial" w:hAnsi="Arial" w:cs="Arial"/>
        </w:rPr>
        <w:t>en el trabajo</w:t>
      </w:r>
      <w:r w:rsidRPr="001E4DDD">
        <w:rPr>
          <w:rFonts w:ascii="Arial" w:hAnsi="Arial" w:cs="Arial"/>
        </w:rPr>
        <w:t>, gestión de calida</w:t>
      </w:r>
      <w:r>
        <w:rPr>
          <w:rFonts w:ascii="Arial" w:hAnsi="Arial" w:cs="Arial"/>
        </w:rPr>
        <w:t xml:space="preserve">d, seguridad de la información y </w:t>
      </w:r>
      <w:r w:rsidRPr="001E4DDD">
        <w:rPr>
          <w:rFonts w:ascii="Arial" w:hAnsi="Arial" w:cs="Arial"/>
        </w:rPr>
        <w:t>de esta manera contribu</w:t>
      </w:r>
      <w:r>
        <w:rPr>
          <w:rFonts w:ascii="Arial" w:hAnsi="Arial" w:cs="Arial"/>
        </w:rPr>
        <w:t>ir</w:t>
      </w:r>
      <w:r w:rsidRPr="001E4DDD">
        <w:rPr>
          <w:rFonts w:ascii="Arial" w:hAnsi="Arial" w:cs="Arial"/>
        </w:rPr>
        <w:t xml:space="preserve"> eficaz</w:t>
      </w:r>
      <w:r w:rsidR="009D4FEE">
        <w:rPr>
          <w:rFonts w:ascii="Arial" w:hAnsi="Arial" w:cs="Arial"/>
        </w:rPr>
        <w:t>mente al logro de los objetivos. Como resultado del ejercicio de identificación de riesgos</w:t>
      </w:r>
      <w:r w:rsidR="00513319">
        <w:rPr>
          <w:rFonts w:ascii="Arial" w:hAnsi="Arial" w:cs="Arial"/>
        </w:rPr>
        <w:t xml:space="preserve"> de corrupción </w:t>
      </w:r>
      <w:r w:rsidR="009D4FEE">
        <w:rPr>
          <w:rFonts w:ascii="Arial" w:hAnsi="Arial" w:cs="Arial"/>
        </w:rPr>
        <w:t xml:space="preserve">en 2014 el ICBF formuló y público en el </w:t>
      </w:r>
      <w:r w:rsidR="00513319">
        <w:rPr>
          <w:rFonts w:ascii="Arial" w:hAnsi="Arial" w:cs="Arial"/>
        </w:rPr>
        <w:t xml:space="preserve">siguiente </w:t>
      </w:r>
      <w:r w:rsidR="009D4FEE">
        <w:rPr>
          <w:rFonts w:ascii="Arial" w:hAnsi="Arial" w:cs="Arial"/>
        </w:rPr>
        <w:t>enlace</w:t>
      </w:r>
      <w:r w:rsidR="00513319">
        <w:rPr>
          <w:rFonts w:ascii="Arial" w:hAnsi="Arial" w:cs="Arial"/>
        </w:rPr>
        <w:t xml:space="preserve"> la matriz con 43 riesgos para seguimiento trimestral: </w:t>
      </w:r>
      <w:hyperlink r:id="rId31" w:history="1">
        <w:r w:rsidR="00513319" w:rsidRPr="00FE5F5D">
          <w:rPr>
            <w:rStyle w:val="Hipervnculo"/>
            <w:rFonts w:ascii="Arial" w:hAnsi="Arial" w:cs="Arial"/>
          </w:rPr>
          <w:t>http://www.icbf.gov.co/portal/page/portal/PortalICBF/NormatividadC/Transparencia/ EstrategiaAnticorrupcion</w:t>
        </w:r>
      </w:hyperlink>
    </w:p>
    <w:p w:rsidR="00513319" w:rsidRDefault="00513319" w:rsidP="00905E1A">
      <w:pPr>
        <w:spacing w:after="0" w:line="240" w:lineRule="auto"/>
        <w:jc w:val="both"/>
        <w:rPr>
          <w:rFonts w:ascii="Arial" w:hAnsi="Arial" w:cs="Arial"/>
        </w:rPr>
      </w:pPr>
    </w:p>
    <w:p w:rsidR="00416681" w:rsidRPr="00A7585C" w:rsidRDefault="00416681" w:rsidP="00905E1A">
      <w:pPr>
        <w:spacing w:after="0" w:line="240" w:lineRule="auto"/>
        <w:jc w:val="both"/>
        <w:rPr>
          <w:rFonts w:ascii="Arial" w:hAnsi="Arial" w:cs="Arial"/>
        </w:rPr>
      </w:pPr>
      <w:r>
        <w:rPr>
          <w:rFonts w:ascii="Arial" w:hAnsi="Arial" w:cs="Arial"/>
        </w:rPr>
        <w:t xml:space="preserve">En el estado inicial de la matriz, se identificaron 13 riesgos con nivel bajo, 14 en nivel moderado, 7 en nivel alto y 9 en nivel extremo; estos últimos especialmente asociados a los macro procesos/procesos de gestión en nutrición, aseguramiento a estándares de calidad y gestión de control interno disciplinario. </w:t>
      </w:r>
      <w:r w:rsidR="009F5844" w:rsidRPr="001E4DDD">
        <w:rPr>
          <w:rFonts w:ascii="Arial" w:hAnsi="Arial" w:cs="Arial"/>
        </w:rPr>
        <w:t>De acuerdo con el avance a 3</w:t>
      </w:r>
      <w:r w:rsidR="009F5844">
        <w:rPr>
          <w:rFonts w:ascii="Arial" w:hAnsi="Arial" w:cs="Arial"/>
        </w:rPr>
        <w:t>1</w:t>
      </w:r>
      <w:r w:rsidR="009F5844" w:rsidRPr="001E4DDD">
        <w:rPr>
          <w:rFonts w:ascii="Arial" w:hAnsi="Arial" w:cs="Arial"/>
        </w:rPr>
        <w:t xml:space="preserve"> de </w:t>
      </w:r>
      <w:r w:rsidR="009F5844">
        <w:rPr>
          <w:rFonts w:ascii="Arial" w:hAnsi="Arial" w:cs="Arial"/>
        </w:rPr>
        <w:t>diciembre de 2014</w:t>
      </w:r>
      <w:r w:rsidR="009F5844" w:rsidRPr="001E4DDD">
        <w:rPr>
          <w:rFonts w:ascii="Arial" w:hAnsi="Arial" w:cs="Arial"/>
        </w:rPr>
        <w:t xml:space="preserve">, las acciones establecidas para mitigar los riesgos de corrupción previstos </w:t>
      </w:r>
      <w:r>
        <w:rPr>
          <w:rFonts w:ascii="Arial" w:hAnsi="Arial" w:cs="Arial"/>
        </w:rPr>
        <w:t xml:space="preserve">permitieron que 3 de nivel moderado </w:t>
      </w:r>
      <w:r w:rsidRPr="00A7585C">
        <w:rPr>
          <w:rFonts w:ascii="Arial" w:hAnsi="Arial" w:cs="Arial"/>
        </w:rPr>
        <w:t>pasaran a nivel bajo, 3 de nivel alto pasaran a nivel moderado y uno de nivel extremo pasara a moderado.</w:t>
      </w:r>
    </w:p>
    <w:p w:rsidR="00416681" w:rsidRPr="00CB7CE1" w:rsidRDefault="00416681" w:rsidP="00905E1A">
      <w:pPr>
        <w:spacing w:after="0" w:line="240" w:lineRule="auto"/>
        <w:jc w:val="both"/>
        <w:rPr>
          <w:rFonts w:ascii="Arial" w:hAnsi="Arial" w:cs="Arial"/>
          <w:color w:val="0D0D0D" w:themeColor="text1" w:themeTint="F2"/>
        </w:rPr>
      </w:pPr>
    </w:p>
    <w:p w:rsidR="00921022" w:rsidRDefault="00921022" w:rsidP="00905E1A">
      <w:pPr>
        <w:spacing w:after="0" w:line="240" w:lineRule="auto"/>
        <w:jc w:val="both"/>
        <w:rPr>
          <w:rFonts w:ascii="Arial" w:hAnsi="Arial" w:cs="Arial"/>
          <w:color w:val="0D0D0D" w:themeColor="text1" w:themeTint="F2"/>
        </w:rPr>
      </w:pPr>
      <w:r w:rsidRPr="00CB7CE1">
        <w:rPr>
          <w:rFonts w:ascii="Arial" w:hAnsi="Arial" w:cs="Arial"/>
          <w:color w:val="0D0D0D" w:themeColor="text1" w:themeTint="F2"/>
        </w:rPr>
        <w:t xml:space="preserve">Es de resaltar que de acuerdo a la consigna de la Dirección General, en cuanto a la lucha contra la corrupción en la inversión de los recursos asignados a los niños, niñas y adolescentes en </w:t>
      </w:r>
      <w:r w:rsidRPr="00CB7CE1">
        <w:rPr>
          <w:rFonts w:ascii="Arial" w:hAnsi="Arial" w:cs="Arial"/>
          <w:color w:val="0D0D0D" w:themeColor="text1" w:themeTint="F2"/>
        </w:rPr>
        <w:lastRenderedPageBreak/>
        <w:t>Colombia por el presupuesto general de la Nación, se han establecido varios canales para recibir y atender las denuncias presentadas por los ciudadanos, veedores, colaboradores de la entidad, operadores de los servicios, beneficiarios, madres comunitarias y demás actores que intervienen en la sociedad, para proceder a verificarlas y en caso de ser necesario ponerlas en conocimientos de los entes de vigilancia y control con el fin de que adelantes las acciones sancionatorias pertinente y que estos recursos sagrados se respeten y sean invertidos correctamente.</w:t>
      </w:r>
    </w:p>
    <w:p w:rsidR="00033231" w:rsidRPr="00CB7CE1" w:rsidRDefault="00033231" w:rsidP="00905E1A">
      <w:pPr>
        <w:spacing w:after="0" w:line="240" w:lineRule="auto"/>
        <w:jc w:val="both"/>
        <w:rPr>
          <w:rFonts w:ascii="Arial" w:hAnsi="Arial" w:cs="Arial"/>
          <w:color w:val="0D0D0D" w:themeColor="text1" w:themeTint="F2"/>
        </w:rPr>
      </w:pPr>
    </w:p>
    <w:p w:rsidR="00921022" w:rsidRPr="00CB7CE1" w:rsidRDefault="00CB7CE1" w:rsidP="00905E1A">
      <w:pPr>
        <w:spacing w:after="0" w:line="240" w:lineRule="auto"/>
        <w:jc w:val="both"/>
        <w:rPr>
          <w:rFonts w:ascii="Arial" w:hAnsi="Arial" w:cs="Arial"/>
          <w:color w:val="0D0D0D" w:themeColor="text1" w:themeTint="F2"/>
        </w:rPr>
      </w:pPr>
      <w:r>
        <w:rPr>
          <w:rFonts w:ascii="Arial" w:hAnsi="Arial" w:cs="Arial"/>
          <w:color w:val="0D0D0D" w:themeColor="text1" w:themeTint="F2"/>
        </w:rPr>
        <w:t>Gracias a los nuevos canales</w:t>
      </w:r>
      <w:r w:rsidR="00921022" w:rsidRPr="00CB7CE1">
        <w:rPr>
          <w:rFonts w:ascii="Arial" w:hAnsi="Arial" w:cs="Arial"/>
          <w:color w:val="0D0D0D" w:themeColor="text1" w:themeTint="F2"/>
        </w:rPr>
        <w:t xml:space="preserve"> se ha dado trámites a la verificación de denuncias que han sido recibidas o puestas en conocimiento por parte de las directivas de la entidad, así como el desarrollo de auditorías internas y evaluaciones independientes a casos específicos que han permitido detectar presuntas irregularidades en la ejecución de los recursos, las cuales han sido remitidas para conocimiento de las autoridades competentes para que tomen las decisiones legales correspondientes.</w:t>
      </w:r>
    </w:p>
    <w:p w:rsidR="00921022" w:rsidRPr="00A7585C" w:rsidRDefault="00921022" w:rsidP="00905E1A">
      <w:pPr>
        <w:spacing w:after="0" w:line="240" w:lineRule="auto"/>
        <w:jc w:val="both"/>
        <w:rPr>
          <w:rFonts w:ascii="Arial" w:hAnsi="Arial" w:cs="Arial"/>
        </w:rPr>
      </w:pPr>
    </w:p>
    <w:p w:rsidR="0038788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A7585C">
        <w:rPr>
          <w:rFonts w:ascii="Arial" w:eastAsiaTheme="minorHAnsi" w:hAnsi="Arial" w:cs="Arial"/>
          <w:b/>
        </w:rPr>
        <w:t>Eficiencia Administrativa y cero papel</w:t>
      </w:r>
      <w:r w:rsidR="00A257BC" w:rsidRPr="00A7585C">
        <w:rPr>
          <w:rFonts w:ascii="Arial" w:eastAsiaTheme="minorHAnsi" w:hAnsi="Arial" w:cs="Arial"/>
          <w:b/>
        </w:rPr>
        <w:t xml:space="preserve"> </w:t>
      </w:r>
    </w:p>
    <w:p w:rsidR="00A7585C" w:rsidRPr="000017D4" w:rsidRDefault="00A7585C" w:rsidP="00905E1A">
      <w:pPr>
        <w:spacing w:after="0" w:line="240" w:lineRule="auto"/>
        <w:jc w:val="both"/>
        <w:rPr>
          <w:rFonts w:ascii="Arial" w:eastAsiaTheme="minorHAnsi" w:hAnsi="Arial" w:cs="Arial"/>
          <w:b/>
        </w:rPr>
      </w:pPr>
    </w:p>
    <w:p w:rsidR="00F136AE" w:rsidRDefault="00F136AE" w:rsidP="00905E1A">
      <w:pPr>
        <w:spacing w:after="0" w:line="240" w:lineRule="auto"/>
        <w:jc w:val="both"/>
        <w:rPr>
          <w:rFonts w:ascii="Arial" w:hAnsi="Arial" w:cs="Arial"/>
        </w:rPr>
      </w:pPr>
      <w:r w:rsidRPr="000017D4">
        <w:rPr>
          <w:rFonts w:ascii="Arial" w:hAnsi="Arial" w:cs="Arial"/>
        </w:rPr>
        <w:t>La política consiste en la sustitución de los flujos documentales en papel, por soportes  y medios electrónicos, sustentados en la utilización de tecnologías de la</w:t>
      </w:r>
      <w:r w:rsidR="000017D4">
        <w:rPr>
          <w:rFonts w:ascii="Arial" w:hAnsi="Arial" w:cs="Arial"/>
        </w:rPr>
        <w:t xml:space="preserve"> información y comunicaciones, c</w:t>
      </w:r>
      <w:r w:rsidRPr="000017D4">
        <w:rPr>
          <w:rFonts w:ascii="Arial" w:hAnsi="Arial" w:cs="Arial"/>
        </w:rPr>
        <w:t xml:space="preserve">on el propósito de incrementar la eficiencia administrativa y disminuir el impacto ambiental. </w:t>
      </w:r>
    </w:p>
    <w:p w:rsidR="000017D4" w:rsidRPr="000017D4" w:rsidRDefault="000017D4" w:rsidP="00905E1A">
      <w:pPr>
        <w:spacing w:after="0" w:line="240" w:lineRule="auto"/>
        <w:jc w:val="both"/>
        <w:rPr>
          <w:rFonts w:ascii="Arial" w:hAnsi="Arial" w:cs="Arial"/>
        </w:rPr>
      </w:pPr>
    </w:p>
    <w:p w:rsidR="000017D4" w:rsidRPr="000017D4" w:rsidRDefault="000017D4" w:rsidP="00905E1A">
      <w:pPr>
        <w:pStyle w:val="NormalWeb"/>
        <w:kinsoku w:val="0"/>
        <w:overflowPunct w:val="0"/>
        <w:spacing w:before="0" w:beforeAutospacing="0" w:after="0" w:afterAutospacing="0"/>
        <w:jc w:val="both"/>
        <w:textAlignment w:val="baseline"/>
        <w:rPr>
          <w:rFonts w:ascii="Arial" w:hAnsi="Arial" w:cs="Arial"/>
          <w:sz w:val="22"/>
          <w:szCs w:val="22"/>
        </w:rPr>
      </w:pPr>
      <w:r>
        <w:rPr>
          <w:rFonts w:ascii="Arial" w:hAnsi="Arial" w:cs="Arial"/>
          <w:sz w:val="22"/>
          <w:szCs w:val="22"/>
        </w:rPr>
        <w:t>Durante el 2014 el ICBF aplicó</w:t>
      </w:r>
      <w:r w:rsidR="00F136AE" w:rsidRPr="000017D4">
        <w:rPr>
          <w:rFonts w:ascii="Arial" w:hAnsi="Arial" w:cs="Arial"/>
          <w:sz w:val="22"/>
          <w:szCs w:val="22"/>
        </w:rPr>
        <w:t xml:space="preserve"> el Procedimiento de Ingreso de Papelería Adqui</w:t>
      </w:r>
      <w:r>
        <w:rPr>
          <w:rFonts w:ascii="Arial" w:hAnsi="Arial" w:cs="Arial"/>
          <w:sz w:val="22"/>
          <w:szCs w:val="22"/>
        </w:rPr>
        <w:t xml:space="preserve">rida a través de  Outsourcing con un operador que </w:t>
      </w:r>
      <w:r w:rsidRPr="000017D4">
        <w:rPr>
          <w:rFonts w:ascii="Arial" w:hAnsi="Arial" w:cs="Arial"/>
          <w:sz w:val="22"/>
          <w:szCs w:val="22"/>
        </w:rPr>
        <w:t>cuenta con un Sistema de Información en Línea</w:t>
      </w:r>
      <w:r>
        <w:rPr>
          <w:rFonts w:ascii="Arial" w:hAnsi="Arial" w:cs="Arial"/>
          <w:sz w:val="22"/>
          <w:szCs w:val="22"/>
        </w:rPr>
        <w:t>, que facilita el control de metas y cronogramas.</w:t>
      </w:r>
    </w:p>
    <w:p w:rsidR="00F136AE" w:rsidRPr="000017D4" w:rsidRDefault="00F136AE" w:rsidP="00905E1A">
      <w:pPr>
        <w:pStyle w:val="NormalWeb"/>
        <w:kinsoku w:val="0"/>
        <w:overflowPunct w:val="0"/>
        <w:spacing w:before="0" w:beforeAutospacing="0" w:after="0" w:afterAutospacing="0"/>
        <w:jc w:val="both"/>
        <w:textAlignment w:val="baseline"/>
        <w:rPr>
          <w:rFonts w:ascii="Arial" w:eastAsia="Calibri" w:hAnsi="Arial" w:cs="Arial"/>
          <w:b/>
          <w:sz w:val="22"/>
          <w:szCs w:val="22"/>
          <w:lang w:val="es-MX" w:eastAsia="en-US"/>
        </w:rPr>
      </w:pPr>
    </w:p>
    <w:p w:rsidR="00F136AE" w:rsidRPr="000017D4" w:rsidRDefault="00F136AE" w:rsidP="00905E1A">
      <w:pPr>
        <w:pStyle w:val="NormalWeb"/>
        <w:kinsoku w:val="0"/>
        <w:overflowPunct w:val="0"/>
        <w:spacing w:before="0" w:beforeAutospacing="0" w:after="0" w:afterAutospacing="0"/>
        <w:jc w:val="both"/>
        <w:textAlignment w:val="baseline"/>
        <w:rPr>
          <w:rFonts w:ascii="Arial" w:eastAsia="Calibri" w:hAnsi="Arial" w:cs="Arial"/>
          <w:b/>
          <w:sz w:val="22"/>
          <w:szCs w:val="22"/>
          <w:lang w:val="es-MX" w:eastAsia="en-US"/>
        </w:rPr>
      </w:pPr>
      <w:r w:rsidRPr="000017D4">
        <w:rPr>
          <w:rFonts w:ascii="Arial" w:eastAsia="Calibri" w:hAnsi="Arial" w:cs="Arial"/>
          <w:b/>
          <w:sz w:val="22"/>
          <w:szCs w:val="22"/>
          <w:lang w:val="es-MX" w:eastAsia="en-US"/>
        </w:rPr>
        <w:t>Comportamiento del Consumo de Papel</w:t>
      </w:r>
    </w:p>
    <w:p w:rsidR="00F136AE" w:rsidRPr="000017D4" w:rsidRDefault="00F136AE" w:rsidP="00905E1A">
      <w:pPr>
        <w:pStyle w:val="NormalWeb"/>
        <w:kinsoku w:val="0"/>
        <w:overflowPunct w:val="0"/>
        <w:spacing w:before="0" w:beforeAutospacing="0" w:after="0" w:afterAutospacing="0"/>
        <w:jc w:val="both"/>
        <w:textAlignment w:val="baseline"/>
        <w:rPr>
          <w:rFonts w:ascii="Arial" w:hAnsi="Arial" w:cs="Arial"/>
          <w:sz w:val="22"/>
          <w:szCs w:val="22"/>
        </w:rPr>
      </w:pPr>
    </w:p>
    <w:p w:rsidR="007A3ABE" w:rsidRDefault="007A3ABE" w:rsidP="00905E1A">
      <w:pPr>
        <w:spacing w:after="0" w:line="240"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3996"/>
      </w:tblGrid>
      <w:tr w:rsidR="007A3ABE" w:rsidTr="007F7D49">
        <w:trPr>
          <w:trHeight w:val="3020"/>
          <w:jc w:val="center"/>
        </w:trPr>
        <w:tc>
          <w:tcPr>
            <w:tcW w:w="5246" w:type="dxa"/>
          </w:tcPr>
          <w:p w:rsidR="00BF2EC3" w:rsidRPr="000017D4" w:rsidRDefault="00BF2EC3" w:rsidP="00BF2EC3">
            <w:pPr>
              <w:spacing w:after="0" w:line="240" w:lineRule="auto"/>
              <w:jc w:val="both"/>
              <w:rPr>
                <w:rFonts w:ascii="Arial" w:hAnsi="Arial" w:cs="Arial"/>
              </w:rPr>
            </w:pPr>
            <w:r w:rsidRPr="000017D4">
              <w:rPr>
                <w:rFonts w:ascii="Arial" w:hAnsi="Arial" w:cs="Arial"/>
              </w:rPr>
              <w:t>El comportamiento del consumo de papel a Nivel Nacional durante 2014</w:t>
            </w:r>
            <w:r>
              <w:rPr>
                <w:rFonts w:ascii="Arial" w:hAnsi="Arial" w:cs="Arial"/>
              </w:rPr>
              <w:t xml:space="preserve"> evidencia</w:t>
            </w:r>
            <w:r w:rsidRPr="00BB0C2F">
              <w:rPr>
                <w:rFonts w:ascii="Arial" w:hAnsi="Arial" w:cs="Arial"/>
              </w:rPr>
              <w:t xml:space="preserve"> </w:t>
            </w:r>
            <w:r w:rsidRPr="000017D4">
              <w:rPr>
                <w:rFonts w:ascii="Arial" w:hAnsi="Arial" w:cs="Arial"/>
              </w:rPr>
              <w:t xml:space="preserve">una reducción de 45.311 unidades de resmas de papel con respecto al usado durante la vigencia 2013. Lo anterior representa un ahorro en el </w:t>
            </w:r>
            <w:r>
              <w:rPr>
                <w:rFonts w:ascii="Arial" w:hAnsi="Arial" w:cs="Arial"/>
              </w:rPr>
              <w:t>gasto de más de $372 millones.</w:t>
            </w:r>
          </w:p>
          <w:p w:rsidR="00BF2EC3" w:rsidRDefault="00BF2EC3" w:rsidP="00BF2EC3">
            <w:pPr>
              <w:spacing w:after="0" w:line="240" w:lineRule="auto"/>
              <w:jc w:val="both"/>
              <w:rPr>
                <w:rFonts w:ascii="Arial" w:hAnsi="Arial" w:cs="Arial"/>
              </w:rPr>
            </w:pPr>
          </w:p>
          <w:p w:rsidR="007A3ABE" w:rsidRDefault="00BF2EC3" w:rsidP="00BF2EC3">
            <w:pPr>
              <w:ind w:right="49"/>
              <w:jc w:val="both"/>
            </w:pPr>
            <w:r w:rsidRPr="00226C0B">
              <w:rPr>
                <w:rFonts w:ascii="Arial" w:hAnsi="Arial" w:cs="Arial"/>
              </w:rPr>
              <w:t xml:space="preserve">Con el objetivo </w:t>
            </w:r>
            <w:r>
              <w:rPr>
                <w:rFonts w:ascii="Arial" w:hAnsi="Arial" w:cs="Arial"/>
              </w:rPr>
              <w:t xml:space="preserve">de continuar con la dinámica de ahorro durante 2015 se fortalecerá el </w:t>
            </w:r>
            <w:r w:rsidRPr="00226C0B">
              <w:rPr>
                <w:rFonts w:ascii="Arial" w:hAnsi="Arial" w:cs="Arial"/>
              </w:rPr>
              <w:t>seguimiento a los registros de inventario de los almacenes e</w:t>
            </w:r>
            <w:r>
              <w:rPr>
                <w:rFonts w:ascii="Arial" w:hAnsi="Arial" w:cs="Arial"/>
              </w:rPr>
              <w:t xml:space="preserve">n las regionales y sede central; así mismo se busca implementar un programa de incentivos </w:t>
            </w:r>
            <w:r w:rsidRPr="00226C0B">
              <w:rPr>
                <w:rFonts w:ascii="Arial" w:hAnsi="Arial" w:cs="Arial"/>
              </w:rPr>
              <w:t>para las dependencias y oficinas que presenten una reducción significativa en el con</w:t>
            </w:r>
            <w:r>
              <w:rPr>
                <w:rFonts w:ascii="Arial" w:hAnsi="Arial" w:cs="Arial"/>
              </w:rPr>
              <w:t>sumo de papel, entre otras acciones.</w:t>
            </w:r>
          </w:p>
        </w:tc>
        <w:tc>
          <w:tcPr>
            <w:tcW w:w="3969" w:type="dxa"/>
          </w:tcPr>
          <w:p w:rsidR="007A3ABE" w:rsidRDefault="00BF2EC3" w:rsidP="007F7D49">
            <w:pPr>
              <w:ind w:right="49"/>
              <w:jc w:val="center"/>
            </w:pPr>
            <w:r w:rsidRPr="000017D4">
              <w:rPr>
                <w:rFonts w:ascii="Arial" w:hAnsi="Arial" w:cs="Arial"/>
                <w:noProof/>
                <w:lang w:val="es-CO" w:eastAsia="es-CO"/>
              </w:rPr>
              <w:drawing>
                <wp:anchor distT="0" distB="0" distL="114300" distR="114300" simplePos="0" relativeHeight="251720704" behindDoc="0" locked="0" layoutInCell="1" allowOverlap="1" wp14:anchorId="15BCE903" wp14:editId="0B43D1B7">
                  <wp:simplePos x="0" y="0"/>
                  <wp:positionH relativeFrom="column">
                    <wp:posOffset>69186</wp:posOffset>
                  </wp:positionH>
                  <wp:positionV relativeFrom="paragraph">
                    <wp:posOffset>327114</wp:posOffset>
                  </wp:positionV>
                  <wp:extent cx="2392612" cy="1503340"/>
                  <wp:effectExtent l="0" t="0" r="8255" b="1905"/>
                  <wp:wrapSquare wrapText="bothSides"/>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11559" t="20534" r="12456"/>
                          <a:stretch/>
                        </pic:blipFill>
                        <pic:spPr bwMode="auto">
                          <a:xfrm>
                            <a:off x="0" y="0"/>
                            <a:ext cx="2392612" cy="1503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3ABE" w:rsidRDefault="00BF2EC3" w:rsidP="007F7D49">
            <w:pPr>
              <w:ind w:right="49"/>
              <w:jc w:val="center"/>
            </w:pPr>
            <w:r>
              <w:rPr>
                <w:noProof/>
                <w:lang w:val="es-CO" w:eastAsia="es-CO"/>
              </w:rPr>
              <mc:AlternateContent>
                <mc:Choice Requires="wps">
                  <w:drawing>
                    <wp:anchor distT="45720" distB="45720" distL="114300" distR="114300" simplePos="0" relativeHeight="251722752" behindDoc="0" locked="0" layoutInCell="1" allowOverlap="1" wp14:anchorId="62C8A569" wp14:editId="467E90F3">
                      <wp:simplePos x="0" y="0"/>
                      <wp:positionH relativeFrom="column">
                        <wp:posOffset>387350</wp:posOffset>
                      </wp:positionH>
                      <wp:positionV relativeFrom="paragraph">
                        <wp:posOffset>1583277</wp:posOffset>
                      </wp:positionV>
                      <wp:extent cx="1754372" cy="414655"/>
                      <wp:effectExtent l="0" t="0" r="0" b="4445"/>
                      <wp:wrapNone/>
                      <wp:docPr id="4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2" cy="414655"/>
                              </a:xfrm>
                              <a:prstGeom prst="rect">
                                <a:avLst/>
                              </a:prstGeom>
                              <a:noFill/>
                              <a:ln w="9525">
                                <a:noFill/>
                                <a:miter lim="800000"/>
                                <a:headEnd/>
                                <a:tailEnd/>
                              </a:ln>
                            </wps:spPr>
                            <wps:txbx>
                              <w:txbxContent>
                                <w:p w:rsidR="00D80DD8" w:rsidRDefault="00D80DD8" w:rsidP="00BF2EC3">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3</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Comparativo Interanual </w:t>
                                  </w:r>
                                </w:p>
                                <w:p w:rsidR="00D80DD8" w:rsidRPr="00D7154B" w:rsidRDefault="00D80DD8" w:rsidP="00BF2EC3">
                                  <w:pPr>
                                    <w:spacing w:after="0" w:line="240" w:lineRule="auto"/>
                                    <w:ind w:right="-799"/>
                                    <w:rPr>
                                      <w:rFonts w:ascii="Arial" w:hAnsi="Arial" w:cs="Arial"/>
                                      <w:sz w:val="16"/>
                                      <w:szCs w:val="16"/>
                                    </w:rPr>
                                  </w:pPr>
                                  <w:r>
                                    <w:rPr>
                                      <w:rFonts w:ascii="Arial" w:hAnsi="Arial" w:cs="Arial"/>
                                      <w:sz w:val="16"/>
                                      <w:szCs w:val="16"/>
                                    </w:rPr>
                                    <w:t>Consumo de Papel 2013-2014</w:t>
                                  </w:r>
                                </w:p>
                                <w:p w:rsidR="00D80DD8" w:rsidRDefault="00D80DD8" w:rsidP="00BF2EC3">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8A569" id="_x0000_s1032" type="#_x0000_t202" style="position:absolute;left:0;text-align:left;margin-left:30.5pt;margin-top:124.65pt;width:138.15pt;height:32.6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" filled="f" stroked="f">
                      <v:textbox>
                        <w:txbxContent>
                          <w:p w:rsidR="00D80DD8" w:rsidRDefault="00D80DD8" w:rsidP="00BF2EC3">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3</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Comparativo Interanual </w:t>
                            </w:r>
                          </w:p>
                          <w:p w:rsidR="00D80DD8" w:rsidRPr="00D7154B" w:rsidRDefault="00D80DD8" w:rsidP="00BF2EC3">
                            <w:pPr>
                              <w:spacing w:after="0" w:line="240" w:lineRule="auto"/>
                              <w:ind w:right="-799"/>
                              <w:rPr>
                                <w:rFonts w:ascii="Arial" w:hAnsi="Arial" w:cs="Arial"/>
                                <w:sz w:val="16"/>
                                <w:szCs w:val="16"/>
                              </w:rPr>
                            </w:pPr>
                            <w:r>
                              <w:rPr>
                                <w:rFonts w:ascii="Arial" w:hAnsi="Arial" w:cs="Arial"/>
                                <w:sz w:val="16"/>
                                <w:szCs w:val="16"/>
                              </w:rPr>
                              <w:t>Consumo de Papel 2013-2014</w:t>
                            </w:r>
                          </w:p>
                          <w:p w:rsidR="00D80DD8" w:rsidRDefault="00D80DD8" w:rsidP="00BF2EC3">
                            <w:pPr>
                              <w:spacing w:after="0"/>
                              <w:jc w:val="center"/>
                            </w:pPr>
                          </w:p>
                        </w:txbxContent>
                      </v:textbox>
                    </v:shape>
                  </w:pict>
                </mc:Fallback>
              </mc:AlternateContent>
            </w:r>
          </w:p>
          <w:p w:rsidR="007A3ABE" w:rsidRDefault="007A3ABE" w:rsidP="007A3ABE">
            <w:pPr>
              <w:ind w:right="49"/>
            </w:pPr>
          </w:p>
        </w:tc>
      </w:tr>
    </w:tbl>
    <w:p w:rsidR="007A3ABE" w:rsidRDefault="007A3ABE" w:rsidP="00905E1A">
      <w:pPr>
        <w:spacing w:after="0" w:line="240" w:lineRule="auto"/>
        <w:jc w:val="both"/>
        <w:rPr>
          <w:rFonts w:ascii="Arial" w:hAnsi="Arial" w:cs="Arial"/>
        </w:rPr>
      </w:pPr>
    </w:p>
    <w:p w:rsidR="0038788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A02F7F">
        <w:rPr>
          <w:rFonts w:ascii="Arial" w:eastAsiaTheme="minorHAnsi" w:hAnsi="Arial" w:cs="Arial"/>
          <w:b/>
        </w:rPr>
        <w:lastRenderedPageBreak/>
        <w:t xml:space="preserve">Racionalización de trámites </w:t>
      </w:r>
    </w:p>
    <w:p w:rsidR="00A02F7F" w:rsidRDefault="00A02F7F" w:rsidP="00905E1A">
      <w:pPr>
        <w:spacing w:after="0" w:line="240" w:lineRule="auto"/>
        <w:jc w:val="both"/>
        <w:rPr>
          <w:rFonts w:ascii="Arial" w:eastAsiaTheme="minorHAnsi" w:hAnsi="Arial" w:cs="Arial"/>
          <w:b/>
        </w:rPr>
      </w:pPr>
    </w:p>
    <w:p w:rsidR="00DF3476" w:rsidRPr="00E57E23" w:rsidRDefault="00DF3476" w:rsidP="00905E1A">
      <w:pPr>
        <w:spacing w:after="0" w:line="240" w:lineRule="auto"/>
        <w:jc w:val="both"/>
        <w:rPr>
          <w:rFonts w:ascii="Arial" w:hAnsi="Arial" w:cs="Arial"/>
        </w:rPr>
      </w:pPr>
      <w:r w:rsidRPr="00E57E23">
        <w:rPr>
          <w:rFonts w:ascii="Arial" w:hAnsi="Arial" w:cs="Arial"/>
        </w:rPr>
        <w:t>La política esta orienta a hacer más eficiente la gestión de las entidades públicas y a promover la confianza del ciudadano aplicando el principio de buena fe, dando respuestas ágiles a las soluciones de servicio de la ciudadanía.</w:t>
      </w:r>
    </w:p>
    <w:p w:rsidR="00DF3476" w:rsidRPr="00E57E23" w:rsidRDefault="00DF3476" w:rsidP="00905E1A">
      <w:pPr>
        <w:spacing w:after="0" w:line="240" w:lineRule="auto"/>
        <w:jc w:val="both"/>
        <w:rPr>
          <w:rFonts w:ascii="Arial" w:hAnsi="Arial" w:cs="Arial"/>
        </w:rPr>
      </w:pPr>
    </w:p>
    <w:p w:rsidR="0036589F" w:rsidRDefault="00F46C0D" w:rsidP="00905E1A">
      <w:pPr>
        <w:spacing w:after="0" w:line="240" w:lineRule="auto"/>
        <w:jc w:val="both"/>
        <w:rPr>
          <w:rFonts w:ascii="Arial" w:hAnsi="Arial" w:cs="Arial"/>
        </w:rPr>
      </w:pPr>
      <w:r>
        <w:rPr>
          <w:rFonts w:ascii="Arial" w:hAnsi="Arial" w:cs="Arial"/>
        </w:rPr>
        <w:t>En cumplimiento a</w:t>
      </w:r>
      <w:r w:rsidR="00DF3476" w:rsidRPr="00E57E23">
        <w:rPr>
          <w:rFonts w:ascii="Arial" w:hAnsi="Arial" w:cs="Arial"/>
        </w:rPr>
        <w:t xml:space="preserve"> lo establecido en la Estrategia Antitrámites, </w:t>
      </w:r>
      <w:r>
        <w:rPr>
          <w:rFonts w:ascii="Arial" w:hAnsi="Arial" w:cs="Arial"/>
        </w:rPr>
        <w:t xml:space="preserve">se analizaron 28 </w:t>
      </w:r>
      <w:r w:rsidR="0036589F">
        <w:rPr>
          <w:rFonts w:ascii="Arial" w:hAnsi="Arial" w:cs="Arial"/>
        </w:rPr>
        <w:t xml:space="preserve">trámites </w:t>
      </w:r>
      <w:r w:rsidR="00DF3476" w:rsidRPr="00E57E23">
        <w:rPr>
          <w:rFonts w:ascii="Arial" w:hAnsi="Arial" w:cs="Arial"/>
        </w:rPr>
        <w:t>siguiendo las etapas de identificación, prioriza</w:t>
      </w:r>
      <w:r w:rsidR="0036589F">
        <w:rPr>
          <w:rFonts w:ascii="Arial" w:hAnsi="Arial" w:cs="Arial"/>
        </w:rPr>
        <w:t xml:space="preserve">ción y racionalización, de los cuales 13 </w:t>
      </w:r>
      <w:r w:rsidR="00A130DE">
        <w:rPr>
          <w:rFonts w:ascii="Arial" w:hAnsi="Arial" w:cs="Arial"/>
        </w:rPr>
        <w:t>logr</w:t>
      </w:r>
      <w:r w:rsidR="0036589F">
        <w:rPr>
          <w:rFonts w:ascii="Arial" w:hAnsi="Arial" w:cs="Arial"/>
        </w:rPr>
        <w:t>aron</w:t>
      </w:r>
      <w:r w:rsidR="00A130DE">
        <w:rPr>
          <w:rFonts w:ascii="Arial" w:hAnsi="Arial" w:cs="Arial"/>
        </w:rPr>
        <w:t xml:space="preserve"> el ajuste de pasos y actualización de normatividad </w:t>
      </w:r>
      <w:r w:rsidR="0036589F">
        <w:rPr>
          <w:rFonts w:ascii="Arial" w:hAnsi="Arial" w:cs="Arial"/>
        </w:rPr>
        <w:t xml:space="preserve">por lo que fueron aprobados por </w:t>
      </w:r>
      <w:r w:rsidR="0036589F" w:rsidRPr="00E14ECA">
        <w:rPr>
          <w:rFonts w:ascii="Arial" w:hAnsi="Arial" w:cs="Arial"/>
        </w:rPr>
        <w:t>el Departamento Administrativo de la Función Pública</w:t>
      </w:r>
      <w:r w:rsidR="0036589F">
        <w:rPr>
          <w:rFonts w:ascii="Arial" w:hAnsi="Arial" w:cs="Arial"/>
        </w:rPr>
        <w:t xml:space="preserve"> para su inscripción en el Sistema Único de Información y Tramites SUIT:</w:t>
      </w:r>
    </w:p>
    <w:p w:rsidR="00A130DE" w:rsidRDefault="00A130DE" w:rsidP="00905E1A">
      <w:pPr>
        <w:spacing w:after="0" w:line="240" w:lineRule="auto"/>
        <w:jc w:val="both"/>
        <w:rPr>
          <w:rFonts w:ascii="Arial" w:hAnsi="Arial" w:cs="Arial"/>
        </w:rPr>
      </w:pP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Estado de cuenta de aportes parafiscales</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Proceso ejecutivo de alimentos a través de Defensor de Familia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Permiso de salida del país para niños, niñas o adolescentes</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Fijación de residencia separada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Licencia de Funcionamiento del Sistema Nacional de Bienestar Familiar</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Garantía del derecho de alimentos, visitas y custodia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Privación y/o suspensión de la patria potestad</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Venta de inmuebles de niños, niñas o adolescentes</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Denuncia de bienes vacantes, mostrencos y vocación hereditaria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Reconocimiento voluntario de paternidad o maternidad de un niño, niña o adolescente</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Adopción por consentimiento</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Otorgamiento o reconocimiento de personería jurídica a instituciones del Sistema Nacional de Bienestar Familiar</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Adopción de un niño, niña o adolescente por persona, cónyuges o compañeros permanentes residentes en Colombia</w:t>
      </w:r>
    </w:p>
    <w:p w:rsidR="00DF3476" w:rsidRPr="00E57E23" w:rsidRDefault="00DF3476" w:rsidP="00905E1A">
      <w:pPr>
        <w:spacing w:after="0" w:line="240" w:lineRule="auto"/>
        <w:jc w:val="both"/>
        <w:rPr>
          <w:rFonts w:ascii="Arial" w:hAnsi="Arial" w:cs="Arial"/>
        </w:rPr>
      </w:pPr>
    </w:p>
    <w:p w:rsidR="00A02F7F" w:rsidRPr="00A02F7F" w:rsidRDefault="00DF3476" w:rsidP="00905E1A">
      <w:pPr>
        <w:spacing w:after="0" w:line="240" w:lineRule="auto"/>
        <w:jc w:val="both"/>
        <w:rPr>
          <w:rFonts w:ascii="Arial" w:eastAsiaTheme="minorHAnsi" w:hAnsi="Arial" w:cs="Arial"/>
          <w:b/>
        </w:rPr>
      </w:pPr>
      <w:r w:rsidRPr="00E57E23">
        <w:rPr>
          <w:rFonts w:ascii="Arial" w:hAnsi="Arial" w:cs="Arial"/>
        </w:rPr>
        <w:t>Estos trámites se pueden visualizar en el  Portal del Estado Colom</w:t>
      </w:r>
      <w:r w:rsidR="0036589F">
        <w:rPr>
          <w:rFonts w:ascii="Arial" w:hAnsi="Arial" w:cs="Arial"/>
        </w:rPr>
        <w:t>biano (</w:t>
      </w:r>
      <w:r w:rsidRPr="00E57E23">
        <w:rPr>
          <w:rFonts w:ascii="Arial" w:hAnsi="Arial" w:cs="Arial"/>
        </w:rPr>
        <w:t>PEC</w:t>
      </w:r>
      <w:r w:rsidR="0036589F">
        <w:rPr>
          <w:rFonts w:ascii="Arial" w:hAnsi="Arial" w:cs="Arial"/>
        </w:rPr>
        <w:t>)</w:t>
      </w:r>
      <w:r w:rsidRPr="00E57E23">
        <w:rPr>
          <w:rFonts w:ascii="Arial" w:hAnsi="Arial" w:cs="Arial"/>
        </w:rPr>
        <w:t xml:space="preserve"> y a tr</w:t>
      </w:r>
      <w:r w:rsidR="0036589F">
        <w:rPr>
          <w:rFonts w:ascii="Arial" w:hAnsi="Arial" w:cs="Arial"/>
        </w:rPr>
        <w:t>avés de la página Web del ICBF.</w:t>
      </w:r>
      <w:r w:rsidR="00A55CEA">
        <w:rPr>
          <w:rFonts w:ascii="Arial" w:hAnsi="Arial" w:cs="Arial"/>
        </w:rPr>
        <w:t xml:space="preserve"> </w:t>
      </w:r>
    </w:p>
    <w:p w:rsidR="00387885" w:rsidRPr="00A34C32" w:rsidRDefault="00387885" w:rsidP="00905E1A">
      <w:pPr>
        <w:spacing w:after="0" w:line="240" w:lineRule="auto"/>
        <w:jc w:val="both"/>
        <w:rPr>
          <w:rFonts w:ascii="Arial" w:hAnsi="Arial" w:cs="Arial"/>
        </w:rPr>
      </w:pPr>
    </w:p>
    <w:p w:rsidR="00387885" w:rsidRPr="000C10CD"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0C10CD">
        <w:rPr>
          <w:rFonts w:ascii="Arial" w:eastAsiaTheme="minorHAnsi" w:hAnsi="Arial" w:cs="Arial"/>
          <w:b/>
        </w:rPr>
        <w:t>Modernización Institucional</w:t>
      </w:r>
    </w:p>
    <w:p w:rsidR="00C055A4" w:rsidRDefault="00C055A4" w:rsidP="00905E1A">
      <w:pPr>
        <w:spacing w:after="0" w:line="240" w:lineRule="auto"/>
        <w:jc w:val="both"/>
        <w:rPr>
          <w:rFonts w:ascii="Arial" w:hAnsi="Arial" w:cs="Arial"/>
          <w:b/>
        </w:rPr>
      </w:pPr>
    </w:p>
    <w:p w:rsidR="00387885" w:rsidRDefault="00C055A4" w:rsidP="00905E1A">
      <w:pPr>
        <w:spacing w:after="0" w:line="240" w:lineRule="auto"/>
        <w:jc w:val="both"/>
        <w:rPr>
          <w:rFonts w:ascii="Arial" w:hAnsi="Arial" w:cs="Arial"/>
          <w:iCs/>
        </w:rPr>
      </w:pPr>
      <w:r>
        <w:rPr>
          <w:rFonts w:ascii="Arial" w:hAnsi="Arial" w:cs="Arial"/>
        </w:rPr>
        <w:t>C</w:t>
      </w:r>
      <w:r w:rsidR="00387885" w:rsidRPr="008D44BD">
        <w:rPr>
          <w:rFonts w:ascii="Arial" w:hAnsi="Arial" w:cs="Arial"/>
        </w:rPr>
        <w:t xml:space="preserve">on el </w:t>
      </w:r>
      <w:r>
        <w:rPr>
          <w:rFonts w:ascii="Arial" w:hAnsi="Arial" w:cs="Arial"/>
        </w:rPr>
        <w:t xml:space="preserve">propósito de modernizar el ICBF uno de los mayores avances durante 2014 fue la gestión y conformación de una planta temporal </w:t>
      </w:r>
      <w:r>
        <w:rPr>
          <w:rFonts w:ascii="Arial" w:hAnsi="Arial" w:cs="Arial"/>
          <w:iCs/>
        </w:rPr>
        <w:t xml:space="preserve">de 2.000 cargos </w:t>
      </w:r>
      <w:r w:rsidR="00387885" w:rsidRPr="00C055A4">
        <w:rPr>
          <w:rFonts w:ascii="Arial" w:hAnsi="Arial" w:cs="Arial"/>
          <w:iCs/>
        </w:rPr>
        <w:t>con 745 emple</w:t>
      </w:r>
      <w:r>
        <w:rPr>
          <w:rFonts w:ascii="Arial" w:hAnsi="Arial" w:cs="Arial"/>
          <w:iCs/>
        </w:rPr>
        <w:t xml:space="preserve">os de supernumerarios actuales </w:t>
      </w:r>
      <w:r w:rsidR="00387885" w:rsidRPr="00C055A4">
        <w:rPr>
          <w:rFonts w:ascii="Arial" w:hAnsi="Arial" w:cs="Arial"/>
          <w:iCs/>
        </w:rPr>
        <w:t xml:space="preserve">y la  formalización de 1.255 necesidades cubiertas </w:t>
      </w:r>
      <w:r>
        <w:rPr>
          <w:rFonts w:ascii="Arial" w:hAnsi="Arial" w:cs="Arial"/>
          <w:iCs/>
        </w:rPr>
        <w:t xml:space="preserve">tradicionalmente </w:t>
      </w:r>
      <w:r w:rsidR="00387885" w:rsidRPr="00C055A4">
        <w:rPr>
          <w:rFonts w:ascii="Arial" w:hAnsi="Arial" w:cs="Arial"/>
          <w:iCs/>
        </w:rPr>
        <w:t>mediante la modalidad de contratos de prestación de servicios profesionales.</w:t>
      </w:r>
      <w:r>
        <w:rPr>
          <w:rFonts w:ascii="Arial" w:hAnsi="Arial" w:cs="Arial"/>
          <w:iCs/>
        </w:rPr>
        <w:t xml:space="preserve"> </w:t>
      </w:r>
    </w:p>
    <w:p w:rsidR="00C055A4" w:rsidRDefault="00C055A4" w:rsidP="00905E1A">
      <w:pPr>
        <w:spacing w:after="0" w:line="240" w:lineRule="auto"/>
        <w:jc w:val="both"/>
        <w:rPr>
          <w:rFonts w:ascii="Arial" w:hAnsi="Arial" w:cs="Arial"/>
          <w:iCs/>
        </w:rPr>
      </w:pPr>
    </w:p>
    <w:p w:rsidR="00387885" w:rsidRDefault="00C055A4" w:rsidP="00905E1A">
      <w:pPr>
        <w:spacing w:after="0" w:line="240" w:lineRule="auto"/>
        <w:jc w:val="both"/>
        <w:rPr>
          <w:rFonts w:ascii="Arial" w:hAnsi="Arial" w:cs="Arial"/>
          <w:iCs/>
        </w:rPr>
      </w:pPr>
      <w:r>
        <w:rPr>
          <w:rFonts w:ascii="Arial" w:hAnsi="Arial" w:cs="Arial"/>
          <w:iCs/>
        </w:rPr>
        <w:t>La medida fue aprobada m</w:t>
      </w:r>
      <w:r w:rsidR="00387885" w:rsidRPr="008D44BD">
        <w:rPr>
          <w:rFonts w:ascii="Arial" w:hAnsi="Arial" w:cs="Arial"/>
          <w:iCs/>
        </w:rPr>
        <w:t>ediante Decreto 2717 de diciembre</w:t>
      </w:r>
      <w:r>
        <w:rPr>
          <w:rFonts w:ascii="Arial" w:hAnsi="Arial" w:cs="Arial"/>
          <w:iCs/>
        </w:rPr>
        <w:t xml:space="preserve"> </w:t>
      </w:r>
      <w:r w:rsidR="00387885" w:rsidRPr="008D44BD">
        <w:rPr>
          <w:rFonts w:ascii="Arial" w:hAnsi="Arial" w:cs="Arial"/>
          <w:iCs/>
        </w:rPr>
        <w:t xml:space="preserve">de 2014, </w:t>
      </w:r>
      <w:r>
        <w:rPr>
          <w:rFonts w:ascii="Arial" w:hAnsi="Arial" w:cs="Arial"/>
          <w:iCs/>
        </w:rPr>
        <w:t xml:space="preserve">en busca de </w:t>
      </w:r>
      <w:r w:rsidR="00407202">
        <w:rPr>
          <w:rFonts w:ascii="Arial" w:hAnsi="Arial" w:cs="Arial"/>
          <w:iCs/>
        </w:rPr>
        <w:t>adecuar la organización con énfasis en las Direcciones Regionales, los Centros Zonales y las Defensorías de Familia, para atender de forma ininterrumpida y con alta calidad los proyectos de protección integral a los niños, niñas, adolecentes, familias y comunidades colombianas.</w:t>
      </w:r>
    </w:p>
    <w:p w:rsidR="000C10CD" w:rsidRDefault="000C10CD" w:rsidP="00905E1A">
      <w:pPr>
        <w:spacing w:after="0" w:line="240" w:lineRule="auto"/>
        <w:jc w:val="both"/>
        <w:rPr>
          <w:rFonts w:ascii="Arial" w:hAnsi="Arial" w:cs="Arial"/>
          <w:iCs/>
        </w:rPr>
      </w:pPr>
    </w:p>
    <w:p w:rsidR="00387885" w:rsidRPr="00C43BE5" w:rsidRDefault="00402C0A" w:rsidP="00905E1A">
      <w:pPr>
        <w:spacing w:after="0" w:line="240" w:lineRule="auto"/>
        <w:jc w:val="both"/>
        <w:rPr>
          <w:rFonts w:ascii="Arial" w:hAnsi="Arial" w:cs="Arial"/>
          <w:iCs/>
        </w:rPr>
      </w:pPr>
      <w:r>
        <w:rPr>
          <w:rFonts w:ascii="Arial" w:hAnsi="Arial" w:cs="Arial"/>
          <w:iCs/>
        </w:rPr>
        <w:lastRenderedPageBreak/>
        <w:t>Posteriormente, mediante r</w:t>
      </w:r>
      <w:r w:rsidR="00387885" w:rsidRPr="00402C0A">
        <w:rPr>
          <w:rFonts w:ascii="Arial" w:hAnsi="Arial" w:cs="Arial"/>
          <w:iCs/>
        </w:rPr>
        <w:t>esolución 7780 de diciembre 30 de 2014, se distribuyeron l</w:t>
      </w:r>
      <w:r>
        <w:rPr>
          <w:rFonts w:ascii="Arial" w:hAnsi="Arial" w:cs="Arial"/>
          <w:iCs/>
        </w:rPr>
        <w:t xml:space="preserve">os cargos de la </w:t>
      </w:r>
      <w:r w:rsidRPr="00C43BE5">
        <w:rPr>
          <w:rFonts w:ascii="Arial" w:hAnsi="Arial" w:cs="Arial"/>
          <w:iCs/>
        </w:rPr>
        <w:t>Planta Temporal, provisión que se realizará durante el mes de enero de 2015, según lo contemplado en  la Ley 909 del 2004 y el Decreto 1227 de 2005.</w:t>
      </w:r>
    </w:p>
    <w:p w:rsidR="00402C0A" w:rsidRPr="00C43BE5" w:rsidRDefault="00402C0A" w:rsidP="00905E1A">
      <w:pPr>
        <w:spacing w:after="0" w:line="240" w:lineRule="auto"/>
        <w:jc w:val="both"/>
        <w:rPr>
          <w:rFonts w:ascii="Arial" w:hAnsi="Arial" w:cs="Arial"/>
          <w:iCs/>
        </w:rPr>
      </w:pPr>
    </w:p>
    <w:p w:rsidR="00387885" w:rsidRPr="00C43BE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C43BE5">
        <w:rPr>
          <w:rFonts w:ascii="Arial" w:eastAsiaTheme="minorHAnsi" w:hAnsi="Arial" w:cs="Arial"/>
          <w:b/>
        </w:rPr>
        <w:t>Gestión de Tecnologías de Información</w:t>
      </w:r>
      <w:r w:rsidR="00C43BE5" w:rsidRPr="00C43BE5">
        <w:rPr>
          <w:rFonts w:ascii="Arial" w:eastAsiaTheme="minorHAnsi" w:hAnsi="Arial" w:cs="Arial"/>
          <w:b/>
        </w:rPr>
        <w:t xml:space="preserve"> </w:t>
      </w:r>
    </w:p>
    <w:p w:rsidR="00387885" w:rsidRDefault="00387885" w:rsidP="00905E1A">
      <w:pPr>
        <w:spacing w:after="0" w:line="240" w:lineRule="auto"/>
        <w:jc w:val="both"/>
        <w:rPr>
          <w:rFonts w:ascii="Arial" w:hAnsi="Arial" w:cs="Arial"/>
          <w:b/>
        </w:rPr>
      </w:pPr>
    </w:p>
    <w:p w:rsidR="003A6E84" w:rsidRDefault="009D2557" w:rsidP="00905E1A">
      <w:pPr>
        <w:spacing w:after="0" w:line="240" w:lineRule="auto"/>
        <w:jc w:val="both"/>
        <w:rPr>
          <w:rFonts w:ascii="Arial" w:hAnsi="Arial" w:cs="Arial"/>
        </w:rPr>
      </w:pPr>
      <w:r>
        <w:rPr>
          <w:rFonts w:ascii="Arial" w:hAnsi="Arial" w:cs="Arial"/>
        </w:rPr>
        <w:t xml:space="preserve">Durante el 2014 se adelantaron acciones para gestionar el proceso de adquisición de una solución tecnológica, que permita implantar un modelo corporativo de gestión de trámites, incluido el registro y control </w:t>
      </w:r>
      <w:r w:rsidR="003A6E84">
        <w:rPr>
          <w:rFonts w:ascii="Arial" w:hAnsi="Arial" w:cs="Arial"/>
        </w:rPr>
        <w:t xml:space="preserve">de correspondencia, en el ICBF; a este ejercicio se sumó la búsqueda alternativa de una solución integral para el manejo de información al interior del Instituto la cual incluya la Gestión Documental. Las propuestas de solución informática evaluadas serán la base para la definición de la restructuración e integración de los sistemas en el periodo 205-2018, permitiendo en el mediano plazo mayor agilidad en la generación de información y confiabilidad de la misma. </w:t>
      </w:r>
    </w:p>
    <w:p w:rsidR="008F0F29" w:rsidRPr="008F0F29" w:rsidRDefault="009D2557" w:rsidP="00905E1A">
      <w:pPr>
        <w:pStyle w:val="NormalWeb"/>
        <w:spacing w:before="0" w:beforeAutospacing="0" w:after="0" w:afterAutospacing="0"/>
        <w:jc w:val="both"/>
        <w:rPr>
          <w:rFonts w:ascii="Arial" w:hAnsi="Arial" w:cs="Arial"/>
        </w:rPr>
      </w:pPr>
      <w:r>
        <w:rPr>
          <w:rFonts w:ascii="Arial" w:hAnsi="Arial" w:cs="Arial"/>
        </w:rPr>
        <w:t xml:space="preserve">Paralelamente se adelantaron pruebas y ajustes en el sistema </w:t>
      </w:r>
      <w:r w:rsidR="003A6E84">
        <w:rPr>
          <w:rFonts w:ascii="Arial" w:hAnsi="Arial" w:cs="Arial"/>
        </w:rPr>
        <w:t>de información y gestión de archivos (</w:t>
      </w:r>
      <w:r>
        <w:rPr>
          <w:rFonts w:ascii="Arial" w:hAnsi="Arial" w:cs="Arial"/>
        </w:rPr>
        <w:t>SIGA</w:t>
      </w:r>
      <w:r w:rsidR="003A6E84">
        <w:rPr>
          <w:rFonts w:ascii="Arial" w:hAnsi="Arial" w:cs="Arial"/>
        </w:rPr>
        <w:t>)</w:t>
      </w:r>
      <w:r>
        <w:rPr>
          <w:rFonts w:ascii="Arial" w:hAnsi="Arial" w:cs="Arial"/>
        </w:rPr>
        <w:t xml:space="preserve">, así como el soporte técnico a todas las regionales y centros zonales en los cuales se reactivó el sistema con el fin soportar la Gestión Documental </w:t>
      </w:r>
      <w:r w:rsidR="003A6E84">
        <w:rPr>
          <w:rFonts w:ascii="Arial" w:hAnsi="Arial" w:cs="Arial"/>
        </w:rPr>
        <w:t>a nivel territorial; así mismo se realizó continuamente el mantenimiento de los servicios que presta el ICBF en la WEB</w:t>
      </w:r>
      <w:r w:rsidR="001D41DA">
        <w:rPr>
          <w:rFonts w:ascii="Arial" w:hAnsi="Arial" w:cs="Arial"/>
        </w:rPr>
        <w:t xml:space="preserve"> en el marco de la </w:t>
      </w:r>
      <w:r>
        <w:rPr>
          <w:rFonts w:ascii="Arial" w:hAnsi="Arial" w:cs="Arial"/>
        </w:rPr>
        <w:t xml:space="preserve">estrategia de estado de trámites electrónicos </w:t>
      </w:r>
      <w:r w:rsidR="008F0F29">
        <w:rPr>
          <w:rFonts w:ascii="Arial" w:hAnsi="Arial" w:cs="Arial"/>
        </w:rPr>
        <w:t>y con el fin</w:t>
      </w:r>
      <w:r>
        <w:rPr>
          <w:rFonts w:ascii="Arial" w:hAnsi="Arial" w:cs="Arial"/>
        </w:rPr>
        <w:t xml:space="preserve"> de automatizar los servicios de acuerdo con la </w:t>
      </w:r>
      <w:r w:rsidR="001D41DA">
        <w:rPr>
          <w:rFonts w:ascii="Arial" w:hAnsi="Arial" w:cs="Arial"/>
        </w:rPr>
        <w:t>Política Gobierno</w:t>
      </w:r>
      <w:r w:rsidR="008F0F29">
        <w:rPr>
          <w:rFonts w:ascii="Arial" w:hAnsi="Arial" w:cs="Arial"/>
        </w:rPr>
        <w:t xml:space="preserve"> en Línea GEL, destacándose el r</w:t>
      </w:r>
      <w:r w:rsidR="008F0F29" w:rsidRPr="008F0F29">
        <w:rPr>
          <w:rFonts w:ascii="Arial" w:hAnsi="Arial" w:cs="Arial"/>
        </w:rPr>
        <w:t>egistro y consulta de información sobre niños, niñas y adolescentes no reconocidos con el propósito de verificar o constatar los datos de paternidad o</w:t>
      </w:r>
      <w:r w:rsidR="008F0F29">
        <w:rPr>
          <w:rFonts w:ascii="Arial" w:hAnsi="Arial" w:cs="Arial"/>
        </w:rPr>
        <w:t xml:space="preserve"> maternidad, de los mismos.</w:t>
      </w:r>
      <w:r w:rsidR="008F0F29" w:rsidRPr="008F0F29">
        <w:rPr>
          <w:rFonts w:ascii="Arial" w:hAnsi="Arial" w:cs="Arial"/>
        </w:rPr>
        <w:t>  </w:t>
      </w:r>
    </w:p>
    <w:p w:rsidR="00387885" w:rsidRPr="00C43BE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C43BE5">
        <w:rPr>
          <w:rFonts w:ascii="Arial" w:eastAsiaTheme="minorHAnsi" w:hAnsi="Arial" w:cs="Arial"/>
          <w:b/>
        </w:rPr>
        <w:t>Gestión Documental</w:t>
      </w:r>
    </w:p>
    <w:p w:rsidR="002E0BFB" w:rsidRDefault="002E0BFB" w:rsidP="00905E1A">
      <w:pPr>
        <w:spacing w:after="0" w:line="240" w:lineRule="auto"/>
        <w:jc w:val="both"/>
        <w:rPr>
          <w:rFonts w:ascii="Arial" w:hAnsi="Arial" w:cs="Arial"/>
        </w:rPr>
      </w:pPr>
    </w:p>
    <w:p w:rsidR="00F11D88" w:rsidRDefault="002E0BFB" w:rsidP="00905E1A">
      <w:pPr>
        <w:spacing w:after="0" w:line="240" w:lineRule="auto"/>
        <w:jc w:val="both"/>
        <w:rPr>
          <w:rFonts w:ascii="Arial" w:hAnsi="Arial" w:cs="Arial"/>
        </w:rPr>
      </w:pPr>
      <w:r>
        <w:rPr>
          <w:rFonts w:ascii="Arial" w:hAnsi="Arial" w:cs="Arial"/>
        </w:rPr>
        <w:t>Con el objeto de facilitar el</w:t>
      </w:r>
      <w:r w:rsidR="00387885" w:rsidRPr="0060462B">
        <w:rPr>
          <w:rFonts w:ascii="Arial" w:hAnsi="Arial" w:cs="Arial"/>
        </w:rPr>
        <w:t xml:space="preserve"> trámite, utili</w:t>
      </w:r>
      <w:r>
        <w:rPr>
          <w:rFonts w:ascii="Arial" w:hAnsi="Arial" w:cs="Arial"/>
        </w:rPr>
        <w:t xml:space="preserve">zación, conservación y consulta </w:t>
      </w:r>
      <w:r w:rsidRPr="0060462B">
        <w:rPr>
          <w:rFonts w:ascii="Arial" w:hAnsi="Arial" w:cs="Arial"/>
        </w:rPr>
        <w:t xml:space="preserve">de los documentos producidos y recibidos por </w:t>
      </w:r>
      <w:r>
        <w:rPr>
          <w:rFonts w:ascii="Arial" w:hAnsi="Arial" w:cs="Arial"/>
        </w:rPr>
        <w:t>el ICBF</w:t>
      </w:r>
      <w:r w:rsidRPr="0060462B">
        <w:rPr>
          <w:rFonts w:ascii="Arial" w:hAnsi="Arial" w:cs="Arial"/>
        </w:rPr>
        <w:t xml:space="preserve"> en desarrollo de sus funciones</w:t>
      </w:r>
      <w:r>
        <w:rPr>
          <w:rFonts w:ascii="Arial" w:hAnsi="Arial" w:cs="Arial"/>
        </w:rPr>
        <w:t>, se definió para 2014 una meta de organizar y reportar 6.400 metros lineales de archivo entre la Sede Nacional y las Direcciones Regionales, sin embargo solo se logró un avance del 88% con un re</w:t>
      </w:r>
      <w:r w:rsidR="00F11D88">
        <w:rPr>
          <w:rFonts w:ascii="Arial" w:hAnsi="Arial" w:cs="Arial"/>
        </w:rPr>
        <w:t>porte de 5.646 metros lineales.</w:t>
      </w:r>
    </w:p>
    <w:p w:rsidR="00F11D88" w:rsidRDefault="00F11D88" w:rsidP="00905E1A">
      <w:pPr>
        <w:spacing w:after="0" w:line="240" w:lineRule="auto"/>
        <w:jc w:val="both"/>
        <w:rPr>
          <w:rFonts w:ascii="Arial" w:hAnsi="Arial" w:cs="Arial"/>
        </w:rPr>
      </w:pPr>
    </w:p>
    <w:p w:rsidR="00387885" w:rsidRPr="0026563E" w:rsidRDefault="00F11D88" w:rsidP="00905E1A">
      <w:pPr>
        <w:spacing w:after="0" w:line="240" w:lineRule="auto"/>
        <w:jc w:val="both"/>
        <w:rPr>
          <w:rFonts w:ascii="Arial" w:hAnsi="Arial" w:cs="Arial"/>
        </w:rPr>
      </w:pPr>
      <w:r>
        <w:rPr>
          <w:rFonts w:ascii="Arial" w:hAnsi="Arial" w:cs="Arial"/>
        </w:rPr>
        <w:t xml:space="preserve">En busca de mejorar el desempeño de este componente en 2015, se avanza en la evaluación del requerimiento de recurso humano necesario para actualizar la tarea de gestión documental; igualmente se procede en la centralización del archivo </w:t>
      </w:r>
      <w:r w:rsidR="0026563E">
        <w:rPr>
          <w:rFonts w:ascii="Arial" w:hAnsi="Arial" w:cs="Arial"/>
        </w:rPr>
        <w:t xml:space="preserve">y el </w:t>
      </w:r>
      <w:r w:rsidR="0026563E" w:rsidRPr="0026563E">
        <w:rPr>
          <w:rFonts w:ascii="Arial" w:hAnsi="Arial" w:cs="Arial"/>
        </w:rPr>
        <w:t>Cronograma de Tran</w:t>
      </w:r>
      <w:r w:rsidR="0026563E">
        <w:rPr>
          <w:rFonts w:ascii="Arial" w:hAnsi="Arial" w:cs="Arial"/>
        </w:rPr>
        <w:t>sferencia Documental Secundaria,</w:t>
      </w:r>
      <w:r w:rsidR="0026563E" w:rsidRPr="0026563E">
        <w:rPr>
          <w:rFonts w:ascii="Arial" w:hAnsi="Arial" w:cs="Arial"/>
        </w:rPr>
        <w:t xml:space="preserve"> </w:t>
      </w:r>
      <w:r w:rsidR="00387885" w:rsidRPr="0026563E">
        <w:rPr>
          <w:rFonts w:ascii="Arial" w:hAnsi="Arial" w:cs="Arial"/>
        </w:rPr>
        <w:t xml:space="preserve">con la compra de la Bodega donde funciona el Archivo Central Único e Histórico del ICBF ubicado en el Parque Industrial Santa Lucia </w:t>
      </w:r>
      <w:r w:rsidR="0026563E" w:rsidRPr="0026563E">
        <w:rPr>
          <w:rFonts w:ascii="Arial" w:hAnsi="Arial" w:cs="Arial"/>
        </w:rPr>
        <w:t xml:space="preserve">en Funza; lo anterior </w:t>
      </w:r>
      <w:r w:rsidR="00387885" w:rsidRPr="0026563E">
        <w:rPr>
          <w:rFonts w:ascii="Arial" w:hAnsi="Arial" w:cs="Arial"/>
        </w:rPr>
        <w:t>ha</w:t>
      </w:r>
      <w:r w:rsidR="0026563E" w:rsidRPr="0026563E">
        <w:rPr>
          <w:rFonts w:ascii="Arial" w:hAnsi="Arial" w:cs="Arial"/>
        </w:rPr>
        <w:t xml:space="preserve"> permitido </w:t>
      </w:r>
      <w:r w:rsidR="00387885" w:rsidRPr="0026563E">
        <w:rPr>
          <w:rFonts w:ascii="Arial" w:hAnsi="Arial" w:cs="Arial"/>
        </w:rPr>
        <w:t>centralizar archivos Históricos a nivel nacional liberando espacios e</w:t>
      </w:r>
      <w:r w:rsidR="0026563E">
        <w:rPr>
          <w:rFonts w:ascii="Arial" w:hAnsi="Arial" w:cs="Arial"/>
        </w:rPr>
        <w:t>n Regionales y Centros Zonales.</w:t>
      </w:r>
    </w:p>
    <w:p w:rsidR="00387885" w:rsidRDefault="00387885" w:rsidP="00905E1A">
      <w:pPr>
        <w:spacing w:after="0" w:line="240" w:lineRule="auto"/>
        <w:jc w:val="both"/>
        <w:rPr>
          <w:rFonts w:ascii="Arial" w:hAnsi="Arial" w:cs="Arial"/>
          <w:b/>
          <w:highlight w:val="yellow"/>
        </w:rPr>
      </w:pPr>
    </w:p>
    <w:p w:rsidR="00D23ED6" w:rsidRDefault="00D23ED6"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0D00C2"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0D00C2">
        <w:rPr>
          <w:rFonts w:ascii="Arial" w:hAnsi="Arial" w:cs="Arial"/>
          <w:b/>
        </w:rPr>
        <w:lastRenderedPageBreak/>
        <w:t>GESTIÓN FINANCIERA</w:t>
      </w:r>
    </w:p>
    <w:p w:rsidR="002A22BE" w:rsidRPr="002A22BE" w:rsidRDefault="002A22BE" w:rsidP="00905E1A">
      <w:pPr>
        <w:spacing w:after="0" w:line="240" w:lineRule="auto"/>
        <w:jc w:val="both"/>
        <w:rPr>
          <w:rFonts w:ascii="Arial" w:hAnsi="Arial" w:cs="Arial"/>
          <w:b/>
        </w:rPr>
      </w:pPr>
    </w:p>
    <w:p w:rsidR="002A22BE" w:rsidRDefault="002A22BE" w:rsidP="00905E1A">
      <w:pPr>
        <w:pStyle w:val="Prrafodelista"/>
        <w:numPr>
          <w:ilvl w:val="1"/>
          <w:numId w:val="3"/>
        </w:numPr>
        <w:spacing w:after="0" w:line="240" w:lineRule="auto"/>
        <w:ind w:left="567" w:hanging="567"/>
        <w:contextualSpacing w:val="0"/>
        <w:jc w:val="both"/>
        <w:rPr>
          <w:rFonts w:ascii="Arial" w:hAnsi="Arial" w:cs="Arial"/>
          <w:b/>
        </w:rPr>
      </w:pPr>
      <w:r>
        <w:rPr>
          <w:rFonts w:ascii="Arial" w:hAnsi="Arial" w:cs="Arial"/>
          <w:b/>
        </w:rPr>
        <w:t xml:space="preserve">Apropiación </w:t>
      </w:r>
      <w:r w:rsidRPr="000D00C2">
        <w:rPr>
          <w:rFonts w:ascii="Arial" w:hAnsi="Arial" w:cs="Arial"/>
          <w:b/>
        </w:rPr>
        <w:t>presupuestal</w:t>
      </w:r>
    </w:p>
    <w:p w:rsidR="00796E66" w:rsidRDefault="00796E66" w:rsidP="00905E1A">
      <w:pPr>
        <w:spacing w:after="0" w:line="240" w:lineRule="auto"/>
        <w:jc w:val="both"/>
        <w:rPr>
          <w:rFonts w:ascii="Arial" w:hAnsi="Arial" w:cs="Arial"/>
        </w:rPr>
      </w:pPr>
    </w:p>
    <w:p w:rsidR="002A22BE" w:rsidRPr="00867831" w:rsidRDefault="002A22BE" w:rsidP="00905E1A">
      <w:pPr>
        <w:pStyle w:val="Prrafodelista"/>
        <w:numPr>
          <w:ilvl w:val="0"/>
          <w:numId w:val="4"/>
        </w:numPr>
        <w:spacing w:after="0" w:line="240" w:lineRule="auto"/>
        <w:ind w:left="284" w:hanging="284"/>
        <w:jc w:val="both"/>
        <w:rPr>
          <w:rFonts w:ascii="Arial" w:hAnsi="Arial" w:cs="Arial"/>
          <w:b/>
        </w:rPr>
      </w:pPr>
      <w:r w:rsidRPr="00867831">
        <w:rPr>
          <w:rFonts w:ascii="Arial" w:hAnsi="Arial" w:cs="Arial"/>
          <w:b/>
        </w:rPr>
        <w:t>Comp</w:t>
      </w:r>
      <w:r w:rsidR="00FE5D2B" w:rsidRPr="00867831">
        <w:rPr>
          <w:rFonts w:ascii="Arial" w:hAnsi="Arial" w:cs="Arial"/>
          <w:b/>
        </w:rPr>
        <w:t>osición del Gasto por Rubros</w:t>
      </w:r>
    </w:p>
    <w:p w:rsidR="002A22BE" w:rsidRDefault="002A22BE" w:rsidP="00905E1A">
      <w:pPr>
        <w:spacing w:after="0" w:line="240" w:lineRule="auto"/>
        <w:jc w:val="both"/>
        <w:rPr>
          <w:rFonts w:ascii="Arial" w:hAnsi="Arial" w:cs="Arial"/>
        </w:rPr>
      </w:pPr>
    </w:p>
    <w:p w:rsidR="00796E66" w:rsidRPr="00796E66" w:rsidRDefault="00796E66" w:rsidP="00905E1A">
      <w:pPr>
        <w:spacing w:after="0" w:line="240" w:lineRule="auto"/>
        <w:jc w:val="both"/>
        <w:rPr>
          <w:rFonts w:ascii="Arial" w:hAnsi="Arial" w:cs="Arial"/>
        </w:rPr>
      </w:pPr>
      <w:r w:rsidRPr="00796E66">
        <w:rPr>
          <w:rFonts w:ascii="Arial" w:hAnsi="Arial" w:cs="Arial"/>
        </w:rPr>
        <w:t xml:space="preserve">Para el 2014 el Instituto Colombiano de Bienestar Familiar (ICBF), contó con una apropiación final de $4,6 billones, la cual está compuesta por el rubro de funcionamiento </w:t>
      </w:r>
      <w:r>
        <w:rPr>
          <w:rFonts w:ascii="Arial" w:hAnsi="Arial" w:cs="Arial"/>
        </w:rPr>
        <w:t xml:space="preserve">que representa el </w:t>
      </w:r>
      <w:r w:rsidRPr="00796E66">
        <w:rPr>
          <w:rFonts w:ascii="Arial" w:hAnsi="Arial" w:cs="Arial"/>
        </w:rPr>
        <w:t>6,9%</w:t>
      </w:r>
      <w:r w:rsidR="00DC54C9">
        <w:rPr>
          <w:rFonts w:ascii="Arial" w:hAnsi="Arial" w:cs="Arial"/>
        </w:rPr>
        <w:t>,</w:t>
      </w:r>
      <w:r w:rsidRPr="00796E66">
        <w:rPr>
          <w:rFonts w:ascii="Arial" w:hAnsi="Arial" w:cs="Arial"/>
        </w:rPr>
        <w:t xml:space="preserve"> y principalmente </w:t>
      </w:r>
      <w:r w:rsidR="00DC54C9">
        <w:rPr>
          <w:rFonts w:ascii="Arial" w:hAnsi="Arial" w:cs="Arial"/>
        </w:rPr>
        <w:t xml:space="preserve">por </w:t>
      </w:r>
      <w:r w:rsidR="00DC54C9" w:rsidRPr="00796E66">
        <w:rPr>
          <w:rFonts w:ascii="Arial" w:hAnsi="Arial" w:cs="Arial"/>
        </w:rPr>
        <w:t xml:space="preserve">el rubro de Inversión que equivale a $4,3 millones </w:t>
      </w:r>
      <w:r w:rsidR="00DC54C9">
        <w:rPr>
          <w:rFonts w:ascii="Arial" w:hAnsi="Arial" w:cs="Arial"/>
        </w:rPr>
        <w:t xml:space="preserve">representado </w:t>
      </w:r>
      <w:r w:rsidRPr="00796E66">
        <w:rPr>
          <w:rFonts w:ascii="Arial" w:hAnsi="Arial" w:cs="Arial"/>
        </w:rPr>
        <w:t xml:space="preserve">el 93,1%. </w:t>
      </w:r>
    </w:p>
    <w:p w:rsidR="000D00C2" w:rsidRDefault="000D00C2" w:rsidP="00905E1A">
      <w:pPr>
        <w:spacing w:after="0" w:line="240" w:lineRule="auto"/>
        <w:jc w:val="both"/>
        <w:rPr>
          <w:rFonts w:ascii="Arial" w:hAnsi="Arial" w:cs="Arial"/>
          <w:b/>
        </w:rPr>
      </w:pPr>
    </w:p>
    <w:p w:rsidR="00D23ED6" w:rsidRDefault="00D23ED6" w:rsidP="00905E1A">
      <w:pPr>
        <w:spacing w:after="0" w:line="240" w:lineRule="auto"/>
        <w:jc w:val="center"/>
        <w:rPr>
          <w:rFonts w:ascii="Arial" w:hAnsi="Arial" w:cs="Arial"/>
          <w:b/>
        </w:rPr>
      </w:pPr>
    </w:p>
    <w:p w:rsidR="00DC54C9" w:rsidRPr="00D23ED6" w:rsidRDefault="00796E66" w:rsidP="00905E1A">
      <w:pPr>
        <w:spacing w:after="0" w:line="240" w:lineRule="auto"/>
        <w:jc w:val="center"/>
        <w:rPr>
          <w:rFonts w:ascii="Arial" w:hAnsi="Arial" w:cs="Arial"/>
          <w:b/>
        </w:rPr>
      </w:pPr>
      <w:r w:rsidRPr="00D23ED6">
        <w:rPr>
          <w:rFonts w:ascii="Arial" w:hAnsi="Arial" w:cs="Arial"/>
          <w:b/>
        </w:rPr>
        <w:t xml:space="preserve">Gráfico </w:t>
      </w:r>
      <w:r w:rsidR="00D23ED6" w:rsidRPr="00D23ED6">
        <w:rPr>
          <w:rFonts w:ascii="Arial" w:hAnsi="Arial" w:cs="Arial"/>
          <w:b/>
        </w:rPr>
        <w:t>4</w:t>
      </w:r>
      <w:r w:rsidRPr="00D23ED6">
        <w:rPr>
          <w:rFonts w:ascii="Arial" w:hAnsi="Arial" w:cs="Arial"/>
          <w:b/>
        </w:rPr>
        <w:t>. Composición del Gasto por Rubros 2014</w:t>
      </w:r>
    </w:p>
    <w:p w:rsidR="00D23ED6" w:rsidRDefault="00D23ED6" w:rsidP="00905E1A">
      <w:pPr>
        <w:spacing w:after="0" w:line="240" w:lineRule="auto"/>
        <w:jc w:val="center"/>
        <w:rPr>
          <w:rFonts w:ascii="Arial" w:hAnsi="Arial" w:cs="Arial"/>
          <w:sz w:val="20"/>
        </w:rPr>
      </w:pPr>
    </w:p>
    <w:p w:rsidR="00DC54C9" w:rsidRPr="00DC54C9" w:rsidRDefault="00DC54C9" w:rsidP="00905E1A">
      <w:pPr>
        <w:spacing w:after="0" w:line="240" w:lineRule="auto"/>
        <w:jc w:val="center"/>
        <w:rPr>
          <w:rFonts w:ascii="Arial" w:hAnsi="Arial" w:cs="Arial"/>
          <w:sz w:val="16"/>
        </w:rPr>
      </w:pPr>
      <w:r>
        <w:rPr>
          <w:rFonts w:ascii="Arial" w:hAnsi="Arial" w:cs="Arial"/>
          <w:sz w:val="16"/>
        </w:rPr>
        <w:t>Cifras en millones de $</w:t>
      </w:r>
    </w:p>
    <w:p w:rsidR="00182D9F" w:rsidRDefault="00796E66" w:rsidP="00905E1A">
      <w:pPr>
        <w:spacing w:after="0" w:line="240" w:lineRule="auto"/>
        <w:jc w:val="center"/>
        <w:rPr>
          <w:rFonts w:ascii="Arial" w:hAnsi="Arial" w:cs="Arial"/>
        </w:rPr>
      </w:pPr>
      <w:r w:rsidRPr="00EE7326">
        <w:rPr>
          <w:rFonts w:ascii="Arial" w:hAnsi="Arial" w:cs="Arial"/>
          <w:noProof/>
          <w:lang w:val="es-CO" w:eastAsia="es-CO"/>
        </w:rPr>
        <w:drawing>
          <wp:inline distT="0" distB="0" distL="0" distR="0" wp14:anchorId="657A17B0" wp14:editId="17EB9561">
            <wp:extent cx="4572000" cy="27432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A22BE" w:rsidRDefault="00182D9F" w:rsidP="00D23ED6">
      <w:pPr>
        <w:spacing w:after="0" w:line="240" w:lineRule="auto"/>
        <w:jc w:val="center"/>
        <w:rPr>
          <w:rFonts w:ascii="Arial" w:hAnsi="Arial" w:cs="Arial"/>
          <w:sz w:val="16"/>
        </w:rPr>
      </w:pPr>
      <w:r w:rsidRPr="00D23ED6">
        <w:rPr>
          <w:rFonts w:ascii="Arial" w:hAnsi="Arial" w:cs="Arial"/>
          <w:b/>
          <w:sz w:val="16"/>
        </w:rPr>
        <w:t>Fuente:</w:t>
      </w:r>
      <w:r w:rsidRPr="00182D9F">
        <w:rPr>
          <w:rFonts w:ascii="Arial" w:hAnsi="Arial" w:cs="Arial"/>
          <w:sz w:val="16"/>
        </w:rPr>
        <w:t xml:space="preserve"> SIIF</w:t>
      </w:r>
    </w:p>
    <w:p w:rsidR="00D23ED6" w:rsidRDefault="00D23ED6" w:rsidP="00D23ED6">
      <w:pPr>
        <w:spacing w:after="0" w:line="240" w:lineRule="auto"/>
        <w:jc w:val="center"/>
        <w:rPr>
          <w:rFonts w:ascii="Arial" w:hAnsi="Arial" w:cs="Arial"/>
        </w:rPr>
      </w:pPr>
    </w:p>
    <w:p w:rsidR="002A22BE" w:rsidRPr="00867831" w:rsidRDefault="002A22BE" w:rsidP="00905E1A">
      <w:pPr>
        <w:pStyle w:val="Ttulo3"/>
        <w:numPr>
          <w:ilvl w:val="0"/>
          <w:numId w:val="4"/>
        </w:numPr>
        <w:spacing w:before="0" w:line="240" w:lineRule="auto"/>
        <w:ind w:left="284" w:hanging="284"/>
        <w:rPr>
          <w:rFonts w:ascii="Arial" w:eastAsia="Calibri" w:hAnsi="Arial" w:cs="Arial"/>
          <w:b/>
          <w:color w:val="auto"/>
          <w:sz w:val="22"/>
          <w:szCs w:val="22"/>
          <w:lang w:val="es-ES"/>
        </w:rPr>
      </w:pPr>
      <w:r w:rsidRPr="00867831">
        <w:rPr>
          <w:rFonts w:ascii="Arial" w:eastAsia="Calibri" w:hAnsi="Arial" w:cs="Arial"/>
          <w:b/>
          <w:color w:val="auto"/>
          <w:sz w:val="22"/>
          <w:szCs w:val="22"/>
          <w:lang w:val="es-ES"/>
        </w:rPr>
        <w:t>Composición del gasto por fuente de financiación.</w:t>
      </w:r>
    </w:p>
    <w:p w:rsidR="002A22BE" w:rsidRPr="00EE7326" w:rsidRDefault="002A22BE" w:rsidP="00905E1A">
      <w:pPr>
        <w:spacing w:after="0" w:line="240" w:lineRule="auto"/>
        <w:jc w:val="both"/>
        <w:rPr>
          <w:rFonts w:ascii="Arial" w:hAnsi="Arial" w:cs="Arial"/>
        </w:rPr>
      </w:pPr>
    </w:p>
    <w:p w:rsidR="00867831" w:rsidRDefault="002A22BE" w:rsidP="00905E1A">
      <w:pPr>
        <w:spacing w:after="0" w:line="240" w:lineRule="auto"/>
        <w:jc w:val="both"/>
        <w:rPr>
          <w:rFonts w:ascii="Arial" w:hAnsi="Arial" w:cs="Arial"/>
        </w:rPr>
      </w:pPr>
      <w:r w:rsidRPr="00EE7326">
        <w:rPr>
          <w:rFonts w:ascii="Arial" w:hAnsi="Arial" w:cs="Arial"/>
        </w:rPr>
        <w:t xml:space="preserve">El presupuesto </w:t>
      </w:r>
      <w:r w:rsidR="00867831">
        <w:rPr>
          <w:rFonts w:ascii="Arial" w:hAnsi="Arial" w:cs="Arial"/>
        </w:rPr>
        <w:t xml:space="preserve">de la entidad </w:t>
      </w:r>
      <w:r w:rsidRPr="00EE7326">
        <w:rPr>
          <w:rFonts w:ascii="Arial" w:hAnsi="Arial" w:cs="Arial"/>
        </w:rPr>
        <w:t>está conformado con el 67,3% por recursos de la Nación</w:t>
      </w:r>
      <w:r w:rsidR="00867831">
        <w:rPr>
          <w:rFonts w:ascii="Arial" w:hAnsi="Arial" w:cs="Arial"/>
        </w:rPr>
        <w:t>, lo que corresponde a más de $3.1 billones,</w:t>
      </w:r>
      <w:r w:rsidRPr="00EE7326">
        <w:rPr>
          <w:rFonts w:ascii="Arial" w:hAnsi="Arial" w:cs="Arial"/>
        </w:rPr>
        <w:t xml:space="preserve"> y con</w:t>
      </w:r>
      <w:r w:rsidR="00867831">
        <w:rPr>
          <w:rFonts w:ascii="Arial" w:hAnsi="Arial" w:cs="Arial"/>
        </w:rPr>
        <w:t xml:space="preserve"> el 32,7% con recursos propios, los cuales sumaron más de $1.5 billones. </w:t>
      </w:r>
    </w:p>
    <w:p w:rsidR="00867831" w:rsidRDefault="00867831" w:rsidP="00905E1A">
      <w:pPr>
        <w:spacing w:after="0" w:line="240" w:lineRule="auto"/>
        <w:jc w:val="both"/>
        <w:rPr>
          <w:rFonts w:ascii="Arial" w:hAnsi="Arial" w:cs="Arial"/>
        </w:rPr>
      </w:pPr>
    </w:p>
    <w:p w:rsidR="00867831" w:rsidRDefault="00867831" w:rsidP="00905E1A">
      <w:pPr>
        <w:spacing w:after="0" w:line="240" w:lineRule="auto"/>
        <w:jc w:val="both"/>
        <w:rPr>
          <w:rFonts w:ascii="Arial" w:hAnsi="Arial" w:cs="Arial"/>
        </w:rPr>
      </w:pPr>
      <w:r>
        <w:rPr>
          <w:rFonts w:ascii="Arial" w:hAnsi="Arial" w:cs="Arial"/>
        </w:rPr>
        <w:t>Los recursos de la N</w:t>
      </w:r>
      <w:r w:rsidR="002A22BE" w:rsidRPr="00EE7326">
        <w:rPr>
          <w:rFonts w:ascii="Arial" w:hAnsi="Arial" w:cs="Arial"/>
        </w:rPr>
        <w:t>ación en su mayor proporción se concentran en los recursos provenientes del CREE (impuesto sobre la renta para la equidad), el cual es un impuesto que sustituyó parte los recursos provenientes de las contribuciones parafiscales que habitualmente financiaban el presupuesto del ICBF. En la vigencia 2014 los recursos del CREE representan el 53,6% de la financiación t</w:t>
      </w:r>
      <w:r>
        <w:rPr>
          <w:rFonts w:ascii="Arial" w:hAnsi="Arial" w:cs="Arial"/>
        </w:rPr>
        <w:t xml:space="preserve">otal del presupuesto del ICBF. </w:t>
      </w:r>
      <w:r w:rsidR="002A22BE" w:rsidRPr="00EE7326">
        <w:rPr>
          <w:rFonts w:ascii="Arial" w:hAnsi="Arial" w:cs="Arial"/>
        </w:rPr>
        <w:t xml:space="preserve">En cuanto a los recursos propios, </w:t>
      </w:r>
      <w:r>
        <w:rPr>
          <w:rFonts w:ascii="Arial" w:hAnsi="Arial" w:cs="Arial"/>
        </w:rPr>
        <w:t>se continúa</w:t>
      </w:r>
      <w:r w:rsidR="002A22BE" w:rsidRPr="00EE7326">
        <w:rPr>
          <w:rFonts w:ascii="Arial" w:hAnsi="Arial" w:cs="Arial"/>
        </w:rPr>
        <w:t xml:space="preserve"> financiando parte del presupuesto con recursos provenientes de fuentes parafiscales. Cerca del 76,6% de los recursos propios del ICBF corresponden a la fuente de financiación de parafiscales. </w:t>
      </w:r>
    </w:p>
    <w:p w:rsidR="00867831" w:rsidRDefault="00867831" w:rsidP="00905E1A">
      <w:pPr>
        <w:spacing w:after="0" w:line="240" w:lineRule="auto"/>
        <w:jc w:val="both"/>
        <w:rPr>
          <w:rFonts w:ascii="Arial" w:hAnsi="Arial" w:cs="Arial"/>
        </w:rPr>
      </w:pPr>
    </w:p>
    <w:p w:rsidR="00D23ED6" w:rsidRPr="00D23ED6" w:rsidRDefault="00D23ED6" w:rsidP="00D23ED6">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5</w:t>
      </w:r>
      <w:r w:rsidRPr="00D23ED6">
        <w:rPr>
          <w:rFonts w:ascii="Arial" w:hAnsi="Arial" w:cs="Arial"/>
          <w:b/>
        </w:rPr>
        <w:t>. Composición del gasto por fuente de financiación</w:t>
      </w:r>
    </w:p>
    <w:p w:rsidR="00451FDB" w:rsidRDefault="00451FDB" w:rsidP="00905E1A">
      <w:pPr>
        <w:spacing w:after="0" w:line="240" w:lineRule="auto"/>
        <w:jc w:val="center"/>
        <w:rPr>
          <w:rFonts w:ascii="Arial" w:hAnsi="Arial" w:cs="Arial"/>
          <w:sz w:val="20"/>
        </w:rPr>
      </w:pPr>
    </w:p>
    <w:p w:rsidR="00867831" w:rsidRPr="00DC54C9" w:rsidRDefault="00867831" w:rsidP="00905E1A">
      <w:pPr>
        <w:spacing w:after="0" w:line="240" w:lineRule="auto"/>
        <w:jc w:val="center"/>
        <w:rPr>
          <w:rFonts w:ascii="Arial" w:hAnsi="Arial" w:cs="Arial"/>
          <w:sz w:val="16"/>
        </w:rPr>
      </w:pPr>
      <w:r>
        <w:rPr>
          <w:rFonts w:ascii="Arial" w:hAnsi="Arial" w:cs="Arial"/>
          <w:sz w:val="16"/>
        </w:rPr>
        <w:t>Cifras en millones de $</w:t>
      </w:r>
    </w:p>
    <w:p w:rsidR="002A22BE" w:rsidRPr="00EE7326" w:rsidRDefault="002A22BE" w:rsidP="00D23ED6">
      <w:pPr>
        <w:spacing w:after="0" w:line="240" w:lineRule="auto"/>
        <w:rPr>
          <w:rFonts w:ascii="Arial" w:hAnsi="Arial" w:cs="Arial"/>
        </w:rPr>
      </w:pPr>
      <w:r w:rsidRPr="00EE7326">
        <w:rPr>
          <w:rFonts w:ascii="Arial" w:hAnsi="Arial" w:cs="Arial"/>
          <w:noProof/>
          <w:lang w:val="es-CO" w:eastAsia="es-CO"/>
        </w:rPr>
        <w:drawing>
          <wp:anchor distT="0" distB="0" distL="114300" distR="114300" simplePos="0" relativeHeight="251723776" behindDoc="0" locked="0" layoutInCell="1" allowOverlap="1" wp14:anchorId="283201C5" wp14:editId="217AB344">
            <wp:simplePos x="0" y="0"/>
            <wp:positionH relativeFrom="column">
              <wp:posOffset>1260726</wp:posOffset>
            </wp:positionH>
            <wp:positionV relativeFrom="paragraph">
              <wp:posOffset>138224</wp:posOffset>
            </wp:positionV>
            <wp:extent cx="3247696" cy="1513490"/>
            <wp:effectExtent l="0" t="0" r="0" b="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D23ED6">
        <w:rPr>
          <w:rFonts w:ascii="Arial" w:hAnsi="Arial" w:cs="Arial"/>
        </w:rPr>
        <w:br w:type="textWrapping" w:clear="all"/>
      </w:r>
    </w:p>
    <w:p w:rsidR="00182D9F" w:rsidRPr="00182D9F" w:rsidRDefault="00182D9F" w:rsidP="00905E1A">
      <w:pPr>
        <w:spacing w:after="0" w:line="240" w:lineRule="auto"/>
        <w:jc w:val="center"/>
        <w:rPr>
          <w:rFonts w:ascii="Arial" w:hAnsi="Arial" w:cs="Arial"/>
        </w:rPr>
      </w:pPr>
      <w:r w:rsidRPr="00D23ED6">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867831" w:rsidRDefault="00867831" w:rsidP="00905E1A">
      <w:pPr>
        <w:pStyle w:val="Ttulo3"/>
        <w:spacing w:before="0" w:line="240" w:lineRule="auto"/>
        <w:rPr>
          <w:rFonts w:ascii="Arial" w:hAnsi="Arial" w:cs="Arial"/>
          <w:sz w:val="22"/>
          <w:szCs w:val="22"/>
        </w:rPr>
      </w:pPr>
    </w:p>
    <w:p w:rsidR="002A22BE" w:rsidRPr="00867831" w:rsidRDefault="002A22BE" w:rsidP="00905E1A">
      <w:pPr>
        <w:pStyle w:val="Ttulo3"/>
        <w:numPr>
          <w:ilvl w:val="0"/>
          <w:numId w:val="4"/>
        </w:numPr>
        <w:spacing w:before="0" w:line="240" w:lineRule="auto"/>
        <w:ind w:left="284" w:hanging="284"/>
        <w:rPr>
          <w:rFonts w:ascii="Arial" w:eastAsia="Calibri" w:hAnsi="Arial" w:cs="Arial"/>
          <w:b/>
          <w:color w:val="auto"/>
          <w:sz w:val="22"/>
          <w:szCs w:val="22"/>
          <w:lang w:val="es-ES"/>
        </w:rPr>
      </w:pPr>
      <w:r w:rsidRPr="00867831">
        <w:rPr>
          <w:rFonts w:ascii="Arial" w:eastAsia="Calibri" w:hAnsi="Arial" w:cs="Arial"/>
          <w:b/>
          <w:color w:val="auto"/>
          <w:sz w:val="22"/>
          <w:szCs w:val="22"/>
          <w:lang w:val="es-ES"/>
        </w:rPr>
        <w:t>Composición del gasto por responsable.</w:t>
      </w:r>
    </w:p>
    <w:p w:rsidR="002A22BE" w:rsidRPr="00EE7326" w:rsidRDefault="002A22BE" w:rsidP="00905E1A">
      <w:pPr>
        <w:spacing w:after="0" w:line="240" w:lineRule="auto"/>
        <w:rPr>
          <w:rFonts w:ascii="Arial" w:hAnsi="Arial" w:cs="Arial"/>
        </w:rPr>
      </w:pPr>
    </w:p>
    <w:p w:rsidR="002A22BE" w:rsidRDefault="003330B8" w:rsidP="00905E1A">
      <w:pPr>
        <w:spacing w:after="0" w:line="240" w:lineRule="auto"/>
        <w:jc w:val="both"/>
        <w:rPr>
          <w:rFonts w:ascii="Arial" w:hAnsi="Arial" w:cs="Arial"/>
        </w:rPr>
      </w:pPr>
      <w:r>
        <w:rPr>
          <w:rFonts w:ascii="Arial" w:hAnsi="Arial" w:cs="Arial"/>
        </w:rPr>
        <w:t>Como</w:t>
      </w:r>
      <w:r w:rsidR="002A22BE" w:rsidRPr="00EE7326">
        <w:rPr>
          <w:rFonts w:ascii="Arial" w:hAnsi="Arial" w:cs="Arial"/>
        </w:rPr>
        <w:t xml:space="preserve"> se </w:t>
      </w:r>
      <w:r>
        <w:rPr>
          <w:rFonts w:ascii="Arial" w:hAnsi="Arial" w:cs="Arial"/>
        </w:rPr>
        <w:t>observa</w:t>
      </w:r>
      <w:r w:rsidR="002A22BE" w:rsidRPr="00EE7326">
        <w:rPr>
          <w:rFonts w:ascii="Arial" w:hAnsi="Arial" w:cs="Arial"/>
        </w:rPr>
        <w:t xml:space="preserve"> en la Tabla </w:t>
      </w:r>
      <w:r w:rsidR="000C7101">
        <w:rPr>
          <w:rFonts w:ascii="Arial" w:hAnsi="Arial" w:cs="Arial"/>
        </w:rPr>
        <w:t>N°</w:t>
      </w:r>
      <w:r w:rsidR="001D2FB1" w:rsidRPr="000C7101">
        <w:rPr>
          <w:rFonts w:ascii="Arial" w:hAnsi="Arial" w:cs="Arial"/>
        </w:rPr>
        <w:t>8</w:t>
      </w:r>
      <w:r w:rsidR="002A22BE" w:rsidRPr="000C7101">
        <w:rPr>
          <w:rFonts w:ascii="Arial" w:hAnsi="Arial" w:cs="Arial"/>
        </w:rPr>
        <w:t xml:space="preserve">, </w:t>
      </w:r>
      <w:r w:rsidR="002A22BE" w:rsidRPr="00EE7326">
        <w:rPr>
          <w:rFonts w:ascii="Arial" w:hAnsi="Arial" w:cs="Arial"/>
        </w:rPr>
        <w:t xml:space="preserve">Primera Infancia es el </w:t>
      </w:r>
      <w:r>
        <w:rPr>
          <w:rFonts w:ascii="Arial" w:hAnsi="Arial" w:cs="Arial"/>
        </w:rPr>
        <w:t>programa misional</w:t>
      </w:r>
      <w:r w:rsidR="002A22BE" w:rsidRPr="00EE7326">
        <w:rPr>
          <w:rFonts w:ascii="Arial" w:hAnsi="Arial" w:cs="Arial"/>
        </w:rPr>
        <w:t xml:space="preserve"> con mayor participación en el presupuesto del ICBF con el 57,7%</w:t>
      </w:r>
      <w:r w:rsidR="00F8451F">
        <w:rPr>
          <w:rFonts w:ascii="Arial" w:hAnsi="Arial" w:cs="Arial"/>
        </w:rPr>
        <w:t>, es decir $5.67 billones</w:t>
      </w:r>
      <w:r w:rsidR="002A22BE" w:rsidRPr="00EE7326">
        <w:rPr>
          <w:rFonts w:ascii="Arial" w:hAnsi="Arial" w:cs="Arial"/>
        </w:rPr>
        <w:t>. Lo anterior en consecuencia c</w:t>
      </w:r>
      <w:r w:rsidR="00F8451F">
        <w:rPr>
          <w:rFonts w:ascii="Arial" w:hAnsi="Arial" w:cs="Arial"/>
        </w:rPr>
        <w:t>on las necesidades, la importancia y el alto retorno social que tiene la inversión orientada a los niños menores de 6 años de edad.</w:t>
      </w:r>
      <w:r w:rsidR="002A22BE" w:rsidRPr="00EE7326">
        <w:rPr>
          <w:rFonts w:ascii="Arial" w:hAnsi="Arial" w:cs="Arial"/>
        </w:rPr>
        <w:t xml:space="preserve"> </w:t>
      </w:r>
    </w:p>
    <w:p w:rsidR="00454B74" w:rsidRDefault="00454B74" w:rsidP="00905E1A">
      <w:pPr>
        <w:spacing w:after="0" w:line="240" w:lineRule="auto"/>
        <w:jc w:val="both"/>
        <w:rPr>
          <w:rFonts w:ascii="Arial" w:hAnsi="Arial" w:cs="Arial"/>
        </w:rPr>
      </w:pPr>
    </w:p>
    <w:p w:rsidR="00454B74" w:rsidRPr="00454B74" w:rsidRDefault="009828E0" w:rsidP="00905E1A">
      <w:pPr>
        <w:spacing w:after="0" w:line="240" w:lineRule="auto"/>
        <w:jc w:val="both"/>
        <w:rPr>
          <w:rFonts w:ascii="Arial" w:hAnsi="Arial" w:cs="Arial"/>
        </w:rPr>
      </w:pPr>
      <w:r>
        <w:rPr>
          <w:rFonts w:ascii="Arial" w:hAnsi="Arial" w:cs="Arial"/>
        </w:rPr>
        <w:t xml:space="preserve">En </w:t>
      </w:r>
      <w:r w:rsidR="00454B74" w:rsidRPr="00454B74">
        <w:rPr>
          <w:rFonts w:ascii="Arial" w:hAnsi="Arial" w:cs="Arial"/>
        </w:rPr>
        <w:t>segundo lugar con $578.677 millones asignados</w:t>
      </w:r>
      <w:r w:rsidR="00454B74">
        <w:rPr>
          <w:rFonts w:ascii="Arial" w:hAnsi="Arial" w:cs="Arial"/>
        </w:rPr>
        <w:t>,</w:t>
      </w:r>
      <w:r w:rsidR="00454B74" w:rsidRPr="00454B74">
        <w:rPr>
          <w:rFonts w:ascii="Arial" w:hAnsi="Arial" w:cs="Arial"/>
        </w:rPr>
        <w:t xml:space="preserve"> los cuales representan el 12,5% de la apropiación total de ICBF</w:t>
      </w:r>
      <w:r w:rsidR="00454B74">
        <w:rPr>
          <w:rFonts w:ascii="Arial" w:hAnsi="Arial" w:cs="Arial"/>
        </w:rPr>
        <w:t>,</w:t>
      </w:r>
      <w:r w:rsidR="00454B74" w:rsidRPr="00454B74">
        <w:rPr>
          <w:rFonts w:ascii="Arial" w:hAnsi="Arial" w:cs="Arial"/>
        </w:rPr>
        <w:t xml:space="preserve"> se ubican </w:t>
      </w:r>
      <w:r w:rsidR="00454B74">
        <w:rPr>
          <w:rFonts w:ascii="Arial" w:hAnsi="Arial" w:cs="Arial"/>
        </w:rPr>
        <w:t>l</w:t>
      </w:r>
      <w:r w:rsidR="00454B74" w:rsidRPr="00454B74">
        <w:rPr>
          <w:rFonts w:ascii="Arial" w:hAnsi="Arial" w:cs="Arial"/>
        </w:rPr>
        <w:t xml:space="preserve">os programas de Protección. Su participación presupuestal radica en el cumplimiento de la perspectiva de derechos humanos para lo cual </w:t>
      </w:r>
      <w:r w:rsidR="00454B74">
        <w:rPr>
          <w:rFonts w:ascii="Arial" w:hAnsi="Arial" w:cs="Arial"/>
        </w:rPr>
        <w:t xml:space="preserve">se </w:t>
      </w:r>
      <w:r w:rsidR="00454B74" w:rsidRPr="00454B74">
        <w:rPr>
          <w:rFonts w:ascii="Arial" w:hAnsi="Arial" w:cs="Arial"/>
        </w:rPr>
        <w:t xml:space="preserve">asume enfoques diferenciales de género, etnia, grupos etarios, espacios territoriales y de discapacidad. </w:t>
      </w:r>
    </w:p>
    <w:p w:rsidR="001D2FB1" w:rsidRDefault="001D2FB1" w:rsidP="00905E1A">
      <w:pPr>
        <w:spacing w:after="0" w:line="240" w:lineRule="auto"/>
        <w:jc w:val="center"/>
        <w:rPr>
          <w:rFonts w:ascii="Arial" w:hAnsi="Arial" w:cs="Arial"/>
          <w:sz w:val="20"/>
        </w:rPr>
      </w:pPr>
    </w:p>
    <w:p w:rsidR="001D2FB1" w:rsidRDefault="001D2FB1" w:rsidP="00905E1A">
      <w:pPr>
        <w:spacing w:after="0" w:line="240" w:lineRule="auto"/>
        <w:jc w:val="center"/>
        <w:rPr>
          <w:rFonts w:ascii="Arial" w:hAnsi="Arial" w:cs="Arial"/>
          <w:sz w:val="20"/>
        </w:rPr>
      </w:pPr>
    </w:p>
    <w:p w:rsidR="001D2FB1" w:rsidRPr="00036EF8" w:rsidRDefault="001D2FB1" w:rsidP="004522FB">
      <w:pPr>
        <w:spacing w:after="0" w:line="240" w:lineRule="auto"/>
        <w:jc w:val="center"/>
        <w:rPr>
          <w:rFonts w:ascii="Arial" w:hAnsi="Arial" w:cs="Arial"/>
          <w:b/>
        </w:rPr>
      </w:pPr>
      <w:r w:rsidRPr="00FC6DB9">
        <w:rPr>
          <w:rFonts w:ascii="Arial" w:hAnsi="Arial" w:cs="Arial"/>
          <w:b/>
        </w:rPr>
        <w:t xml:space="preserve">Tabla No. </w:t>
      </w:r>
      <w:r>
        <w:rPr>
          <w:rFonts w:ascii="Arial" w:hAnsi="Arial" w:cs="Arial"/>
          <w:b/>
        </w:rPr>
        <w:t>8</w:t>
      </w:r>
      <w:r w:rsidRPr="00FC6DB9">
        <w:rPr>
          <w:rFonts w:ascii="Arial" w:hAnsi="Arial" w:cs="Arial"/>
          <w:b/>
        </w:rPr>
        <w:t>.</w:t>
      </w:r>
      <w:r>
        <w:rPr>
          <w:rFonts w:ascii="Arial" w:hAnsi="Arial" w:cs="Arial"/>
          <w:b/>
        </w:rPr>
        <w:t xml:space="preserve"> </w:t>
      </w:r>
      <w:r w:rsidRPr="001D2FB1">
        <w:rPr>
          <w:rFonts w:ascii="Arial" w:hAnsi="Arial" w:cs="Arial"/>
          <w:b/>
        </w:rPr>
        <w:t>Composición del gasto por responsable ICBF 2014</w:t>
      </w:r>
    </w:p>
    <w:p w:rsidR="00F8451F" w:rsidRDefault="00F8451F" w:rsidP="004522FB">
      <w:pPr>
        <w:spacing w:after="0" w:line="240" w:lineRule="auto"/>
        <w:jc w:val="center"/>
        <w:rPr>
          <w:rFonts w:ascii="Arial" w:hAnsi="Arial" w:cs="Arial"/>
          <w:sz w:val="16"/>
        </w:rPr>
      </w:pPr>
      <w:r>
        <w:rPr>
          <w:rFonts w:ascii="Arial" w:hAnsi="Arial" w:cs="Arial"/>
          <w:sz w:val="16"/>
        </w:rPr>
        <w:t>Cifras en millones de $</w:t>
      </w:r>
    </w:p>
    <w:p w:rsidR="009828E0" w:rsidRPr="00DC54C9" w:rsidRDefault="009828E0" w:rsidP="00905E1A">
      <w:pPr>
        <w:spacing w:after="0" w:line="240" w:lineRule="auto"/>
        <w:jc w:val="center"/>
        <w:rPr>
          <w:rFonts w:ascii="Arial" w:hAnsi="Arial" w:cs="Arial"/>
          <w:sz w:val="16"/>
        </w:rPr>
      </w:pPr>
    </w:p>
    <w:tbl>
      <w:tblPr>
        <w:tblW w:w="7655" w:type="dxa"/>
        <w:jc w:val="center"/>
        <w:tblCellMar>
          <w:left w:w="70" w:type="dxa"/>
          <w:right w:w="70" w:type="dxa"/>
        </w:tblCellMar>
        <w:tblLook w:val="04A0" w:firstRow="1" w:lastRow="0" w:firstColumn="1" w:lastColumn="0" w:noHBand="0" w:noVBand="1"/>
      </w:tblPr>
      <w:tblGrid>
        <w:gridCol w:w="4111"/>
        <w:gridCol w:w="1560"/>
        <w:gridCol w:w="1984"/>
      </w:tblGrid>
      <w:tr w:rsidR="00AC66D2" w:rsidRPr="00F8451F" w:rsidTr="00871806">
        <w:trPr>
          <w:trHeight w:val="300"/>
          <w:tblHeader/>
          <w:jc w:val="center"/>
        </w:trPr>
        <w:tc>
          <w:tcPr>
            <w:tcW w:w="4111" w:type="dxa"/>
            <w:tcBorders>
              <w:top w:val="single" w:sz="4" w:space="0" w:color="auto"/>
              <w:left w:val="nil"/>
              <w:bottom w:val="nil"/>
              <w:right w:val="nil"/>
            </w:tcBorders>
            <w:shd w:val="clear" w:color="auto" w:fill="538135" w:themeFill="accent6" w:themeFillShade="BF"/>
            <w:vAlign w:val="center"/>
            <w:hideMark/>
          </w:tcPr>
          <w:p w:rsidR="00F8451F" w:rsidRPr="00F8451F" w:rsidRDefault="00F8451F" w:rsidP="00905E1A">
            <w:pPr>
              <w:spacing w:after="0" w:line="240" w:lineRule="auto"/>
              <w:ind w:left="-70"/>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Responsable</w:t>
            </w:r>
          </w:p>
        </w:tc>
        <w:tc>
          <w:tcPr>
            <w:tcW w:w="1560" w:type="dxa"/>
            <w:tcBorders>
              <w:top w:val="single" w:sz="4" w:space="0" w:color="auto"/>
              <w:left w:val="nil"/>
              <w:bottom w:val="nil"/>
              <w:right w:val="nil"/>
            </w:tcBorders>
            <w:shd w:val="clear" w:color="auto" w:fill="538135" w:themeFill="accent6" w:themeFillShade="BF"/>
            <w:vAlign w:val="center"/>
            <w:hideMark/>
          </w:tcPr>
          <w:p w:rsidR="00F8451F" w:rsidRPr="00F8451F" w:rsidRDefault="00AC66D2"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Apropiación</w:t>
            </w:r>
          </w:p>
        </w:tc>
        <w:tc>
          <w:tcPr>
            <w:tcW w:w="1984" w:type="dxa"/>
            <w:tcBorders>
              <w:top w:val="single" w:sz="4" w:space="0" w:color="auto"/>
              <w:left w:val="nil"/>
              <w:bottom w:val="nil"/>
              <w:right w:val="nil"/>
            </w:tcBorders>
            <w:shd w:val="clear" w:color="auto" w:fill="538135" w:themeFill="accent6" w:themeFillShade="BF"/>
            <w:vAlign w:val="center"/>
            <w:hideMark/>
          </w:tcPr>
          <w:p w:rsidR="00F8451F" w:rsidRPr="00F8451F" w:rsidRDefault="00AC66D2"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Participación</w:t>
            </w:r>
          </w:p>
        </w:tc>
      </w:tr>
      <w:tr w:rsidR="00F8451F" w:rsidRPr="00F8451F" w:rsidTr="00AC66D2">
        <w:trPr>
          <w:trHeight w:val="190"/>
          <w:jc w:val="center"/>
        </w:trPr>
        <w:tc>
          <w:tcPr>
            <w:tcW w:w="4111" w:type="dxa"/>
            <w:tcBorders>
              <w:top w:val="single" w:sz="4" w:space="0" w:color="auto"/>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Primera infancia</w:t>
            </w:r>
          </w:p>
        </w:tc>
        <w:tc>
          <w:tcPr>
            <w:tcW w:w="1560" w:type="dxa"/>
            <w:tcBorders>
              <w:top w:val="single" w:sz="4" w:space="0" w:color="auto"/>
              <w:left w:val="nil"/>
              <w:bottom w:val="nil"/>
              <w:right w:val="nil"/>
            </w:tcBorders>
            <w:shd w:val="clear" w:color="000000" w:fill="FFFFFF"/>
            <w:noWrap/>
            <w:vAlign w:val="bottom"/>
            <w:hideMark/>
          </w:tcPr>
          <w:p w:rsidR="00F8451F" w:rsidRPr="00F8451F" w:rsidRDefault="00AC66D2" w:rsidP="00905E1A">
            <w:pPr>
              <w:spacing w:after="0" w:line="240" w:lineRule="auto"/>
              <w:jc w:val="center"/>
              <w:rPr>
                <w:rFonts w:ascii="Arial" w:eastAsia="Times New Roman" w:hAnsi="Arial" w:cs="Arial"/>
                <w:sz w:val="20"/>
                <w:szCs w:val="20"/>
                <w:lang w:val="es-CO" w:eastAsia="es-CO"/>
              </w:rPr>
            </w:pPr>
            <w:r w:rsidRPr="009828E0">
              <w:rPr>
                <w:rFonts w:ascii="Arial" w:eastAsia="Times New Roman" w:hAnsi="Arial" w:cs="Arial"/>
                <w:sz w:val="20"/>
                <w:szCs w:val="20"/>
                <w:lang w:val="es-CO" w:eastAsia="es-CO"/>
              </w:rPr>
              <w:t>2</w:t>
            </w:r>
            <w:r w:rsidR="00F8451F" w:rsidRPr="00F8451F">
              <w:rPr>
                <w:rFonts w:ascii="Arial" w:eastAsia="Times New Roman" w:hAnsi="Arial" w:cs="Arial"/>
                <w:sz w:val="20"/>
                <w:szCs w:val="20"/>
                <w:lang w:val="es-CO" w:eastAsia="es-CO"/>
              </w:rPr>
              <w:t>.670.280</w:t>
            </w:r>
          </w:p>
        </w:tc>
        <w:tc>
          <w:tcPr>
            <w:tcW w:w="1984" w:type="dxa"/>
            <w:tcBorders>
              <w:top w:val="single" w:sz="4" w:space="0" w:color="auto"/>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57,7%</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Protección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578.677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12,5%</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Gestión humana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508.597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11,0%</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AC66D2" w:rsidP="00905E1A">
            <w:pPr>
              <w:spacing w:after="0" w:line="240" w:lineRule="auto"/>
              <w:rPr>
                <w:rFonts w:ascii="Arial" w:eastAsia="Times New Roman" w:hAnsi="Arial" w:cs="Arial"/>
                <w:sz w:val="20"/>
                <w:szCs w:val="20"/>
                <w:lang w:val="es-CO" w:eastAsia="es-CO"/>
              </w:rPr>
            </w:pPr>
            <w:r w:rsidRPr="009828E0">
              <w:rPr>
                <w:rFonts w:ascii="Arial" w:eastAsia="Times New Roman" w:hAnsi="Arial" w:cs="Arial"/>
                <w:sz w:val="20"/>
                <w:szCs w:val="20"/>
                <w:lang w:val="es-CO" w:eastAsia="es-CO"/>
              </w:rPr>
              <w:t>Alimentación</w:t>
            </w:r>
            <w:r w:rsidR="00F8451F" w:rsidRPr="00F8451F">
              <w:rPr>
                <w:rFonts w:ascii="Arial" w:eastAsia="Times New Roman" w:hAnsi="Arial" w:cs="Arial"/>
                <w:sz w:val="20"/>
                <w:szCs w:val="20"/>
                <w:lang w:val="es-CO" w:eastAsia="es-CO"/>
              </w:rPr>
              <w:t xml:space="preserve"> a victimas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194.882</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4,2%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Administrativa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168.276</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3,6%</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Nutrición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165.332</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3,6%</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Niñez y adolescencia - PAE</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87.127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1,9%</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Familias y comunidades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77.874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1,7%</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 xml:space="preserve">Niñez y adolescencia - </w:t>
            </w:r>
            <w:r w:rsidR="00AC66D2" w:rsidRPr="009828E0">
              <w:rPr>
                <w:rFonts w:ascii="Arial" w:eastAsia="Times New Roman" w:hAnsi="Arial" w:cs="Arial"/>
                <w:sz w:val="20"/>
                <w:szCs w:val="20"/>
                <w:lang w:val="es-CO" w:eastAsia="es-CO"/>
              </w:rPr>
              <w:t>Generaciones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54.674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Información y tecnología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39.490</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0,9%</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lastRenderedPageBreak/>
              <w:t>Financiera - Cuota de Auditaje</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25.467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0,6%</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Comunicaciones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10.247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Servicios y atención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9.724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Abastecimiento</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9.614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Jurídica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9.177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Aseguramiento a la calidad</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6.001</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0,1%</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Monitoreo y evaluación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6.000</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0,1%</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Sistema nacional de bienestar familiar</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4.249</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0,1%</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Mejoramiento organizacional</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936</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0,0%</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Cooperación y convenios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500</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0,0%</w:t>
            </w:r>
          </w:p>
        </w:tc>
      </w:tr>
      <w:tr w:rsidR="00F8451F" w:rsidRPr="00F8451F" w:rsidTr="00871806">
        <w:trPr>
          <w:trHeight w:val="300"/>
          <w:jc w:val="center"/>
        </w:trPr>
        <w:tc>
          <w:tcPr>
            <w:tcW w:w="4111" w:type="dxa"/>
            <w:tcBorders>
              <w:top w:val="single" w:sz="4" w:space="0" w:color="auto"/>
              <w:left w:val="nil"/>
              <w:bottom w:val="single" w:sz="4" w:space="0" w:color="auto"/>
              <w:right w:val="nil"/>
            </w:tcBorders>
            <w:shd w:val="clear" w:color="auto" w:fill="538135" w:themeFill="accent6" w:themeFillShade="BF"/>
            <w:noWrap/>
            <w:vAlign w:val="bottom"/>
            <w:hideMark/>
          </w:tcPr>
          <w:p w:rsidR="00F8451F" w:rsidRPr="00F8451F" w:rsidRDefault="00F8451F" w:rsidP="004522FB">
            <w:pPr>
              <w:spacing w:after="0" w:line="240" w:lineRule="auto"/>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Total general</w:t>
            </w:r>
          </w:p>
        </w:tc>
        <w:tc>
          <w:tcPr>
            <w:tcW w:w="1560" w:type="dxa"/>
            <w:tcBorders>
              <w:top w:val="single" w:sz="4" w:space="0" w:color="auto"/>
              <w:left w:val="nil"/>
              <w:bottom w:val="single" w:sz="4" w:space="0" w:color="auto"/>
              <w:right w:val="nil"/>
            </w:tcBorders>
            <w:shd w:val="clear" w:color="auto" w:fill="538135" w:themeFill="accent6" w:themeFillShade="BF"/>
            <w:noWrap/>
            <w:vAlign w:val="bottom"/>
            <w:hideMark/>
          </w:tcPr>
          <w:p w:rsidR="00F8451F" w:rsidRPr="00F8451F" w:rsidRDefault="00F8451F" w:rsidP="004522FB">
            <w:pPr>
              <w:spacing w:after="0" w:line="240" w:lineRule="auto"/>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4.627.123</w:t>
            </w:r>
          </w:p>
        </w:tc>
        <w:tc>
          <w:tcPr>
            <w:tcW w:w="1984" w:type="dxa"/>
            <w:tcBorders>
              <w:top w:val="single" w:sz="4" w:space="0" w:color="auto"/>
              <w:left w:val="nil"/>
              <w:bottom w:val="single" w:sz="4" w:space="0" w:color="auto"/>
              <w:right w:val="nil"/>
            </w:tcBorders>
            <w:shd w:val="clear" w:color="auto" w:fill="538135" w:themeFill="accent6" w:themeFillShade="BF"/>
            <w:noWrap/>
            <w:vAlign w:val="bottom"/>
            <w:hideMark/>
          </w:tcPr>
          <w:p w:rsidR="00F8451F" w:rsidRPr="00F8451F" w:rsidRDefault="00F8451F" w:rsidP="004522FB">
            <w:pPr>
              <w:spacing w:after="0" w:line="240" w:lineRule="auto"/>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100,0%</w:t>
            </w:r>
          </w:p>
        </w:tc>
      </w:tr>
    </w:tbl>
    <w:p w:rsidR="00182D9F" w:rsidRPr="00182D9F" w:rsidRDefault="001D2FB1" w:rsidP="004522FB">
      <w:pPr>
        <w:spacing w:after="0" w:line="240" w:lineRule="auto"/>
        <w:rPr>
          <w:rFonts w:ascii="Arial" w:hAnsi="Arial" w:cs="Arial"/>
        </w:rPr>
      </w:pPr>
      <w:r>
        <w:rPr>
          <w:rFonts w:ascii="Arial" w:hAnsi="Arial" w:cs="Arial"/>
          <w:sz w:val="16"/>
        </w:rPr>
        <w:t xml:space="preserve"> </w:t>
      </w:r>
      <w:r w:rsidR="00182D9F" w:rsidRPr="001D2FB1">
        <w:rPr>
          <w:rFonts w:ascii="Arial" w:hAnsi="Arial" w:cs="Arial"/>
          <w:b/>
          <w:sz w:val="16"/>
        </w:rPr>
        <w:t>Fuente:</w:t>
      </w:r>
      <w:r w:rsidR="00182D9F" w:rsidRPr="00182D9F">
        <w:rPr>
          <w:rFonts w:ascii="Arial" w:hAnsi="Arial" w:cs="Arial"/>
          <w:sz w:val="16"/>
        </w:rPr>
        <w:t xml:space="preserve"> SIIF</w:t>
      </w:r>
      <w:r w:rsidR="00182D9F">
        <w:rPr>
          <w:rFonts w:ascii="Arial" w:hAnsi="Arial" w:cs="Arial"/>
          <w:sz w:val="16"/>
        </w:rPr>
        <w:t>. Cálculos Dirección de Planeación y Control de Gestión</w:t>
      </w:r>
    </w:p>
    <w:p w:rsidR="009828E0" w:rsidRDefault="009828E0" w:rsidP="004522FB">
      <w:pPr>
        <w:spacing w:after="0" w:line="240" w:lineRule="auto"/>
        <w:jc w:val="both"/>
        <w:rPr>
          <w:rFonts w:ascii="Arial" w:hAnsi="Arial" w:cs="Arial"/>
        </w:rPr>
      </w:pPr>
    </w:p>
    <w:p w:rsidR="004652D5" w:rsidRPr="004652D5" w:rsidRDefault="004652D5" w:rsidP="004522FB">
      <w:pPr>
        <w:spacing w:after="0" w:line="240" w:lineRule="auto"/>
        <w:jc w:val="both"/>
        <w:rPr>
          <w:rFonts w:ascii="Arial" w:hAnsi="Arial" w:cs="Arial"/>
        </w:rPr>
      </w:pPr>
      <w:r>
        <w:rPr>
          <w:rFonts w:ascii="Arial" w:hAnsi="Arial" w:cs="Arial"/>
        </w:rPr>
        <w:t xml:space="preserve">En relación con los proyectos de apoyo, el más representativo corresponde a </w:t>
      </w:r>
      <w:r w:rsidRPr="004652D5">
        <w:rPr>
          <w:rFonts w:ascii="Arial" w:hAnsi="Arial" w:cs="Arial"/>
        </w:rPr>
        <w:t>Gestión Humana</w:t>
      </w:r>
      <w:r>
        <w:rPr>
          <w:rFonts w:ascii="Arial" w:hAnsi="Arial" w:cs="Arial"/>
        </w:rPr>
        <w:t xml:space="preserve">, que </w:t>
      </w:r>
      <w:r w:rsidRPr="004652D5">
        <w:rPr>
          <w:rFonts w:ascii="Arial" w:hAnsi="Arial" w:cs="Arial"/>
        </w:rPr>
        <w:t xml:space="preserve">representa el 11% de la asignación presupuestal del ICBF en 2014. Lo anterior con el propósito de mantener </w:t>
      </w:r>
      <w:r w:rsidR="0070419B">
        <w:rPr>
          <w:rFonts w:ascii="Arial" w:hAnsi="Arial" w:cs="Arial"/>
        </w:rPr>
        <w:t xml:space="preserve">el </w:t>
      </w:r>
      <w:r w:rsidRPr="004652D5">
        <w:rPr>
          <w:rFonts w:ascii="Arial" w:hAnsi="Arial" w:cs="Arial"/>
        </w:rPr>
        <w:t>talento humano</w:t>
      </w:r>
      <w:r>
        <w:rPr>
          <w:rFonts w:ascii="Arial" w:hAnsi="Arial" w:cs="Arial"/>
        </w:rPr>
        <w:t xml:space="preserve">, que asciende a </w:t>
      </w:r>
      <w:r w:rsidR="0070419B">
        <w:rPr>
          <w:rFonts w:ascii="Arial" w:hAnsi="Arial" w:cs="Arial"/>
        </w:rPr>
        <w:t>11.200 servidores a lo largo del territorio nacional, y con ello</w:t>
      </w:r>
      <w:r w:rsidRPr="004652D5">
        <w:rPr>
          <w:rFonts w:ascii="Arial" w:hAnsi="Arial" w:cs="Arial"/>
        </w:rPr>
        <w:t xml:space="preserve"> garantizar el correcto funcionamiento de los programas y estrategias del ICBF enfocadas a </w:t>
      </w:r>
      <w:r>
        <w:rPr>
          <w:rFonts w:ascii="Arial" w:hAnsi="Arial" w:cs="Arial"/>
        </w:rPr>
        <w:t>los niños</w:t>
      </w:r>
      <w:r w:rsidR="0070419B">
        <w:rPr>
          <w:rFonts w:ascii="Arial" w:hAnsi="Arial" w:cs="Arial"/>
        </w:rPr>
        <w:t xml:space="preserve">, niñas, </w:t>
      </w:r>
      <w:r>
        <w:rPr>
          <w:rFonts w:ascii="Arial" w:hAnsi="Arial" w:cs="Arial"/>
        </w:rPr>
        <w:t>adolescentes</w:t>
      </w:r>
      <w:r w:rsidR="0070419B">
        <w:rPr>
          <w:rFonts w:ascii="Arial" w:hAnsi="Arial" w:cs="Arial"/>
        </w:rPr>
        <w:t xml:space="preserve"> y familias Colombianas.</w:t>
      </w:r>
    </w:p>
    <w:p w:rsidR="004652D5" w:rsidRPr="004652D5" w:rsidRDefault="004652D5" w:rsidP="00905E1A">
      <w:pPr>
        <w:spacing w:after="0" w:line="240" w:lineRule="auto"/>
        <w:jc w:val="both"/>
        <w:rPr>
          <w:rFonts w:ascii="Arial" w:hAnsi="Arial" w:cs="Arial"/>
          <w:b/>
        </w:rPr>
      </w:pPr>
    </w:p>
    <w:p w:rsidR="000D00C2" w:rsidRDefault="002A22BE" w:rsidP="00905E1A">
      <w:pPr>
        <w:pStyle w:val="Prrafodelista"/>
        <w:numPr>
          <w:ilvl w:val="1"/>
          <w:numId w:val="3"/>
        </w:numPr>
        <w:spacing w:after="0" w:line="240" w:lineRule="auto"/>
        <w:ind w:left="567" w:hanging="567"/>
        <w:contextualSpacing w:val="0"/>
        <w:jc w:val="both"/>
        <w:rPr>
          <w:rFonts w:ascii="Arial" w:hAnsi="Arial" w:cs="Arial"/>
          <w:b/>
        </w:rPr>
      </w:pPr>
      <w:r>
        <w:rPr>
          <w:rFonts w:ascii="Arial" w:hAnsi="Arial" w:cs="Arial"/>
          <w:b/>
        </w:rPr>
        <w:t>Ejecución</w:t>
      </w:r>
      <w:r w:rsidR="000D00C2" w:rsidRPr="000D00C2">
        <w:rPr>
          <w:rFonts w:ascii="Arial" w:hAnsi="Arial" w:cs="Arial"/>
          <w:b/>
        </w:rPr>
        <w:t xml:space="preserve"> </w:t>
      </w:r>
      <w:r w:rsidR="00D863EC">
        <w:rPr>
          <w:rFonts w:ascii="Arial" w:hAnsi="Arial" w:cs="Arial"/>
          <w:b/>
        </w:rPr>
        <w:t>presupuestal y comportamiento de los proyectos de inversión</w:t>
      </w:r>
    </w:p>
    <w:p w:rsidR="002A22BE" w:rsidRPr="00EE7326" w:rsidRDefault="002A22BE" w:rsidP="00905E1A">
      <w:pPr>
        <w:pStyle w:val="Ttulo3"/>
        <w:spacing w:before="0" w:line="240" w:lineRule="auto"/>
        <w:rPr>
          <w:rFonts w:ascii="Arial" w:hAnsi="Arial" w:cs="Arial"/>
          <w:sz w:val="22"/>
          <w:szCs w:val="22"/>
        </w:rPr>
      </w:pPr>
    </w:p>
    <w:p w:rsidR="004652D5" w:rsidRDefault="00D863EC" w:rsidP="00905E1A">
      <w:pPr>
        <w:spacing w:after="0" w:line="240" w:lineRule="auto"/>
        <w:jc w:val="both"/>
        <w:rPr>
          <w:rFonts w:ascii="Arial" w:hAnsi="Arial" w:cs="Arial"/>
        </w:rPr>
      </w:pPr>
      <w:r w:rsidRPr="00EE7326">
        <w:rPr>
          <w:rFonts w:ascii="Arial" w:hAnsi="Arial" w:cs="Arial"/>
        </w:rPr>
        <w:t xml:space="preserve">El resultado de la ejecución presupuestal del ICBF para el año 2014, fue el mejor registrado en el último cuatrienio 2011-2014. </w:t>
      </w:r>
    </w:p>
    <w:p w:rsidR="004652D5" w:rsidRDefault="004652D5" w:rsidP="00905E1A">
      <w:pPr>
        <w:spacing w:after="0" w:line="240" w:lineRule="auto"/>
        <w:jc w:val="both"/>
        <w:rPr>
          <w:rFonts w:ascii="Arial" w:hAnsi="Arial" w:cs="Arial"/>
        </w:rPr>
      </w:pPr>
    </w:p>
    <w:p w:rsidR="001D2FB1" w:rsidRPr="00D23ED6" w:rsidRDefault="001D2FB1" w:rsidP="001D2FB1">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6</w:t>
      </w:r>
      <w:r w:rsidRPr="00D23ED6">
        <w:rPr>
          <w:rFonts w:ascii="Arial" w:hAnsi="Arial" w:cs="Arial"/>
          <w:b/>
        </w:rPr>
        <w:t xml:space="preserve">. </w:t>
      </w:r>
      <w:r>
        <w:rPr>
          <w:rFonts w:ascii="Arial" w:hAnsi="Arial" w:cs="Arial"/>
          <w:b/>
        </w:rPr>
        <w:t>Ejecución presupuestal histórica 2011-2014 ICBF</w:t>
      </w:r>
    </w:p>
    <w:p w:rsidR="000A4B00" w:rsidRDefault="000A4B00" w:rsidP="00905E1A">
      <w:pPr>
        <w:spacing w:after="0" w:line="240" w:lineRule="auto"/>
        <w:jc w:val="center"/>
        <w:rPr>
          <w:rFonts w:ascii="Arial" w:hAnsi="Arial" w:cs="Arial"/>
          <w:sz w:val="16"/>
        </w:rPr>
      </w:pPr>
      <w:r>
        <w:rPr>
          <w:rFonts w:ascii="Arial" w:hAnsi="Arial" w:cs="Arial"/>
          <w:sz w:val="16"/>
        </w:rPr>
        <w:t>Cifras en millones de $</w:t>
      </w:r>
    </w:p>
    <w:p w:rsidR="004522FB" w:rsidRDefault="004522FB" w:rsidP="004522FB">
      <w:pPr>
        <w:spacing w:after="0" w:line="240" w:lineRule="auto"/>
        <w:jc w:val="center"/>
        <w:rPr>
          <w:noProof/>
          <w:lang w:val="es-CO" w:eastAsia="es-CO"/>
        </w:rPr>
      </w:pPr>
      <w:r>
        <w:rPr>
          <w:noProof/>
          <w:lang w:val="es-CO" w:eastAsia="es-CO"/>
        </w:rPr>
        <w:drawing>
          <wp:anchor distT="0" distB="0" distL="114300" distR="114300" simplePos="0" relativeHeight="251724800" behindDoc="0" locked="0" layoutInCell="1" allowOverlap="1" wp14:anchorId="03E60952" wp14:editId="2B005227">
            <wp:simplePos x="0" y="0"/>
            <wp:positionH relativeFrom="margin">
              <wp:align>center</wp:align>
            </wp:positionH>
            <wp:positionV relativeFrom="paragraph">
              <wp:posOffset>79375</wp:posOffset>
            </wp:positionV>
            <wp:extent cx="4565015" cy="2190750"/>
            <wp:effectExtent l="0" t="0" r="698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5015" cy="2190750"/>
                    </a:xfrm>
                    <a:prstGeom prst="rect">
                      <a:avLst/>
                    </a:prstGeom>
                    <a:noFill/>
                  </pic:spPr>
                </pic:pic>
              </a:graphicData>
            </a:graphic>
            <wp14:sizeRelH relativeFrom="margin">
              <wp14:pctWidth>0</wp14:pctWidth>
            </wp14:sizeRelH>
            <wp14:sizeRelV relativeFrom="margin">
              <wp14:pctHeight>0</wp14:pctHeight>
            </wp14:sizeRelV>
          </wp:anchor>
        </w:drawing>
      </w: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182D9F" w:rsidRPr="00182D9F" w:rsidRDefault="004B0330" w:rsidP="004522FB">
      <w:pPr>
        <w:spacing w:after="0" w:line="240" w:lineRule="auto"/>
        <w:jc w:val="center"/>
        <w:rPr>
          <w:rFonts w:ascii="Arial" w:hAnsi="Arial" w:cs="Arial"/>
        </w:rPr>
      </w:pPr>
      <w:r>
        <w:br w:type="textWrapping" w:clear="all"/>
      </w:r>
      <w:r w:rsidR="00182D9F" w:rsidRPr="001D2FB1">
        <w:rPr>
          <w:rFonts w:ascii="Arial" w:hAnsi="Arial" w:cs="Arial"/>
          <w:b/>
          <w:sz w:val="16"/>
        </w:rPr>
        <w:t>Fuente:</w:t>
      </w:r>
      <w:r w:rsidR="00182D9F" w:rsidRPr="00182D9F">
        <w:rPr>
          <w:rFonts w:ascii="Arial" w:hAnsi="Arial" w:cs="Arial"/>
          <w:sz w:val="16"/>
        </w:rPr>
        <w:t xml:space="preserve"> SIIF</w:t>
      </w:r>
      <w:r w:rsidR="00182D9F">
        <w:rPr>
          <w:rFonts w:ascii="Arial" w:hAnsi="Arial" w:cs="Arial"/>
          <w:sz w:val="16"/>
        </w:rPr>
        <w:t>. Cálculos Dirección de Planeación y Control de Gestión</w:t>
      </w:r>
    </w:p>
    <w:p w:rsidR="00A11519" w:rsidRDefault="00A11519" w:rsidP="00905E1A">
      <w:pPr>
        <w:pStyle w:val="Ttulo2"/>
        <w:spacing w:before="0" w:line="240" w:lineRule="auto"/>
        <w:jc w:val="center"/>
        <w:rPr>
          <w:rFonts w:ascii="Arial" w:hAnsi="Arial" w:cs="Arial"/>
          <w:sz w:val="22"/>
          <w:szCs w:val="22"/>
        </w:rPr>
      </w:pPr>
    </w:p>
    <w:p w:rsidR="00D863EC" w:rsidRDefault="00D863EC" w:rsidP="00905E1A">
      <w:pPr>
        <w:spacing w:after="0" w:line="240" w:lineRule="auto"/>
        <w:jc w:val="both"/>
        <w:rPr>
          <w:rFonts w:ascii="Arial" w:hAnsi="Arial" w:cs="Arial"/>
        </w:rPr>
      </w:pPr>
      <w:r w:rsidRPr="00EE7326">
        <w:rPr>
          <w:rFonts w:ascii="Arial" w:hAnsi="Arial" w:cs="Arial"/>
        </w:rPr>
        <w:t xml:space="preserve">De igual forma, con niveles de ejecución comprometida del 98,1% y con obligaciones del 96,6%, el ICBF se ubica en el </w:t>
      </w:r>
      <w:r w:rsidRPr="006625FE">
        <w:rPr>
          <w:rFonts w:ascii="Arial" w:hAnsi="Arial" w:cs="Arial"/>
          <w:b/>
        </w:rPr>
        <w:t>primer lugar de ejecución entre las entidades que conforman el Sector Inclusión Social</w:t>
      </w:r>
      <w:r w:rsidRPr="00EE7326">
        <w:rPr>
          <w:rFonts w:ascii="Arial" w:hAnsi="Arial" w:cs="Arial"/>
        </w:rPr>
        <w:t xml:space="preserve">. </w:t>
      </w:r>
    </w:p>
    <w:p w:rsidR="00D863EC" w:rsidRDefault="00D863EC" w:rsidP="00905E1A">
      <w:pPr>
        <w:spacing w:after="0" w:line="240" w:lineRule="auto"/>
        <w:jc w:val="both"/>
        <w:rPr>
          <w:rFonts w:ascii="Arial" w:hAnsi="Arial" w:cs="Arial"/>
        </w:rPr>
      </w:pPr>
    </w:p>
    <w:p w:rsidR="001D2FB1" w:rsidRPr="00036EF8" w:rsidRDefault="001D2FB1" w:rsidP="001D2FB1">
      <w:pPr>
        <w:spacing w:after="0" w:line="240" w:lineRule="auto"/>
        <w:jc w:val="center"/>
        <w:rPr>
          <w:rFonts w:ascii="Arial" w:hAnsi="Arial" w:cs="Arial"/>
          <w:b/>
        </w:rPr>
      </w:pPr>
      <w:r w:rsidRPr="00FC6DB9">
        <w:rPr>
          <w:rFonts w:ascii="Arial" w:hAnsi="Arial" w:cs="Arial"/>
          <w:b/>
        </w:rPr>
        <w:t xml:space="preserve">Tabla No. </w:t>
      </w:r>
      <w:r>
        <w:rPr>
          <w:rFonts w:ascii="Arial" w:hAnsi="Arial" w:cs="Arial"/>
          <w:b/>
        </w:rPr>
        <w:t>9</w:t>
      </w:r>
      <w:r w:rsidRPr="00FC6DB9">
        <w:rPr>
          <w:rFonts w:ascii="Arial" w:hAnsi="Arial" w:cs="Arial"/>
          <w:b/>
        </w:rPr>
        <w:t>.</w:t>
      </w:r>
      <w:r>
        <w:rPr>
          <w:rFonts w:ascii="Arial" w:hAnsi="Arial" w:cs="Arial"/>
          <w:b/>
        </w:rPr>
        <w:t xml:space="preserve"> </w:t>
      </w:r>
      <w:r w:rsidRPr="001D2FB1">
        <w:rPr>
          <w:rFonts w:ascii="Arial" w:hAnsi="Arial" w:cs="Arial"/>
          <w:b/>
        </w:rPr>
        <w:t>Ejecución presupuestal ICBF 2014</w:t>
      </w:r>
    </w:p>
    <w:p w:rsidR="001D2FB1" w:rsidRDefault="001D2FB1" w:rsidP="00905E1A">
      <w:pPr>
        <w:spacing w:after="0" w:line="240" w:lineRule="auto"/>
        <w:jc w:val="center"/>
        <w:rPr>
          <w:rFonts w:ascii="Arial" w:hAnsi="Arial" w:cs="Arial"/>
          <w:sz w:val="16"/>
        </w:rPr>
      </w:pPr>
    </w:p>
    <w:p w:rsidR="006625FE" w:rsidRDefault="006625FE" w:rsidP="00905E1A">
      <w:pPr>
        <w:spacing w:after="0" w:line="240" w:lineRule="auto"/>
        <w:jc w:val="center"/>
        <w:rPr>
          <w:rFonts w:ascii="Arial" w:hAnsi="Arial" w:cs="Arial"/>
          <w:sz w:val="16"/>
        </w:rPr>
      </w:pPr>
      <w:r>
        <w:rPr>
          <w:rFonts w:ascii="Arial" w:hAnsi="Arial" w:cs="Arial"/>
          <w:sz w:val="16"/>
        </w:rPr>
        <w:t>Cifras en millones de $</w:t>
      </w:r>
    </w:p>
    <w:p w:rsidR="001D2FB1" w:rsidRDefault="001D2FB1" w:rsidP="00905E1A">
      <w:pPr>
        <w:spacing w:after="0" w:line="240" w:lineRule="auto"/>
        <w:jc w:val="center"/>
        <w:rPr>
          <w:rFonts w:ascii="Arial" w:hAnsi="Arial" w:cs="Arial"/>
          <w:sz w:val="16"/>
        </w:rPr>
      </w:pPr>
    </w:p>
    <w:p w:rsidR="009828E0" w:rsidRDefault="009828E0" w:rsidP="00905E1A">
      <w:pPr>
        <w:spacing w:after="0" w:line="240" w:lineRule="auto"/>
        <w:jc w:val="center"/>
        <w:rPr>
          <w:rFonts w:ascii="Arial" w:hAnsi="Arial" w:cs="Arial"/>
          <w:sz w:val="16"/>
        </w:rPr>
      </w:pPr>
    </w:p>
    <w:tbl>
      <w:tblPr>
        <w:tblW w:w="8222" w:type="dxa"/>
        <w:jc w:val="center"/>
        <w:tblCellMar>
          <w:left w:w="70" w:type="dxa"/>
          <w:right w:w="70" w:type="dxa"/>
        </w:tblCellMar>
        <w:tblLook w:val="04A0" w:firstRow="1" w:lastRow="0" w:firstColumn="1" w:lastColumn="0" w:noHBand="0" w:noVBand="1"/>
      </w:tblPr>
      <w:tblGrid>
        <w:gridCol w:w="1680"/>
        <w:gridCol w:w="1307"/>
        <w:gridCol w:w="1485"/>
        <w:gridCol w:w="1396"/>
        <w:gridCol w:w="1220"/>
        <w:gridCol w:w="1134"/>
      </w:tblGrid>
      <w:tr w:rsidR="009828E0" w:rsidRPr="009828E0" w:rsidTr="00871806">
        <w:trPr>
          <w:trHeight w:val="300"/>
          <w:jc w:val="center"/>
        </w:trPr>
        <w:tc>
          <w:tcPr>
            <w:tcW w:w="1680"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Rubro</w:t>
            </w:r>
          </w:p>
        </w:tc>
        <w:tc>
          <w:tcPr>
            <w:tcW w:w="1307"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Pr>
                <w:rFonts w:ascii="Arial" w:eastAsia="Times New Roman" w:hAnsi="Arial" w:cs="Arial"/>
                <w:b/>
                <w:bCs/>
                <w:color w:val="FFFFFF"/>
                <w:sz w:val="20"/>
                <w:szCs w:val="20"/>
                <w:lang w:val="es-CO" w:eastAsia="es-CO"/>
              </w:rPr>
              <w:t>Apropiación</w:t>
            </w:r>
            <w:r w:rsidRPr="009828E0">
              <w:rPr>
                <w:rFonts w:ascii="Arial" w:eastAsia="Times New Roman" w:hAnsi="Arial" w:cs="Arial"/>
                <w:b/>
                <w:bCs/>
                <w:color w:val="FFFFFF"/>
                <w:sz w:val="20"/>
                <w:szCs w:val="20"/>
                <w:lang w:val="es-CO" w:eastAsia="es-CO"/>
              </w:rPr>
              <w:t xml:space="preserve"> </w:t>
            </w:r>
          </w:p>
        </w:tc>
        <w:tc>
          <w:tcPr>
            <w:tcW w:w="1485"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Comp</w:t>
            </w:r>
            <w:r>
              <w:rPr>
                <w:rFonts w:ascii="Arial" w:eastAsia="Times New Roman" w:hAnsi="Arial" w:cs="Arial"/>
                <w:b/>
                <w:bCs/>
                <w:color w:val="FFFFFF"/>
                <w:sz w:val="20"/>
                <w:szCs w:val="20"/>
                <w:lang w:val="es-CO" w:eastAsia="es-CO"/>
              </w:rPr>
              <w:t>romisos</w:t>
            </w:r>
            <w:r w:rsidRPr="009828E0">
              <w:rPr>
                <w:rFonts w:ascii="Arial" w:eastAsia="Times New Roman" w:hAnsi="Arial" w:cs="Arial"/>
                <w:b/>
                <w:bCs/>
                <w:color w:val="FFFFFF"/>
                <w:sz w:val="20"/>
                <w:szCs w:val="20"/>
                <w:lang w:val="es-CO" w:eastAsia="es-CO"/>
              </w:rPr>
              <w:t xml:space="preserve"> </w:t>
            </w:r>
          </w:p>
        </w:tc>
        <w:tc>
          <w:tcPr>
            <w:tcW w:w="1396"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Pr>
                <w:rFonts w:ascii="Arial" w:eastAsia="Times New Roman" w:hAnsi="Arial" w:cs="Arial"/>
                <w:b/>
                <w:bCs/>
                <w:color w:val="FFFFFF"/>
                <w:sz w:val="20"/>
                <w:szCs w:val="20"/>
                <w:lang w:val="es-CO" w:eastAsia="es-CO"/>
              </w:rPr>
              <w:t>Obligaciones</w:t>
            </w:r>
            <w:r w:rsidRPr="009828E0">
              <w:rPr>
                <w:rFonts w:ascii="Arial" w:eastAsia="Times New Roman" w:hAnsi="Arial" w:cs="Arial"/>
                <w:b/>
                <w:bCs/>
                <w:color w:val="FFFFFF"/>
                <w:sz w:val="20"/>
                <w:szCs w:val="20"/>
                <w:lang w:val="es-CO" w:eastAsia="es-CO"/>
              </w:rPr>
              <w:t xml:space="preserve"> </w:t>
            </w:r>
          </w:p>
        </w:tc>
        <w:tc>
          <w:tcPr>
            <w:tcW w:w="1220"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 Comp. </w:t>
            </w:r>
          </w:p>
        </w:tc>
        <w:tc>
          <w:tcPr>
            <w:tcW w:w="1134"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 Obli. </w:t>
            </w:r>
          </w:p>
        </w:tc>
      </w:tr>
      <w:tr w:rsidR="009828E0" w:rsidRPr="009828E0" w:rsidTr="009828E0">
        <w:trPr>
          <w:trHeight w:val="300"/>
          <w:jc w:val="center"/>
        </w:trPr>
        <w:tc>
          <w:tcPr>
            <w:tcW w:w="168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Funcionamiento</w:t>
            </w:r>
          </w:p>
        </w:tc>
        <w:tc>
          <w:tcPr>
            <w:tcW w:w="1307"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320.320 </w:t>
            </w:r>
          </w:p>
        </w:tc>
        <w:tc>
          <w:tcPr>
            <w:tcW w:w="1485"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308.802 </w:t>
            </w:r>
          </w:p>
        </w:tc>
        <w:tc>
          <w:tcPr>
            <w:tcW w:w="1396"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307.618 </w:t>
            </w:r>
          </w:p>
        </w:tc>
        <w:tc>
          <w:tcPr>
            <w:tcW w:w="122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96,4%</w:t>
            </w:r>
          </w:p>
        </w:tc>
        <w:tc>
          <w:tcPr>
            <w:tcW w:w="1134"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96,0%</w:t>
            </w:r>
          </w:p>
        </w:tc>
      </w:tr>
      <w:tr w:rsidR="009828E0" w:rsidRPr="009828E0" w:rsidTr="009828E0">
        <w:trPr>
          <w:trHeight w:val="300"/>
          <w:jc w:val="center"/>
        </w:trPr>
        <w:tc>
          <w:tcPr>
            <w:tcW w:w="168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Inversión</w:t>
            </w:r>
          </w:p>
        </w:tc>
        <w:tc>
          <w:tcPr>
            <w:tcW w:w="1307"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4.306.803 </w:t>
            </w:r>
          </w:p>
        </w:tc>
        <w:tc>
          <w:tcPr>
            <w:tcW w:w="1485"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4.230.159 </w:t>
            </w:r>
          </w:p>
        </w:tc>
        <w:tc>
          <w:tcPr>
            <w:tcW w:w="1396"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4.160.219 </w:t>
            </w:r>
          </w:p>
        </w:tc>
        <w:tc>
          <w:tcPr>
            <w:tcW w:w="122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98,2%</w:t>
            </w:r>
          </w:p>
        </w:tc>
        <w:tc>
          <w:tcPr>
            <w:tcW w:w="1134"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96,6%</w:t>
            </w:r>
          </w:p>
        </w:tc>
      </w:tr>
      <w:tr w:rsidR="009828E0" w:rsidRPr="009828E0" w:rsidTr="00871806">
        <w:trPr>
          <w:trHeight w:val="300"/>
          <w:jc w:val="center"/>
        </w:trPr>
        <w:tc>
          <w:tcPr>
            <w:tcW w:w="1680"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Total</w:t>
            </w:r>
          </w:p>
        </w:tc>
        <w:tc>
          <w:tcPr>
            <w:tcW w:w="1307"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4.627.123 </w:t>
            </w:r>
          </w:p>
        </w:tc>
        <w:tc>
          <w:tcPr>
            <w:tcW w:w="1485"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4.538.961 </w:t>
            </w:r>
          </w:p>
        </w:tc>
        <w:tc>
          <w:tcPr>
            <w:tcW w:w="1396"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4.467.837 </w:t>
            </w:r>
          </w:p>
        </w:tc>
        <w:tc>
          <w:tcPr>
            <w:tcW w:w="1220"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jc w:val="right"/>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98,1%</w:t>
            </w:r>
          </w:p>
        </w:tc>
        <w:tc>
          <w:tcPr>
            <w:tcW w:w="1134"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jc w:val="right"/>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96,6%</w:t>
            </w:r>
          </w:p>
        </w:tc>
      </w:tr>
    </w:tbl>
    <w:p w:rsidR="00182D9F" w:rsidRPr="00182D9F" w:rsidRDefault="00182D9F" w:rsidP="00905E1A">
      <w:pPr>
        <w:spacing w:after="0" w:line="240" w:lineRule="auto"/>
        <w:jc w:val="center"/>
        <w:rPr>
          <w:rFonts w:ascii="Arial" w:hAnsi="Arial" w:cs="Arial"/>
        </w:rPr>
      </w:pPr>
      <w:r w:rsidRPr="00182D9F">
        <w:rPr>
          <w:rFonts w:ascii="Arial" w:hAnsi="Arial" w:cs="Arial"/>
          <w:sz w:val="16"/>
        </w:rPr>
        <w:t>Fuente: SIIF</w:t>
      </w:r>
      <w:r>
        <w:rPr>
          <w:rFonts w:ascii="Arial" w:hAnsi="Arial" w:cs="Arial"/>
          <w:sz w:val="16"/>
        </w:rPr>
        <w:t>. Cálculos Dirección de Planeación y Control de Gestión</w:t>
      </w:r>
    </w:p>
    <w:p w:rsidR="004652D5" w:rsidRPr="00EE7326" w:rsidRDefault="004652D5" w:rsidP="00905E1A">
      <w:pPr>
        <w:spacing w:after="0" w:line="240" w:lineRule="auto"/>
        <w:jc w:val="center"/>
        <w:rPr>
          <w:rFonts w:ascii="Arial" w:hAnsi="Arial" w:cs="Arial"/>
        </w:rPr>
      </w:pPr>
    </w:p>
    <w:p w:rsidR="004652D5" w:rsidRPr="00EE7326" w:rsidRDefault="004652D5" w:rsidP="00905E1A">
      <w:pPr>
        <w:spacing w:after="0" w:line="240" w:lineRule="auto"/>
        <w:jc w:val="both"/>
        <w:rPr>
          <w:rFonts w:ascii="Arial" w:hAnsi="Arial" w:cs="Arial"/>
        </w:rPr>
      </w:pPr>
    </w:p>
    <w:p w:rsidR="00D863EC" w:rsidRDefault="00D863EC" w:rsidP="00905E1A">
      <w:pPr>
        <w:spacing w:after="0" w:line="240" w:lineRule="auto"/>
        <w:jc w:val="both"/>
        <w:rPr>
          <w:rFonts w:ascii="Arial" w:hAnsi="Arial" w:cs="Arial"/>
        </w:rPr>
      </w:pPr>
      <w:r w:rsidRPr="00EE7326">
        <w:rPr>
          <w:rFonts w:ascii="Arial" w:hAnsi="Arial" w:cs="Arial"/>
        </w:rPr>
        <w:t xml:space="preserve">El anterior avance fue producto de una estrategia de seguimiento frecuente y pormenorizado a las diferentes dependencias misionales y de apoyo, así como a las </w:t>
      </w:r>
      <w:r w:rsidR="004652D5">
        <w:rPr>
          <w:rFonts w:ascii="Arial" w:hAnsi="Arial" w:cs="Arial"/>
        </w:rPr>
        <w:t>Direcciones Regionales; t</w:t>
      </w:r>
      <w:r w:rsidRPr="00EE7326">
        <w:rPr>
          <w:rFonts w:ascii="Arial" w:hAnsi="Arial" w:cs="Arial"/>
        </w:rPr>
        <w:t xml:space="preserve">ambién, producto de una mejor asignación de recursos atendiendo los criterios de priorización y focalización del gasto </w:t>
      </w:r>
      <w:r w:rsidR="004652D5">
        <w:rPr>
          <w:rFonts w:ascii="Arial" w:hAnsi="Arial" w:cs="Arial"/>
        </w:rPr>
        <w:t xml:space="preserve">en los programas misionales </w:t>
      </w:r>
      <w:r w:rsidRPr="00EE7326">
        <w:rPr>
          <w:rFonts w:ascii="Arial" w:hAnsi="Arial" w:cs="Arial"/>
        </w:rPr>
        <w:t>con mayores necesidades de recursos y  q</w:t>
      </w:r>
      <w:r w:rsidR="004652D5">
        <w:rPr>
          <w:rFonts w:ascii="Arial" w:hAnsi="Arial" w:cs="Arial"/>
        </w:rPr>
        <w:t>ue producen mayor impacto en la</w:t>
      </w:r>
      <w:r w:rsidRPr="00EE7326">
        <w:rPr>
          <w:rFonts w:ascii="Arial" w:hAnsi="Arial" w:cs="Arial"/>
        </w:rPr>
        <w:t xml:space="preserve"> población objetivo.</w:t>
      </w:r>
    </w:p>
    <w:p w:rsidR="004652D5" w:rsidRDefault="004652D5" w:rsidP="00905E1A">
      <w:pPr>
        <w:spacing w:after="0" w:line="240" w:lineRule="auto"/>
        <w:jc w:val="both"/>
        <w:rPr>
          <w:rFonts w:ascii="Arial" w:hAnsi="Arial" w:cs="Arial"/>
        </w:rPr>
      </w:pPr>
    </w:p>
    <w:p w:rsidR="006625FE" w:rsidRPr="00EE7326" w:rsidRDefault="006625FE" w:rsidP="00905E1A">
      <w:pPr>
        <w:spacing w:after="0" w:line="240" w:lineRule="auto"/>
        <w:jc w:val="both"/>
        <w:rPr>
          <w:rFonts w:ascii="Arial" w:hAnsi="Arial" w:cs="Arial"/>
        </w:rPr>
      </w:pPr>
      <w:r w:rsidRPr="00EE7326">
        <w:rPr>
          <w:rFonts w:ascii="Arial" w:hAnsi="Arial" w:cs="Arial"/>
        </w:rPr>
        <w:t xml:space="preserve">En relación con el acuerdo de desempeño </w:t>
      </w:r>
      <w:r w:rsidR="00CB45B5">
        <w:rPr>
          <w:rFonts w:ascii="Arial" w:hAnsi="Arial" w:cs="Arial"/>
        </w:rPr>
        <w:t xml:space="preserve">con </w:t>
      </w:r>
      <w:r w:rsidRPr="00EE7326">
        <w:rPr>
          <w:rFonts w:ascii="Arial" w:hAnsi="Arial" w:cs="Arial"/>
        </w:rPr>
        <w:t xml:space="preserve">Presidencia de la República, </w:t>
      </w:r>
      <w:r w:rsidR="00CB45B5">
        <w:rPr>
          <w:rFonts w:ascii="Arial" w:hAnsi="Arial" w:cs="Arial"/>
        </w:rPr>
        <w:t xml:space="preserve">las metas de </w:t>
      </w:r>
      <w:r w:rsidRPr="00EE7326">
        <w:rPr>
          <w:rFonts w:ascii="Arial" w:hAnsi="Arial" w:cs="Arial"/>
        </w:rPr>
        <w:t xml:space="preserve">recursos obligados al 91,5% de la apropiación </w:t>
      </w:r>
      <w:r w:rsidR="00CB45B5">
        <w:rPr>
          <w:rFonts w:ascii="Arial" w:hAnsi="Arial" w:cs="Arial"/>
        </w:rPr>
        <w:t xml:space="preserve">2014 y </w:t>
      </w:r>
      <w:r w:rsidRPr="00EE7326">
        <w:rPr>
          <w:rFonts w:ascii="Arial" w:hAnsi="Arial" w:cs="Arial"/>
        </w:rPr>
        <w:t>de compromisos del 94,6%</w:t>
      </w:r>
      <w:r w:rsidR="00CB45B5">
        <w:rPr>
          <w:rFonts w:ascii="Arial" w:hAnsi="Arial" w:cs="Arial"/>
        </w:rPr>
        <w:t xml:space="preserve">, </w:t>
      </w:r>
      <w:r w:rsidRPr="00EE7326">
        <w:rPr>
          <w:rFonts w:ascii="Arial" w:hAnsi="Arial" w:cs="Arial"/>
        </w:rPr>
        <w:t>fu</w:t>
      </w:r>
      <w:r w:rsidR="00CB45B5">
        <w:rPr>
          <w:rFonts w:ascii="Arial" w:hAnsi="Arial" w:cs="Arial"/>
        </w:rPr>
        <w:t xml:space="preserve">eron ampliamente superadas con </w:t>
      </w:r>
      <w:r w:rsidRPr="00EE7326">
        <w:rPr>
          <w:rFonts w:ascii="Arial" w:hAnsi="Arial" w:cs="Arial"/>
        </w:rPr>
        <w:t xml:space="preserve">resultados de los compromisos </w:t>
      </w:r>
      <w:r w:rsidR="00CB45B5">
        <w:rPr>
          <w:rFonts w:ascii="Arial" w:hAnsi="Arial" w:cs="Arial"/>
        </w:rPr>
        <w:t xml:space="preserve">de </w:t>
      </w:r>
      <w:r w:rsidRPr="00EE7326">
        <w:rPr>
          <w:rFonts w:ascii="Arial" w:hAnsi="Arial" w:cs="Arial"/>
        </w:rPr>
        <w:t>3,52 puntos porcentuales por encima de la meta planteada en 5 puntos porcentuales</w:t>
      </w:r>
      <w:r w:rsidR="00CB45B5" w:rsidRPr="00CB45B5">
        <w:rPr>
          <w:rFonts w:ascii="Arial" w:hAnsi="Arial" w:cs="Arial"/>
        </w:rPr>
        <w:t xml:space="preserve"> </w:t>
      </w:r>
      <w:r w:rsidR="00CB45B5" w:rsidRPr="00EE7326">
        <w:rPr>
          <w:rFonts w:ascii="Arial" w:hAnsi="Arial" w:cs="Arial"/>
        </w:rPr>
        <w:t>con respecto a meta de ejecució</w:t>
      </w:r>
      <w:r w:rsidR="00CB45B5">
        <w:rPr>
          <w:rFonts w:ascii="Arial" w:hAnsi="Arial" w:cs="Arial"/>
        </w:rPr>
        <w:t>n obligada.</w:t>
      </w:r>
    </w:p>
    <w:p w:rsidR="00DA7FE7" w:rsidRDefault="00DA7FE7" w:rsidP="000C7101">
      <w:pPr>
        <w:pStyle w:val="Ttulo5"/>
        <w:spacing w:before="0" w:line="240" w:lineRule="auto"/>
        <w:rPr>
          <w:rFonts w:ascii="Arial" w:eastAsia="Calibri" w:hAnsi="Arial" w:cs="Arial"/>
          <w:color w:val="auto"/>
          <w:sz w:val="20"/>
          <w:lang w:val="es-ES"/>
        </w:rPr>
      </w:pPr>
    </w:p>
    <w:p w:rsidR="004B0330" w:rsidRPr="00D23ED6" w:rsidRDefault="004B0330" w:rsidP="004B0330">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7</w:t>
      </w:r>
      <w:r w:rsidRPr="00D23ED6">
        <w:rPr>
          <w:rFonts w:ascii="Arial" w:hAnsi="Arial" w:cs="Arial"/>
          <w:b/>
        </w:rPr>
        <w:t xml:space="preserve">. </w:t>
      </w:r>
      <w:r w:rsidRPr="004B0330">
        <w:rPr>
          <w:rFonts w:ascii="Arial" w:hAnsi="Arial" w:cs="Arial"/>
          <w:b/>
        </w:rPr>
        <w:t>Ejecución presupuestal Vs. acuerdo de desempeño ICBF</w:t>
      </w:r>
    </w:p>
    <w:p w:rsidR="00451FDB" w:rsidRDefault="00451FDB" w:rsidP="00905E1A">
      <w:pPr>
        <w:spacing w:after="0" w:line="240" w:lineRule="auto"/>
        <w:jc w:val="center"/>
        <w:rPr>
          <w:rFonts w:ascii="Arial" w:hAnsi="Arial" w:cs="Arial"/>
          <w:sz w:val="16"/>
        </w:rPr>
      </w:pPr>
      <w:r>
        <w:rPr>
          <w:rFonts w:ascii="Arial" w:hAnsi="Arial" w:cs="Arial"/>
          <w:noProof/>
          <w:sz w:val="16"/>
          <w:lang w:val="es-CO" w:eastAsia="es-CO"/>
        </w:rPr>
        <w:drawing>
          <wp:inline distT="0" distB="0" distL="0" distR="0">
            <wp:extent cx="5099911" cy="2631057"/>
            <wp:effectExtent l="0" t="0" r="5715" b="0"/>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07316" cy="2634877"/>
                    </a:xfrm>
                    <a:prstGeom prst="rect">
                      <a:avLst/>
                    </a:prstGeom>
                    <a:noFill/>
                    <a:ln>
                      <a:noFill/>
                    </a:ln>
                  </pic:spPr>
                </pic:pic>
              </a:graphicData>
            </a:graphic>
          </wp:inline>
        </w:drawing>
      </w:r>
    </w:p>
    <w:p w:rsidR="00CB45B5" w:rsidRPr="00182D9F" w:rsidRDefault="00CB45B5" w:rsidP="00905E1A">
      <w:pPr>
        <w:spacing w:after="0" w:line="240" w:lineRule="auto"/>
        <w:jc w:val="center"/>
        <w:rPr>
          <w:rFonts w:ascii="Arial" w:hAnsi="Arial" w:cs="Arial"/>
        </w:rPr>
      </w:pPr>
      <w:r w:rsidRPr="004B0330">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6625FE" w:rsidRPr="00EE7326" w:rsidRDefault="006625FE" w:rsidP="00905E1A">
      <w:pPr>
        <w:pStyle w:val="Ttulo2"/>
        <w:spacing w:before="0" w:line="240" w:lineRule="auto"/>
        <w:rPr>
          <w:rFonts w:ascii="Arial" w:hAnsi="Arial" w:cs="Arial"/>
          <w:sz w:val="22"/>
          <w:szCs w:val="22"/>
        </w:rPr>
      </w:pPr>
    </w:p>
    <w:p w:rsidR="006625FE" w:rsidRPr="00EE7326" w:rsidRDefault="00F4184C" w:rsidP="00905E1A">
      <w:pPr>
        <w:spacing w:after="0" w:line="240" w:lineRule="auto"/>
        <w:jc w:val="both"/>
        <w:rPr>
          <w:rFonts w:ascii="Arial" w:hAnsi="Arial" w:cs="Arial"/>
        </w:rPr>
      </w:pPr>
      <w:r>
        <w:rPr>
          <w:rFonts w:ascii="Arial" w:hAnsi="Arial" w:cs="Arial"/>
        </w:rPr>
        <w:t>Es importante destacar</w:t>
      </w:r>
      <w:r w:rsidR="006625FE" w:rsidRPr="00EE7326">
        <w:rPr>
          <w:rFonts w:ascii="Arial" w:hAnsi="Arial" w:cs="Arial"/>
        </w:rPr>
        <w:t xml:space="preserve"> el </w:t>
      </w:r>
      <w:r w:rsidRPr="00EE7326">
        <w:rPr>
          <w:rFonts w:ascii="Arial" w:hAnsi="Arial" w:cs="Arial"/>
        </w:rPr>
        <w:t>ejercicio</w:t>
      </w:r>
      <w:r w:rsidR="006625FE" w:rsidRPr="00EE7326">
        <w:rPr>
          <w:rFonts w:ascii="Arial" w:hAnsi="Arial" w:cs="Arial"/>
        </w:rPr>
        <w:t xml:space="preserve"> </w:t>
      </w:r>
      <w:r>
        <w:rPr>
          <w:rFonts w:ascii="Arial" w:hAnsi="Arial" w:cs="Arial"/>
        </w:rPr>
        <w:t>sobresaliente que se logró</w:t>
      </w:r>
      <w:r w:rsidR="006625FE" w:rsidRPr="00EE7326">
        <w:rPr>
          <w:rFonts w:ascii="Arial" w:hAnsi="Arial" w:cs="Arial"/>
        </w:rPr>
        <w:t xml:space="preserve"> en los últimos cuatro meses del año 2014. Del mes de agosto al mes de diciembre </w:t>
      </w:r>
      <w:r>
        <w:rPr>
          <w:rFonts w:ascii="Arial" w:hAnsi="Arial" w:cs="Arial"/>
        </w:rPr>
        <w:t xml:space="preserve">se obligó 35,6% y </w:t>
      </w:r>
      <w:r w:rsidR="006625FE" w:rsidRPr="00EE7326">
        <w:rPr>
          <w:rFonts w:ascii="Arial" w:hAnsi="Arial" w:cs="Arial"/>
        </w:rPr>
        <w:t>los recursos comprometidos aumentaron</w:t>
      </w:r>
      <w:r>
        <w:rPr>
          <w:rFonts w:ascii="Arial" w:hAnsi="Arial" w:cs="Arial"/>
        </w:rPr>
        <w:t xml:space="preserve"> en 15,8 puntos porcentuales</w:t>
      </w:r>
      <w:r w:rsidR="006625FE" w:rsidRPr="00EE7326">
        <w:rPr>
          <w:rFonts w:ascii="Arial" w:hAnsi="Arial" w:cs="Arial"/>
        </w:rPr>
        <w:t>.</w:t>
      </w:r>
    </w:p>
    <w:p w:rsidR="006625FE" w:rsidRPr="00EE7326" w:rsidRDefault="006625FE" w:rsidP="00905E1A">
      <w:pPr>
        <w:spacing w:after="0" w:line="240" w:lineRule="auto"/>
        <w:jc w:val="both"/>
        <w:rPr>
          <w:rFonts w:ascii="Arial" w:hAnsi="Arial" w:cs="Arial"/>
        </w:rPr>
      </w:pPr>
    </w:p>
    <w:p w:rsidR="008347C0" w:rsidRPr="00EE7326" w:rsidRDefault="001856D2" w:rsidP="00905E1A">
      <w:pPr>
        <w:spacing w:after="0" w:line="240" w:lineRule="auto"/>
        <w:jc w:val="both"/>
        <w:rPr>
          <w:rFonts w:ascii="Arial" w:hAnsi="Arial" w:cs="Arial"/>
        </w:rPr>
      </w:pPr>
      <w:r>
        <w:rPr>
          <w:rFonts w:ascii="Arial" w:hAnsi="Arial" w:cs="Arial"/>
        </w:rPr>
        <w:t>Cabe mencionar que</w:t>
      </w:r>
      <w:r w:rsidR="00A80108">
        <w:rPr>
          <w:rFonts w:ascii="Arial" w:hAnsi="Arial" w:cs="Arial"/>
        </w:rPr>
        <w:t xml:space="preserve"> l</w:t>
      </w:r>
      <w:r w:rsidR="00A80108" w:rsidRPr="00EE7326">
        <w:rPr>
          <w:rFonts w:ascii="Arial" w:hAnsi="Arial" w:cs="Arial"/>
        </w:rPr>
        <w:t>a pérdida de apropiación registrada por ICBF en el 2014 representa el 1,9% de la apropiación vigente y equivale</w:t>
      </w:r>
      <w:r w:rsidR="00A80108">
        <w:rPr>
          <w:rFonts w:ascii="Arial" w:hAnsi="Arial" w:cs="Arial"/>
        </w:rPr>
        <w:t xml:space="preserve"> a l</w:t>
      </w:r>
      <w:r w:rsidR="00A80108" w:rsidRPr="00EE7326">
        <w:rPr>
          <w:rFonts w:ascii="Arial" w:hAnsi="Arial" w:cs="Arial"/>
        </w:rPr>
        <w:t>a pérdida más baja regis</w:t>
      </w:r>
      <w:r w:rsidR="00A80108">
        <w:rPr>
          <w:rFonts w:ascii="Arial" w:hAnsi="Arial" w:cs="Arial"/>
        </w:rPr>
        <w:t>trada en el último cuatrienio. L</w:t>
      </w:r>
      <w:r>
        <w:rPr>
          <w:rFonts w:ascii="Arial" w:hAnsi="Arial" w:cs="Arial"/>
        </w:rPr>
        <w:t>os recursos que no fueron posible obligar, responden pr</w:t>
      </w:r>
      <w:r w:rsidR="00A80108">
        <w:rPr>
          <w:rFonts w:ascii="Arial" w:hAnsi="Arial" w:cs="Arial"/>
        </w:rPr>
        <w:t xml:space="preserve">incipalmente a: (i) </w:t>
      </w:r>
      <w:r w:rsidR="008347C0" w:rsidRPr="00A80108">
        <w:rPr>
          <w:rFonts w:ascii="Arial" w:hAnsi="Arial" w:cs="Arial"/>
        </w:rPr>
        <w:t>las vacantes en la nómina del ICBF que impiden la ejecución total del rubro de gastos de p</w:t>
      </w:r>
      <w:r w:rsidR="00A80108">
        <w:rPr>
          <w:rFonts w:ascii="Arial" w:hAnsi="Arial" w:cs="Arial"/>
        </w:rPr>
        <w:t xml:space="preserve">ersonal y (ii) al </w:t>
      </w:r>
      <w:r w:rsidR="008347C0" w:rsidRPr="00EE7326">
        <w:rPr>
          <w:rFonts w:ascii="Arial" w:hAnsi="Arial" w:cs="Arial"/>
        </w:rPr>
        <w:t xml:space="preserve">proyecto de Protección </w:t>
      </w:r>
      <w:r w:rsidR="00A80108">
        <w:rPr>
          <w:rFonts w:ascii="Arial" w:hAnsi="Arial" w:cs="Arial"/>
        </w:rPr>
        <w:t>p</w:t>
      </w:r>
      <w:r w:rsidR="008347C0" w:rsidRPr="00EE7326">
        <w:rPr>
          <w:rFonts w:ascii="Arial" w:hAnsi="Arial" w:cs="Arial"/>
        </w:rPr>
        <w:t xml:space="preserve">roducto de la dinámica de ejecución por demanda de los servicios de atención. </w:t>
      </w:r>
    </w:p>
    <w:p w:rsidR="008347C0" w:rsidRDefault="008347C0" w:rsidP="00905E1A">
      <w:pPr>
        <w:spacing w:after="0" w:line="240" w:lineRule="auto"/>
        <w:jc w:val="both"/>
        <w:rPr>
          <w:rFonts w:ascii="Arial" w:hAnsi="Arial" w:cs="Arial"/>
        </w:rPr>
      </w:pPr>
    </w:p>
    <w:p w:rsidR="006625FE" w:rsidRPr="00EE7326" w:rsidRDefault="006625FE" w:rsidP="00905E1A">
      <w:pPr>
        <w:spacing w:after="0" w:line="240" w:lineRule="auto"/>
        <w:jc w:val="both"/>
        <w:rPr>
          <w:rFonts w:ascii="Arial" w:hAnsi="Arial" w:cs="Arial"/>
        </w:rPr>
      </w:pPr>
    </w:p>
    <w:p w:rsidR="006625FE" w:rsidRPr="00E05AC7" w:rsidRDefault="006625FE" w:rsidP="00905E1A">
      <w:pPr>
        <w:pStyle w:val="Prrafodelista"/>
        <w:numPr>
          <w:ilvl w:val="0"/>
          <w:numId w:val="4"/>
        </w:numPr>
        <w:spacing w:after="0" w:line="240" w:lineRule="auto"/>
        <w:ind w:left="284" w:hanging="284"/>
        <w:jc w:val="both"/>
        <w:rPr>
          <w:rFonts w:ascii="Arial" w:hAnsi="Arial" w:cs="Arial"/>
          <w:b/>
        </w:rPr>
      </w:pPr>
      <w:r w:rsidRPr="00E05AC7">
        <w:rPr>
          <w:rFonts w:ascii="Arial" w:hAnsi="Arial" w:cs="Arial"/>
          <w:b/>
        </w:rPr>
        <w:t>Ejecución por macro regiones</w:t>
      </w:r>
      <w:r w:rsidR="00E05AC7">
        <w:rPr>
          <w:rStyle w:val="Refdenotaalpie"/>
          <w:rFonts w:ascii="Arial" w:hAnsi="Arial" w:cs="Arial"/>
          <w:b/>
        </w:rPr>
        <w:footnoteReference w:id="3"/>
      </w:r>
      <w:r w:rsidRPr="00E05AC7">
        <w:rPr>
          <w:rFonts w:ascii="Arial" w:hAnsi="Arial" w:cs="Arial"/>
          <w:b/>
        </w:rPr>
        <w:t>.</w:t>
      </w:r>
    </w:p>
    <w:p w:rsidR="006625FE" w:rsidRPr="00EE7326" w:rsidRDefault="006625FE" w:rsidP="00905E1A">
      <w:pPr>
        <w:spacing w:after="0" w:line="240" w:lineRule="auto"/>
        <w:jc w:val="both"/>
        <w:rPr>
          <w:rFonts w:ascii="Arial" w:hAnsi="Arial" w:cs="Arial"/>
        </w:rPr>
      </w:pPr>
    </w:p>
    <w:p w:rsidR="006625FE" w:rsidRDefault="006625FE" w:rsidP="00905E1A">
      <w:pPr>
        <w:spacing w:after="0" w:line="240" w:lineRule="auto"/>
        <w:jc w:val="both"/>
        <w:rPr>
          <w:rFonts w:ascii="Arial" w:hAnsi="Arial" w:cs="Arial"/>
        </w:rPr>
      </w:pPr>
      <w:r w:rsidRPr="00EE7326">
        <w:rPr>
          <w:rFonts w:ascii="Arial" w:hAnsi="Arial" w:cs="Arial"/>
        </w:rPr>
        <w:t>El mejor resultado de ejecuc</w:t>
      </w:r>
      <w:r w:rsidR="0038571B">
        <w:rPr>
          <w:rFonts w:ascii="Arial" w:hAnsi="Arial" w:cs="Arial"/>
        </w:rPr>
        <w:t xml:space="preserve">ión obligada de 2014 se presentó en la macro Región Centro Sur, </w:t>
      </w:r>
      <w:r w:rsidRPr="00EE7326">
        <w:rPr>
          <w:rFonts w:ascii="Arial" w:hAnsi="Arial" w:cs="Arial"/>
        </w:rPr>
        <w:t>con el 99,5% y no presenta rezagos presupuestales. Por el contrario la Sede Nacional fue la de menor ejecución obligada con el 91,5%.</w:t>
      </w:r>
    </w:p>
    <w:p w:rsidR="00513CFC" w:rsidRDefault="00513CFC" w:rsidP="00905E1A">
      <w:pPr>
        <w:spacing w:after="0" w:line="240" w:lineRule="auto"/>
        <w:jc w:val="both"/>
        <w:rPr>
          <w:rFonts w:ascii="Arial" w:hAnsi="Arial" w:cs="Arial"/>
        </w:rPr>
      </w:pPr>
    </w:p>
    <w:p w:rsidR="0038571B" w:rsidRDefault="0038571B" w:rsidP="00905E1A">
      <w:pPr>
        <w:spacing w:after="0" w:line="240" w:lineRule="auto"/>
        <w:jc w:val="both"/>
        <w:rPr>
          <w:rFonts w:ascii="Arial" w:hAnsi="Arial" w:cs="Arial"/>
        </w:rPr>
      </w:pPr>
      <w:r>
        <w:rPr>
          <w:rFonts w:ascii="Arial" w:hAnsi="Arial" w:cs="Arial"/>
        </w:rPr>
        <w:t xml:space="preserve">Entre las Direcciones Regionales, la mejor </w:t>
      </w:r>
      <w:r w:rsidR="006625FE" w:rsidRPr="00EE7326">
        <w:rPr>
          <w:rFonts w:ascii="Arial" w:hAnsi="Arial" w:cs="Arial"/>
        </w:rPr>
        <w:t xml:space="preserve">fue Cesar con una ejecución obligada y </w:t>
      </w:r>
      <w:r w:rsidR="006625FE" w:rsidRPr="0038571B">
        <w:rPr>
          <w:rFonts w:ascii="Arial" w:hAnsi="Arial" w:cs="Arial"/>
        </w:rPr>
        <w:t xml:space="preserve">comprometida de </w:t>
      </w:r>
      <w:r w:rsidR="006625FE" w:rsidRPr="0038571B">
        <w:rPr>
          <w:rFonts w:ascii="Arial" w:hAnsi="Arial" w:cs="Arial"/>
          <w:bCs/>
        </w:rPr>
        <w:t>99,76%</w:t>
      </w:r>
      <w:r w:rsidRPr="0038571B">
        <w:rPr>
          <w:rFonts w:ascii="Arial" w:hAnsi="Arial" w:cs="Arial"/>
        </w:rPr>
        <w:t>; l</w:t>
      </w:r>
      <w:r w:rsidR="006625FE" w:rsidRPr="0038571B">
        <w:rPr>
          <w:rFonts w:ascii="Arial" w:hAnsi="Arial" w:cs="Arial"/>
        </w:rPr>
        <w:t xml:space="preserve">a sigue Huila con una ejecución obligada del </w:t>
      </w:r>
      <w:r w:rsidR="006625FE" w:rsidRPr="0038571B">
        <w:rPr>
          <w:rFonts w:ascii="Arial" w:hAnsi="Arial" w:cs="Arial"/>
          <w:bCs/>
        </w:rPr>
        <w:t>99,74%</w:t>
      </w:r>
      <w:r w:rsidR="006625FE" w:rsidRPr="0038571B">
        <w:rPr>
          <w:rFonts w:ascii="Arial" w:hAnsi="Arial" w:cs="Arial"/>
        </w:rPr>
        <w:t>.</w:t>
      </w:r>
      <w:r w:rsidR="007C29D4">
        <w:rPr>
          <w:rFonts w:ascii="Arial" w:hAnsi="Arial" w:cs="Arial"/>
        </w:rPr>
        <w:t xml:space="preserve"> La r</w:t>
      </w:r>
      <w:r w:rsidR="006625FE" w:rsidRPr="00EE7326">
        <w:rPr>
          <w:rFonts w:ascii="Arial" w:hAnsi="Arial" w:cs="Arial"/>
        </w:rPr>
        <w:t xml:space="preserve">egional Vichada con una ejecución de </w:t>
      </w:r>
      <w:r w:rsidR="006625FE" w:rsidRPr="0038571B">
        <w:rPr>
          <w:rFonts w:ascii="Arial" w:hAnsi="Arial" w:cs="Arial"/>
          <w:bCs/>
        </w:rPr>
        <w:t>85,74%</w:t>
      </w:r>
      <w:r w:rsidR="006625FE" w:rsidRPr="00EE7326">
        <w:rPr>
          <w:rFonts w:ascii="Arial" w:hAnsi="Arial" w:cs="Arial"/>
          <w:b/>
          <w:bCs/>
        </w:rPr>
        <w:t xml:space="preserve"> </w:t>
      </w:r>
      <w:r>
        <w:rPr>
          <w:rFonts w:ascii="Arial" w:hAnsi="Arial" w:cs="Arial"/>
        </w:rPr>
        <w:t>fue la de</w:t>
      </w:r>
      <w:r w:rsidR="007C29D4">
        <w:rPr>
          <w:rFonts w:ascii="Arial" w:hAnsi="Arial" w:cs="Arial"/>
        </w:rPr>
        <w:t xml:space="preserve"> más bajo desempeño</w:t>
      </w:r>
      <w:r>
        <w:rPr>
          <w:rFonts w:ascii="Arial" w:hAnsi="Arial" w:cs="Arial"/>
        </w:rPr>
        <w:t>.</w:t>
      </w:r>
    </w:p>
    <w:p w:rsidR="0038571B" w:rsidRPr="00EE7326" w:rsidRDefault="0038571B" w:rsidP="00905E1A">
      <w:pPr>
        <w:spacing w:after="0" w:line="240" w:lineRule="auto"/>
        <w:jc w:val="both"/>
        <w:rPr>
          <w:rFonts w:ascii="Arial" w:hAnsi="Arial" w:cs="Arial"/>
        </w:rPr>
      </w:pPr>
    </w:p>
    <w:p w:rsidR="004B0330" w:rsidRPr="004B0330" w:rsidRDefault="004B0330" w:rsidP="004B0330">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7</w:t>
      </w:r>
      <w:r w:rsidRPr="00D23ED6">
        <w:rPr>
          <w:rFonts w:ascii="Arial" w:hAnsi="Arial" w:cs="Arial"/>
          <w:b/>
        </w:rPr>
        <w:t xml:space="preserve">. </w:t>
      </w:r>
      <w:r w:rsidRPr="004B0330">
        <w:rPr>
          <w:rFonts w:ascii="Arial" w:hAnsi="Arial" w:cs="Arial"/>
          <w:b/>
        </w:rPr>
        <w:t>Ejecución</w:t>
      </w:r>
      <w:r>
        <w:rPr>
          <w:rFonts w:ascii="Arial" w:hAnsi="Arial" w:cs="Arial"/>
          <w:b/>
        </w:rPr>
        <w:t xml:space="preserve"> p</w:t>
      </w:r>
      <w:r w:rsidRPr="004B0330">
        <w:rPr>
          <w:rFonts w:ascii="Arial" w:hAnsi="Arial" w:cs="Arial"/>
          <w:b/>
        </w:rPr>
        <w:t>resupuestal por macro región 2014</w:t>
      </w:r>
    </w:p>
    <w:p w:rsidR="00FA65E3" w:rsidRDefault="00FA65E3" w:rsidP="00905E1A">
      <w:pPr>
        <w:spacing w:after="0" w:line="240" w:lineRule="auto"/>
        <w:jc w:val="center"/>
        <w:rPr>
          <w:rFonts w:ascii="Arial" w:hAnsi="Arial" w:cs="Arial"/>
          <w:sz w:val="16"/>
        </w:rPr>
      </w:pPr>
      <w:r>
        <w:rPr>
          <w:rFonts w:ascii="Arial" w:hAnsi="Arial" w:cs="Arial"/>
          <w:sz w:val="16"/>
        </w:rPr>
        <w:t>Cifras en millones de $</w:t>
      </w:r>
    </w:p>
    <w:p w:rsidR="006625FE" w:rsidRPr="00EE7326" w:rsidRDefault="004522FB" w:rsidP="00905E1A">
      <w:pPr>
        <w:spacing w:after="0" w:line="240" w:lineRule="auto"/>
        <w:jc w:val="both"/>
        <w:rPr>
          <w:rFonts w:ascii="Arial" w:hAnsi="Arial" w:cs="Arial"/>
        </w:rPr>
      </w:pPr>
      <w:r w:rsidRPr="00DA7FE7">
        <w:rPr>
          <w:noProof/>
          <w:lang w:val="es-CO" w:eastAsia="es-CO"/>
        </w:rPr>
        <w:drawing>
          <wp:anchor distT="0" distB="0" distL="114300" distR="114300" simplePos="0" relativeHeight="251725824" behindDoc="0" locked="0" layoutInCell="1" allowOverlap="1" wp14:anchorId="1C206345" wp14:editId="218D1F5E">
            <wp:simplePos x="0" y="0"/>
            <wp:positionH relativeFrom="column">
              <wp:posOffset>982949</wp:posOffset>
            </wp:positionH>
            <wp:positionV relativeFrom="paragraph">
              <wp:posOffset>46437</wp:posOffset>
            </wp:positionV>
            <wp:extent cx="3733800" cy="2294890"/>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7">
                      <a:extLst>
                        <a:ext uri="{28A0092B-C50C-407E-A947-70E740481C1C}">
                          <a14:useLocalDpi xmlns:a14="http://schemas.microsoft.com/office/drawing/2010/main" val="0"/>
                        </a:ext>
                      </a:extLst>
                    </a:blip>
                    <a:srcRect r="21337"/>
                    <a:stretch/>
                  </pic:blipFill>
                  <pic:spPr bwMode="auto">
                    <a:xfrm>
                      <a:off x="0" y="0"/>
                      <a:ext cx="3733800" cy="2294890"/>
                    </a:xfrm>
                    <a:prstGeom prst="rect">
                      <a:avLst/>
                    </a:prstGeom>
                    <a:noFill/>
                    <a:ln>
                      <a:noFill/>
                    </a:ln>
                    <a:extLst>
                      <a:ext uri="{53640926-AAD7-44D8-BBD7-CCE9431645EC}">
                        <a14:shadowObscured xmlns:a14="http://schemas.microsoft.com/office/drawing/2010/main"/>
                      </a:ext>
                    </a:extLst>
                  </pic:spPr>
                </pic:pic>
              </a:graphicData>
            </a:graphic>
          </wp:anchor>
        </w:drawing>
      </w: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Pr="00182D9F" w:rsidRDefault="004522FB" w:rsidP="004522FB">
      <w:pPr>
        <w:spacing w:after="0" w:line="240" w:lineRule="auto"/>
        <w:jc w:val="center"/>
        <w:rPr>
          <w:rFonts w:ascii="Arial" w:hAnsi="Arial" w:cs="Arial"/>
        </w:rPr>
      </w:pPr>
      <w:r w:rsidRPr="004B0330">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6625FE" w:rsidRPr="00EE7326" w:rsidRDefault="006625FE" w:rsidP="00905E1A">
      <w:pPr>
        <w:spacing w:after="0" w:line="240" w:lineRule="auto"/>
        <w:jc w:val="center"/>
        <w:rPr>
          <w:rFonts w:ascii="Arial" w:hAnsi="Arial" w:cs="Arial"/>
        </w:rPr>
      </w:pPr>
      <w:r w:rsidRPr="00DA7FE7">
        <w:rPr>
          <w:rFonts w:ascii="Arial" w:hAnsi="Arial" w:cs="Arial"/>
          <w:noProof/>
          <w:color w:val="0D0D0D" w:themeColor="text1" w:themeTint="F2"/>
          <w:lang w:val="es-CO" w:eastAsia="es-CO"/>
        </w:rPr>
        <w:lastRenderedPageBreak/>
        <mc:AlternateContent>
          <mc:Choice Requires="wps">
            <w:drawing>
              <wp:anchor distT="0" distB="0" distL="114300" distR="114300" simplePos="0" relativeHeight="251660288" behindDoc="0" locked="0" layoutInCell="1" allowOverlap="1" wp14:anchorId="6F395D04" wp14:editId="06B25B2B">
                <wp:simplePos x="0" y="0"/>
                <wp:positionH relativeFrom="column">
                  <wp:posOffset>5180737</wp:posOffset>
                </wp:positionH>
                <wp:positionV relativeFrom="paragraph">
                  <wp:posOffset>6985</wp:posOffset>
                </wp:positionV>
                <wp:extent cx="545821" cy="2311603"/>
                <wp:effectExtent l="0" t="0" r="26035" b="12700"/>
                <wp:wrapNone/>
                <wp:docPr id="27" name="Rectángulo 5"/>
                <wp:cNvGraphicFramePr/>
                <a:graphic xmlns:a="http://schemas.openxmlformats.org/drawingml/2006/main">
                  <a:graphicData uri="http://schemas.microsoft.com/office/word/2010/wordprocessingShape">
                    <wps:wsp>
                      <wps:cNvSpPr/>
                      <wps:spPr>
                        <a:xfrm>
                          <a:off x="0" y="0"/>
                          <a:ext cx="545821" cy="2311603"/>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3477137C" id="Rectángulo 5" o:spid="_x0000_s1026" style="position:absolute;margin-left:407.95pt;margin-top:.55pt;width:43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" fillcolor="white [3212]" strokecolor="white [3212]" strokeweight=".5pt"/>
            </w:pict>
          </mc:Fallback>
        </mc:AlternateContent>
      </w:r>
    </w:p>
    <w:p w:rsidR="006625FE" w:rsidRPr="004F72A0" w:rsidRDefault="006625FE" w:rsidP="00905E1A">
      <w:pPr>
        <w:pStyle w:val="Ttulo3"/>
        <w:numPr>
          <w:ilvl w:val="0"/>
          <w:numId w:val="4"/>
        </w:numPr>
        <w:spacing w:before="0" w:line="240" w:lineRule="auto"/>
        <w:ind w:left="284" w:hanging="284"/>
        <w:rPr>
          <w:rFonts w:ascii="Arial" w:eastAsia="Calibri" w:hAnsi="Arial" w:cs="Arial"/>
          <w:b/>
          <w:color w:val="auto"/>
          <w:sz w:val="22"/>
          <w:szCs w:val="22"/>
          <w:lang w:val="es-ES"/>
        </w:rPr>
      </w:pPr>
      <w:r w:rsidRPr="004F72A0">
        <w:rPr>
          <w:rFonts w:ascii="Arial" w:eastAsia="Calibri" w:hAnsi="Arial" w:cs="Arial"/>
          <w:b/>
          <w:color w:val="auto"/>
          <w:sz w:val="22"/>
          <w:szCs w:val="22"/>
          <w:lang w:val="es-ES"/>
        </w:rPr>
        <w:t>Reservas presupuestales ICBF 2014.</w:t>
      </w:r>
    </w:p>
    <w:p w:rsidR="006625FE" w:rsidRPr="00EE7326" w:rsidRDefault="006625FE" w:rsidP="00905E1A">
      <w:pPr>
        <w:spacing w:after="0" w:line="240" w:lineRule="auto"/>
        <w:jc w:val="both"/>
        <w:rPr>
          <w:rFonts w:ascii="Arial" w:hAnsi="Arial" w:cs="Arial"/>
        </w:rPr>
      </w:pPr>
    </w:p>
    <w:p w:rsidR="006625FE" w:rsidRDefault="00A20019" w:rsidP="00905E1A">
      <w:pPr>
        <w:spacing w:after="0" w:line="240" w:lineRule="auto"/>
        <w:jc w:val="both"/>
        <w:rPr>
          <w:rFonts w:ascii="Arial" w:hAnsi="Arial" w:cs="Arial"/>
        </w:rPr>
      </w:pPr>
      <w:r>
        <w:rPr>
          <w:rFonts w:ascii="Arial" w:hAnsi="Arial" w:cs="Arial"/>
        </w:rPr>
        <w:t>El 2014 fue</w:t>
      </w:r>
      <w:r w:rsidR="006625FE" w:rsidRPr="00EE7326">
        <w:rPr>
          <w:rFonts w:ascii="Arial" w:hAnsi="Arial" w:cs="Arial"/>
        </w:rPr>
        <w:t xml:space="preserve"> el año con menor nivel de reservas constituidas en los últimos 4 años ($71.124 millones), las cuales representan el 1,5% de la apropiación del ICBF. Las potenciales reservas presupuestales de 2014 para ser obligadas en el 2015, se constituye</w:t>
      </w:r>
      <w:r>
        <w:rPr>
          <w:rFonts w:ascii="Arial" w:hAnsi="Arial" w:cs="Arial"/>
        </w:rPr>
        <w:t xml:space="preserve">ron </w:t>
      </w:r>
      <w:r w:rsidR="006625FE" w:rsidRPr="00EE7326">
        <w:rPr>
          <w:rFonts w:ascii="Arial" w:hAnsi="Arial" w:cs="Arial"/>
        </w:rPr>
        <w:t>con el propósito de garantizar la continuidad de los servicios relacionados con la Primera Infancia</w:t>
      </w:r>
      <w:r w:rsidR="00C95758">
        <w:rPr>
          <w:rFonts w:ascii="Arial" w:hAnsi="Arial" w:cs="Arial"/>
        </w:rPr>
        <w:t xml:space="preserve">, </w:t>
      </w:r>
      <w:r w:rsidR="006625FE" w:rsidRPr="00EE7326">
        <w:rPr>
          <w:rFonts w:ascii="Arial" w:hAnsi="Arial" w:cs="Arial"/>
        </w:rPr>
        <w:t>Protección</w:t>
      </w:r>
      <w:r w:rsidR="00C95758">
        <w:rPr>
          <w:rFonts w:ascii="Arial" w:hAnsi="Arial" w:cs="Arial"/>
        </w:rPr>
        <w:t xml:space="preserve"> e Infraestructura</w:t>
      </w:r>
      <w:r w:rsidR="006625FE" w:rsidRPr="00EE7326">
        <w:rPr>
          <w:rFonts w:ascii="Arial" w:hAnsi="Arial" w:cs="Arial"/>
        </w:rPr>
        <w:t xml:space="preserve">. </w:t>
      </w:r>
    </w:p>
    <w:p w:rsidR="006625FE" w:rsidRPr="00B35C9D" w:rsidRDefault="006625FE" w:rsidP="00905E1A">
      <w:pPr>
        <w:spacing w:after="0" w:line="240" w:lineRule="auto"/>
        <w:jc w:val="both"/>
        <w:rPr>
          <w:rFonts w:ascii="Arial" w:hAnsi="Arial" w:cs="Arial"/>
        </w:rPr>
      </w:pPr>
    </w:p>
    <w:p w:rsidR="00B35C9D" w:rsidRDefault="00B35C9D" w:rsidP="00905E1A">
      <w:pPr>
        <w:spacing w:after="0" w:line="240" w:lineRule="auto"/>
        <w:jc w:val="both"/>
        <w:rPr>
          <w:rFonts w:ascii="Arial" w:hAnsi="Arial" w:cs="Arial"/>
        </w:rPr>
      </w:pPr>
    </w:p>
    <w:p w:rsidR="004B0330" w:rsidRPr="004B0330" w:rsidRDefault="004B0330" w:rsidP="004B0330">
      <w:pPr>
        <w:spacing w:after="0" w:line="240" w:lineRule="auto"/>
        <w:jc w:val="center"/>
        <w:rPr>
          <w:rFonts w:ascii="Arial" w:hAnsi="Arial" w:cs="Arial"/>
          <w:b/>
        </w:rPr>
      </w:pPr>
      <w:r w:rsidRPr="00D23ED6">
        <w:rPr>
          <w:rFonts w:ascii="Arial" w:hAnsi="Arial" w:cs="Arial"/>
          <w:b/>
        </w:rPr>
        <w:t>Gráfico</w:t>
      </w:r>
      <w:r>
        <w:rPr>
          <w:rFonts w:ascii="Arial" w:hAnsi="Arial" w:cs="Arial"/>
          <w:b/>
        </w:rPr>
        <w:t xml:space="preserve"> 8</w:t>
      </w:r>
      <w:r w:rsidRPr="00D23ED6">
        <w:rPr>
          <w:rFonts w:ascii="Arial" w:hAnsi="Arial" w:cs="Arial"/>
          <w:b/>
        </w:rPr>
        <w:t xml:space="preserve">. </w:t>
      </w:r>
      <w:r w:rsidRPr="004B0330">
        <w:rPr>
          <w:rFonts w:ascii="Arial" w:hAnsi="Arial" w:cs="Arial"/>
          <w:b/>
        </w:rPr>
        <w:t>Evolución pérdida de apropiación histórica 2011-2014</w:t>
      </w:r>
    </w:p>
    <w:p w:rsidR="004B0330" w:rsidRPr="00B35C9D" w:rsidRDefault="004B0330" w:rsidP="00905E1A">
      <w:pPr>
        <w:spacing w:after="0" w:line="240" w:lineRule="auto"/>
        <w:jc w:val="both"/>
        <w:rPr>
          <w:rFonts w:ascii="Arial" w:hAnsi="Arial" w:cs="Arial"/>
        </w:rPr>
      </w:pPr>
    </w:p>
    <w:p w:rsidR="00B35C9D" w:rsidRPr="00B35C9D" w:rsidRDefault="00B35C9D" w:rsidP="00905E1A">
      <w:pPr>
        <w:spacing w:after="0" w:line="240" w:lineRule="auto"/>
        <w:jc w:val="center"/>
        <w:rPr>
          <w:rFonts w:ascii="Arial" w:hAnsi="Arial" w:cs="Arial"/>
          <w:sz w:val="16"/>
          <w:szCs w:val="16"/>
        </w:rPr>
      </w:pPr>
      <w:r w:rsidRPr="00B35C9D">
        <w:rPr>
          <w:rFonts w:ascii="Arial" w:hAnsi="Arial" w:cs="Arial"/>
          <w:sz w:val="16"/>
          <w:szCs w:val="16"/>
        </w:rPr>
        <w:t>Cifras en millones de pesos</w:t>
      </w:r>
    </w:p>
    <w:p w:rsidR="00B35C9D" w:rsidRPr="005E5E74" w:rsidRDefault="00B35C9D" w:rsidP="00905E1A">
      <w:pPr>
        <w:spacing w:after="0" w:line="240" w:lineRule="auto"/>
        <w:jc w:val="center"/>
      </w:pPr>
      <w:r w:rsidRPr="00C711A9">
        <w:rPr>
          <w:noProof/>
          <w:lang w:val="es-CO" w:eastAsia="es-CO"/>
        </w:rPr>
        <mc:AlternateContent>
          <mc:Choice Requires="wps">
            <w:drawing>
              <wp:anchor distT="0" distB="0" distL="114300" distR="114300" simplePos="0" relativeHeight="251689984" behindDoc="0" locked="0" layoutInCell="1" allowOverlap="1" wp14:anchorId="2A541AA7" wp14:editId="778F392E">
                <wp:simplePos x="0" y="0"/>
                <wp:positionH relativeFrom="column">
                  <wp:posOffset>4711065</wp:posOffset>
                </wp:positionH>
                <wp:positionV relativeFrom="paragraph">
                  <wp:posOffset>192405</wp:posOffset>
                </wp:positionV>
                <wp:extent cx="545465" cy="2114550"/>
                <wp:effectExtent l="0" t="0" r="26035" b="19050"/>
                <wp:wrapNone/>
                <wp:docPr id="31" name="Rectángulo 5"/>
                <wp:cNvGraphicFramePr/>
                <a:graphic xmlns:a="http://schemas.openxmlformats.org/drawingml/2006/main">
                  <a:graphicData uri="http://schemas.microsoft.com/office/word/2010/wordprocessingShape">
                    <wps:wsp>
                      <wps:cNvSpPr/>
                      <wps:spPr>
                        <a:xfrm>
                          <a:off x="0" y="0"/>
                          <a:ext cx="545465" cy="211455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579573B1" id="Rectángulo 5" o:spid="_x0000_s1026" style="position:absolute;margin-left:370.95pt;margin-top:15.15pt;width:42.95pt;height:1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" fillcolor="white [3212]" strokecolor="white [3212]" strokeweight=".5pt"/>
            </w:pict>
          </mc:Fallback>
        </mc:AlternateContent>
      </w:r>
      <w:r>
        <w:rPr>
          <w:noProof/>
          <w:lang w:val="es-CO" w:eastAsia="es-CO"/>
        </w:rPr>
        <w:drawing>
          <wp:inline distT="0" distB="0" distL="0" distR="0" wp14:anchorId="4C91829C" wp14:editId="054C7FE7">
            <wp:extent cx="4668520" cy="2484755"/>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522FB" w:rsidRPr="00182D9F" w:rsidRDefault="004522FB" w:rsidP="004522FB">
      <w:pPr>
        <w:spacing w:after="0" w:line="240" w:lineRule="auto"/>
        <w:jc w:val="center"/>
        <w:rPr>
          <w:rFonts w:ascii="Arial" w:hAnsi="Arial" w:cs="Arial"/>
        </w:rPr>
      </w:pPr>
      <w:r w:rsidRPr="004B0330">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7F7D49" w:rsidRDefault="007F7D49" w:rsidP="00905E1A">
      <w:pPr>
        <w:spacing w:after="0" w:line="240" w:lineRule="auto"/>
        <w:jc w:val="both"/>
        <w:rPr>
          <w:rFonts w:ascii="Arial" w:hAnsi="Arial" w:cs="Arial"/>
          <w:color w:val="000000" w:themeColor="text1"/>
        </w:rPr>
      </w:pPr>
    </w:p>
    <w:p w:rsidR="00B35C9D" w:rsidRDefault="00B35C9D" w:rsidP="00905E1A">
      <w:pPr>
        <w:spacing w:after="0" w:line="240" w:lineRule="auto"/>
        <w:jc w:val="both"/>
        <w:rPr>
          <w:rFonts w:ascii="Arial" w:hAnsi="Arial" w:cs="Arial"/>
        </w:rPr>
      </w:pPr>
      <w:r w:rsidRPr="00B35C9D">
        <w:rPr>
          <w:rFonts w:ascii="Arial" w:hAnsi="Arial" w:cs="Arial"/>
          <w:color w:val="000000" w:themeColor="text1"/>
        </w:rPr>
        <w:t xml:space="preserve">En el proyecto de Primera Infancia se calculan reservas potenciales de $22.041 millones. Con el propósito de garantizar el normal funcionamiento de los programas de Primera Infancia para los </w:t>
      </w:r>
      <w:r w:rsidR="00910FA6">
        <w:rPr>
          <w:rFonts w:ascii="Arial" w:hAnsi="Arial" w:cs="Arial"/>
        </w:rPr>
        <w:t>primeros meses del año 2015.</w:t>
      </w:r>
    </w:p>
    <w:p w:rsidR="00910FA6" w:rsidRPr="00B35C9D" w:rsidRDefault="00910FA6" w:rsidP="00905E1A">
      <w:pPr>
        <w:spacing w:after="0" w:line="240" w:lineRule="auto"/>
        <w:jc w:val="both"/>
        <w:rPr>
          <w:rFonts w:ascii="Arial" w:hAnsi="Arial" w:cs="Arial"/>
        </w:rPr>
      </w:pPr>
    </w:p>
    <w:p w:rsidR="00B35C9D" w:rsidRDefault="00B35C9D" w:rsidP="00905E1A">
      <w:pPr>
        <w:spacing w:after="0" w:line="240" w:lineRule="auto"/>
        <w:jc w:val="both"/>
        <w:rPr>
          <w:rFonts w:ascii="Arial" w:hAnsi="Arial" w:cs="Arial"/>
        </w:rPr>
      </w:pPr>
      <w:r w:rsidRPr="00B35C9D">
        <w:rPr>
          <w:rFonts w:ascii="Arial" w:hAnsi="Arial" w:cs="Arial"/>
        </w:rPr>
        <w:t>En el proyecto de Protección – “Acciones para preservar y restituir el ejercicio integral de los derechos de la niñez y la familia”, se calculan una reserva potencial  de $6.544 millones con el propósito de garantizar a los niños, niñas y adolescentes un espacio institucional de protección inmediata (hogares de paso y centros de emergencias), fortalecer los servicios de intervención de apoyo y brindar atención terapéutica a niños, niñas y adolescentes en situación de vulnerabilidad. Reservas constituidas toda vez que esas modalidades deben funcionar durante todo el año y no se pueden suspender por el proceso de contratación.</w:t>
      </w:r>
    </w:p>
    <w:p w:rsidR="00910FA6" w:rsidRPr="00B35C9D" w:rsidRDefault="00910FA6" w:rsidP="00905E1A">
      <w:pPr>
        <w:spacing w:after="0" w:line="240" w:lineRule="auto"/>
        <w:jc w:val="both"/>
        <w:rPr>
          <w:rFonts w:ascii="Arial" w:hAnsi="Arial" w:cs="Arial"/>
        </w:rPr>
      </w:pPr>
    </w:p>
    <w:p w:rsidR="00B35C9D" w:rsidRDefault="00B35C9D" w:rsidP="00905E1A">
      <w:pPr>
        <w:spacing w:after="0" w:line="240" w:lineRule="auto"/>
        <w:jc w:val="both"/>
        <w:rPr>
          <w:rFonts w:ascii="Arial" w:hAnsi="Arial" w:cs="Arial"/>
          <w:color w:val="000000" w:themeColor="text1"/>
        </w:rPr>
      </w:pPr>
      <w:r w:rsidRPr="00B35C9D">
        <w:rPr>
          <w:rFonts w:ascii="Arial" w:hAnsi="Arial" w:cs="Arial"/>
          <w:color w:val="000000" w:themeColor="text1"/>
        </w:rPr>
        <w:t>En el rubro de Gastos Administrativos se estima una potencial reserva de $20.977 millones. Los cuales fueron product</w:t>
      </w:r>
      <w:r w:rsidR="004B0330">
        <w:rPr>
          <w:rFonts w:ascii="Arial" w:hAnsi="Arial" w:cs="Arial"/>
          <w:color w:val="000000" w:themeColor="text1"/>
        </w:rPr>
        <w:t>o de tres aspectos principales:</w:t>
      </w:r>
    </w:p>
    <w:p w:rsidR="004B0330" w:rsidRPr="00B35C9D" w:rsidRDefault="004B0330" w:rsidP="00905E1A">
      <w:pPr>
        <w:spacing w:after="0" w:line="240" w:lineRule="auto"/>
        <w:jc w:val="both"/>
        <w:rPr>
          <w:rFonts w:ascii="Arial" w:hAnsi="Arial" w:cs="Arial"/>
          <w:color w:val="000000" w:themeColor="text1"/>
        </w:rPr>
      </w:pPr>
    </w:p>
    <w:p w:rsidR="00B35C9D" w:rsidRDefault="00B35C9D" w:rsidP="001F263C">
      <w:pPr>
        <w:pStyle w:val="Prrafodelista"/>
        <w:numPr>
          <w:ilvl w:val="0"/>
          <w:numId w:val="57"/>
        </w:numPr>
        <w:spacing w:after="0" w:line="240" w:lineRule="auto"/>
        <w:jc w:val="both"/>
        <w:rPr>
          <w:rFonts w:ascii="Arial" w:hAnsi="Arial" w:cs="Arial"/>
          <w:color w:val="000000" w:themeColor="text1"/>
        </w:rPr>
      </w:pPr>
      <w:r w:rsidRPr="00B35C9D">
        <w:rPr>
          <w:rFonts w:ascii="Arial" w:hAnsi="Arial" w:cs="Arial"/>
          <w:color w:val="000000" w:themeColor="text1"/>
        </w:rPr>
        <w:lastRenderedPageBreak/>
        <w:t>El primero tiene que ver con la construcción de los Centros de Atención Especializados/Centros de Internamiento Preventivo para el Sistema de Responsabilidad Penal Adolescente. El contratista encargado de las obras no ha cumplido c</w:t>
      </w:r>
      <w:r w:rsidR="00910FA6">
        <w:rPr>
          <w:rFonts w:ascii="Arial" w:hAnsi="Arial" w:cs="Arial"/>
          <w:color w:val="000000" w:themeColor="text1"/>
        </w:rPr>
        <w:t>on los términos de los avances.</w:t>
      </w:r>
    </w:p>
    <w:p w:rsidR="00910FA6" w:rsidRPr="00B35C9D" w:rsidRDefault="00910FA6" w:rsidP="00910FA6">
      <w:pPr>
        <w:pStyle w:val="Prrafodelista"/>
        <w:spacing w:after="0" w:line="240" w:lineRule="auto"/>
        <w:jc w:val="both"/>
        <w:rPr>
          <w:rFonts w:ascii="Arial" w:hAnsi="Arial" w:cs="Arial"/>
          <w:color w:val="000000" w:themeColor="text1"/>
        </w:rPr>
      </w:pPr>
    </w:p>
    <w:p w:rsidR="00B35C9D" w:rsidRDefault="00B35C9D" w:rsidP="001F263C">
      <w:pPr>
        <w:pStyle w:val="Prrafodelista"/>
        <w:numPr>
          <w:ilvl w:val="0"/>
          <w:numId w:val="57"/>
        </w:numPr>
        <w:spacing w:after="0" w:line="240" w:lineRule="auto"/>
        <w:jc w:val="both"/>
        <w:rPr>
          <w:rFonts w:ascii="Arial" w:hAnsi="Arial" w:cs="Arial"/>
          <w:color w:val="000000" w:themeColor="text1"/>
        </w:rPr>
      </w:pPr>
      <w:r w:rsidRPr="00B35C9D">
        <w:rPr>
          <w:rFonts w:ascii="Arial" w:hAnsi="Arial" w:cs="Arial"/>
          <w:color w:val="000000" w:themeColor="text1"/>
        </w:rPr>
        <w:t>El segundo aspecto hace referencia a una situación similar, el ICBF se encuentra en proceso de construcción de Centros de Desarrollo Infantil cofinanciados con recursos del Departamento Administrativo de la Presidencia de la Republica-DAPRE, los cuales se están desarrollando en diferentes departamentos pero por dificultades técnicas no se han concluido las obras.</w:t>
      </w:r>
    </w:p>
    <w:p w:rsidR="00910FA6" w:rsidRPr="00910FA6" w:rsidRDefault="00910FA6" w:rsidP="00910FA6">
      <w:pPr>
        <w:spacing w:after="0" w:line="240" w:lineRule="auto"/>
        <w:jc w:val="both"/>
        <w:rPr>
          <w:rFonts w:ascii="Arial" w:hAnsi="Arial" w:cs="Arial"/>
          <w:color w:val="000000" w:themeColor="text1"/>
        </w:rPr>
      </w:pPr>
    </w:p>
    <w:p w:rsidR="00B35C9D" w:rsidRPr="00B35C9D" w:rsidRDefault="00B35C9D" w:rsidP="001F263C">
      <w:pPr>
        <w:pStyle w:val="Prrafodelista"/>
        <w:numPr>
          <w:ilvl w:val="0"/>
          <w:numId w:val="57"/>
        </w:numPr>
        <w:spacing w:after="0" w:line="240" w:lineRule="auto"/>
        <w:jc w:val="both"/>
        <w:rPr>
          <w:rFonts w:ascii="Arial" w:hAnsi="Arial" w:cs="Arial"/>
          <w:color w:val="000000" w:themeColor="text1"/>
        </w:rPr>
      </w:pPr>
      <w:r w:rsidRPr="00B35C9D">
        <w:rPr>
          <w:rFonts w:ascii="Arial" w:hAnsi="Arial" w:cs="Arial"/>
          <w:color w:val="000000" w:themeColor="text1"/>
        </w:rPr>
        <w:t>El tercer y último aspecto,  corresponde a las posibles reservas constituidas asociadas a las construcciones y adecuaciones en centro zonales, que no fueron recibidas en la vigencia 2014, así como gastos de administración de planta física que serán legalizados en los primeros meses del año.</w:t>
      </w:r>
    </w:p>
    <w:p w:rsidR="004652D5" w:rsidRDefault="004652D5" w:rsidP="00905E1A">
      <w:pPr>
        <w:spacing w:after="0" w:line="240" w:lineRule="auto"/>
        <w:jc w:val="both"/>
        <w:rPr>
          <w:rFonts w:ascii="Arial" w:hAnsi="Arial" w:cs="Arial"/>
        </w:rPr>
      </w:pPr>
    </w:p>
    <w:p w:rsidR="00454B74" w:rsidRPr="00454B74" w:rsidRDefault="00454B74" w:rsidP="00905E1A">
      <w:pPr>
        <w:pStyle w:val="Prrafodelista"/>
        <w:numPr>
          <w:ilvl w:val="0"/>
          <w:numId w:val="3"/>
        </w:numPr>
        <w:spacing w:after="0" w:line="240" w:lineRule="auto"/>
        <w:jc w:val="both"/>
        <w:rPr>
          <w:rFonts w:ascii="Arial" w:hAnsi="Arial" w:cs="Arial"/>
          <w:b/>
        </w:rPr>
      </w:pPr>
      <w:r>
        <w:rPr>
          <w:rFonts w:ascii="Arial" w:hAnsi="Arial" w:cs="Arial"/>
          <w:b/>
        </w:rPr>
        <w:t xml:space="preserve">PRINCIPALES LOGROS Y RETOS DE LA GESTIÓN </w:t>
      </w:r>
    </w:p>
    <w:p w:rsidR="00437F14" w:rsidRDefault="00437F14" w:rsidP="00905E1A">
      <w:pPr>
        <w:pStyle w:val="Prrafodelista"/>
        <w:spacing w:after="0" w:line="240" w:lineRule="auto"/>
        <w:ind w:left="0"/>
        <w:contextualSpacing w:val="0"/>
        <w:jc w:val="both"/>
        <w:rPr>
          <w:rFonts w:ascii="Arial" w:eastAsia="Times New Roman" w:hAnsi="Arial" w:cs="Arial"/>
          <w:b/>
          <w:lang w:val="es-CO" w:eastAsia="es-CO"/>
        </w:rPr>
      </w:pPr>
    </w:p>
    <w:p w:rsidR="00C556DC" w:rsidRPr="00C556DC" w:rsidRDefault="00C556DC" w:rsidP="00905E1A">
      <w:pPr>
        <w:pStyle w:val="Prrafodelista"/>
        <w:spacing w:after="0" w:line="240" w:lineRule="auto"/>
        <w:ind w:left="0"/>
        <w:contextualSpacing w:val="0"/>
        <w:jc w:val="both"/>
        <w:rPr>
          <w:rFonts w:ascii="Arial" w:eastAsia="Times New Roman" w:hAnsi="Arial" w:cs="Arial"/>
          <w:b/>
          <w:u w:val="single"/>
          <w:lang w:val="es-CO" w:eastAsia="es-CO"/>
        </w:rPr>
      </w:pPr>
      <w:r w:rsidRPr="00C556DC">
        <w:rPr>
          <w:rFonts w:ascii="Arial" w:eastAsia="Times New Roman" w:hAnsi="Arial" w:cs="Arial"/>
          <w:b/>
          <w:u w:val="single"/>
          <w:lang w:val="es-CO" w:eastAsia="es-CO"/>
        </w:rPr>
        <w:t>Logros</w:t>
      </w:r>
    </w:p>
    <w:p w:rsidR="004652D5" w:rsidRDefault="004652D5" w:rsidP="00905E1A">
      <w:pPr>
        <w:spacing w:after="0" w:line="240" w:lineRule="auto"/>
        <w:jc w:val="both"/>
        <w:rPr>
          <w:rFonts w:ascii="Arial" w:hAnsi="Arial" w:cs="Arial"/>
        </w:rPr>
      </w:pPr>
    </w:p>
    <w:p w:rsidR="00340F64" w:rsidRDefault="00340F64" w:rsidP="00905E1A">
      <w:pPr>
        <w:spacing w:after="0" w:line="240" w:lineRule="auto"/>
        <w:jc w:val="both"/>
        <w:rPr>
          <w:rFonts w:ascii="Arial" w:hAnsi="Arial" w:cs="Arial"/>
        </w:rPr>
      </w:pPr>
      <w:r>
        <w:rPr>
          <w:rFonts w:ascii="Arial" w:hAnsi="Arial" w:cs="Arial"/>
        </w:rPr>
        <w:t>Modelo de gestión:</w:t>
      </w:r>
    </w:p>
    <w:p w:rsidR="00340F64" w:rsidRDefault="00340F64" w:rsidP="00905E1A">
      <w:pPr>
        <w:spacing w:after="0" w:line="240" w:lineRule="auto"/>
        <w:jc w:val="both"/>
        <w:rPr>
          <w:rFonts w:ascii="Arial" w:hAnsi="Arial" w:cs="Arial"/>
        </w:rPr>
      </w:pPr>
    </w:p>
    <w:p w:rsidR="00454B74" w:rsidRDefault="00922CAC" w:rsidP="00905E1A">
      <w:pPr>
        <w:pStyle w:val="Prrafodelista"/>
        <w:numPr>
          <w:ilvl w:val="0"/>
          <w:numId w:val="8"/>
        </w:numPr>
        <w:spacing w:after="0" w:line="240" w:lineRule="auto"/>
        <w:ind w:left="284" w:hanging="284"/>
        <w:jc w:val="both"/>
        <w:rPr>
          <w:rFonts w:ascii="Arial" w:hAnsi="Arial" w:cs="Arial"/>
        </w:rPr>
      </w:pPr>
      <w:r>
        <w:rPr>
          <w:rFonts w:ascii="Arial" w:hAnsi="Arial" w:cs="Arial"/>
          <w:b/>
        </w:rPr>
        <w:t>E</w:t>
      </w:r>
      <w:r w:rsidRPr="00922CAC">
        <w:rPr>
          <w:rFonts w:ascii="Arial" w:hAnsi="Arial" w:cs="Arial"/>
          <w:b/>
        </w:rPr>
        <w:t>l ICBF se ubica en el primer lugar de ejecución entre las entidades que conforman el Sector Inclusión Social</w:t>
      </w:r>
      <w:r>
        <w:rPr>
          <w:rFonts w:ascii="Arial" w:hAnsi="Arial" w:cs="Arial"/>
          <w:b/>
        </w:rPr>
        <w:t xml:space="preserve">, </w:t>
      </w:r>
      <w:r w:rsidRPr="004652D5">
        <w:rPr>
          <w:rFonts w:ascii="Arial" w:hAnsi="Arial" w:cs="Arial"/>
        </w:rPr>
        <w:t>con niveles de ejecución comprometida del 98,1</w:t>
      </w:r>
      <w:r>
        <w:rPr>
          <w:rFonts w:ascii="Arial" w:hAnsi="Arial" w:cs="Arial"/>
        </w:rPr>
        <w:t>% y con obligaciones del 96,6%</w:t>
      </w:r>
      <w:r w:rsidRPr="00922CAC">
        <w:rPr>
          <w:rFonts w:ascii="Arial" w:hAnsi="Arial" w:cs="Arial"/>
          <w:b/>
        </w:rPr>
        <w:t xml:space="preserve">. </w:t>
      </w:r>
      <w:r w:rsidR="00454B74" w:rsidRPr="004652D5">
        <w:rPr>
          <w:rFonts w:ascii="Arial" w:hAnsi="Arial" w:cs="Arial"/>
        </w:rPr>
        <w:t xml:space="preserve">El resultado de la ejecución presupuestal del ICBF para el año 2014, fue el mejor registrado en el último cuatrienio 2011-2014. </w:t>
      </w:r>
    </w:p>
    <w:p w:rsidR="00C556DC" w:rsidRDefault="00C556DC" w:rsidP="00922CAC">
      <w:pPr>
        <w:spacing w:after="0" w:line="240" w:lineRule="auto"/>
        <w:jc w:val="both"/>
        <w:rPr>
          <w:rFonts w:ascii="Arial" w:hAnsi="Arial" w:cs="Arial"/>
        </w:rPr>
      </w:pPr>
    </w:p>
    <w:p w:rsidR="00922CAC" w:rsidRPr="00547CC6" w:rsidRDefault="00922CAC" w:rsidP="001F263C">
      <w:pPr>
        <w:pStyle w:val="Prrafodelista"/>
        <w:numPr>
          <w:ilvl w:val="0"/>
          <w:numId w:val="56"/>
        </w:numPr>
        <w:spacing w:after="0" w:line="240" w:lineRule="auto"/>
        <w:ind w:left="284" w:hanging="284"/>
        <w:jc w:val="both"/>
        <w:rPr>
          <w:rFonts w:ascii="Arial" w:hAnsi="Arial" w:cs="Arial"/>
          <w:iCs/>
        </w:rPr>
      </w:pPr>
      <w:r w:rsidRPr="00547CC6">
        <w:rPr>
          <w:rFonts w:ascii="Arial" w:hAnsi="Arial" w:cs="Arial"/>
          <w:b/>
        </w:rPr>
        <w:t xml:space="preserve">Conformación de una planta temporal </w:t>
      </w:r>
      <w:r w:rsidRPr="00547CC6">
        <w:rPr>
          <w:rFonts w:ascii="Arial" w:hAnsi="Arial" w:cs="Arial"/>
          <w:b/>
          <w:iCs/>
        </w:rPr>
        <w:t>de 2.000 cargos</w:t>
      </w:r>
      <w:r w:rsidRPr="00547CC6">
        <w:rPr>
          <w:rFonts w:ascii="Arial" w:hAnsi="Arial" w:cs="Arial"/>
          <w:iCs/>
        </w:rPr>
        <w:t xml:space="preserve"> con 745 empleos de supernumerarios</w:t>
      </w:r>
      <w:r w:rsidR="00340F64">
        <w:rPr>
          <w:rFonts w:ascii="Arial" w:hAnsi="Arial" w:cs="Arial"/>
          <w:iCs/>
        </w:rPr>
        <w:t xml:space="preserve"> </w:t>
      </w:r>
      <w:r w:rsidRPr="00547CC6">
        <w:rPr>
          <w:rFonts w:ascii="Arial" w:hAnsi="Arial" w:cs="Arial"/>
          <w:iCs/>
        </w:rPr>
        <w:t xml:space="preserve">y la </w:t>
      </w:r>
      <w:r w:rsidRPr="00340F64">
        <w:rPr>
          <w:rFonts w:ascii="Arial" w:hAnsi="Arial" w:cs="Arial"/>
          <w:b/>
          <w:iCs/>
        </w:rPr>
        <w:t xml:space="preserve">formalización </w:t>
      </w:r>
      <w:r w:rsidRPr="00547CC6">
        <w:rPr>
          <w:rFonts w:ascii="Arial" w:hAnsi="Arial" w:cs="Arial"/>
          <w:iCs/>
        </w:rPr>
        <w:t xml:space="preserve">de 1.255 necesidades cubiertas tradicionalmente mediante la modalidad de contratos de prestación de servicios profesionales. </w:t>
      </w:r>
    </w:p>
    <w:p w:rsidR="00922CAC" w:rsidRDefault="00922CAC" w:rsidP="00922CAC">
      <w:pPr>
        <w:spacing w:after="0" w:line="240" w:lineRule="auto"/>
        <w:jc w:val="both"/>
        <w:rPr>
          <w:rFonts w:ascii="Arial" w:hAnsi="Arial" w:cs="Arial"/>
        </w:rPr>
      </w:pPr>
    </w:p>
    <w:p w:rsidR="00A9361F" w:rsidRDefault="00A9361F" w:rsidP="00905E1A">
      <w:pPr>
        <w:pStyle w:val="Prrafodelista"/>
        <w:numPr>
          <w:ilvl w:val="0"/>
          <w:numId w:val="8"/>
        </w:numPr>
        <w:spacing w:after="0" w:line="240" w:lineRule="auto"/>
        <w:ind w:left="284" w:hanging="284"/>
        <w:jc w:val="both"/>
        <w:rPr>
          <w:rFonts w:ascii="Arial" w:hAnsi="Arial" w:cs="Arial"/>
        </w:rPr>
      </w:pPr>
      <w:r>
        <w:rPr>
          <w:rFonts w:ascii="Arial" w:hAnsi="Arial" w:cs="Arial"/>
        </w:rPr>
        <w:t>Se</w:t>
      </w:r>
      <w:r w:rsidRPr="00A9361F">
        <w:rPr>
          <w:rFonts w:ascii="Arial" w:hAnsi="Arial" w:cs="Arial"/>
          <w:b/>
        </w:rPr>
        <w:t xml:space="preserve"> inició un proceso de lucha anticorrupción en todos los niveles de la institución </w:t>
      </w:r>
      <w:r>
        <w:rPr>
          <w:rFonts w:ascii="Arial" w:hAnsi="Arial" w:cs="Arial"/>
        </w:rPr>
        <w:t>para proteger los recursos de los niños, niñas y adolescentes. Denunciando casos ante los entes de control para que iniciaran las investigaciones y sanciones del caso.</w:t>
      </w:r>
    </w:p>
    <w:p w:rsidR="00920705" w:rsidRDefault="00920705" w:rsidP="00920705">
      <w:pPr>
        <w:pStyle w:val="Prrafodelista"/>
        <w:spacing w:after="0" w:line="240" w:lineRule="auto"/>
        <w:ind w:left="284"/>
        <w:jc w:val="both"/>
        <w:rPr>
          <w:rFonts w:ascii="Arial" w:hAnsi="Arial" w:cs="Arial"/>
        </w:rPr>
      </w:pPr>
    </w:p>
    <w:p w:rsidR="00920705" w:rsidRDefault="00920705" w:rsidP="00905E1A">
      <w:pPr>
        <w:pStyle w:val="Prrafodelista"/>
        <w:numPr>
          <w:ilvl w:val="0"/>
          <w:numId w:val="8"/>
        </w:numPr>
        <w:spacing w:after="0" w:line="240" w:lineRule="auto"/>
        <w:ind w:left="284" w:hanging="284"/>
        <w:jc w:val="both"/>
        <w:rPr>
          <w:rFonts w:ascii="Arial" w:hAnsi="Arial" w:cs="Arial"/>
        </w:rPr>
      </w:pPr>
      <w:r>
        <w:rPr>
          <w:rFonts w:ascii="Arial" w:hAnsi="Arial" w:cs="Arial"/>
        </w:rPr>
        <w:t xml:space="preserve">En el marco de transparencia y buen gobierno la administración realizó un </w:t>
      </w:r>
      <w:r w:rsidRPr="00920705">
        <w:rPr>
          <w:rFonts w:ascii="Arial" w:hAnsi="Arial" w:cs="Arial"/>
          <w:b/>
        </w:rPr>
        <w:t xml:space="preserve">proceso de convocatoria pública </w:t>
      </w:r>
      <w:r>
        <w:rPr>
          <w:rFonts w:ascii="Arial" w:hAnsi="Arial" w:cs="Arial"/>
        </w:rPr>
        <w:t>para la contratación de los operadores de atención integral a la primera infancia y nutrición.</w:t>
      </w:r>
    </w:p>
    <w:p w:rsidR="00920705" w:rsidRPr="00920705" w:rsidRDefault="00920705" w:rsidP="00920705">
      <w:pPr>
        <w:spacing w:after="0" w:line="240" w:lineRule="auto"/>
        <w:jc w:val="both"/>
        <w:rPr>
          <w:rFonts w:ascii="Arial" w:hAnsi="Arial" w:cs="Arial"/>
        </w:rPr>
      </w:pPr>
    </w:p>
    <w:p w:rsidR="00C800B6" w:rsidRPr="00C800B6" w:rsidRDefault="00C800B6" w:rsidP="00C800B6">
      <w:pPr>
        <w:spacing w:after="0" w:line="240" w:lineRule="auto"/>
        <w:jc w:val="both"/>
        <w:rPr>
          <w:rFonts w:ascii="Arial" w:hAnsi="Arial" w:cs="Arial"/>
        </w:rPr>
      </w:pPr>
      <w:r w:rsidRPr="00C800B6">
        <w:rPr>
          <w:rFonts w:ascii="Arial" w:hAnsi="Arial" w:cs="Arial"/>
        </w:rPr>
        <w:t>Programas misionales:</w:t>
      </w:r>
    </w:p>
    <w:p w:rsidR="00A9361F" w:rsidRPr="00A9361F" w:rsidRDefault="00A9361F" w:rsidP="00905E1A">
      <w:pPr>
        <w:pStyle w:val="Prrafodelista"/>
        <w:spacing w:after="0" w:line="240" w:lineRule="auto"/>
        <w:rPr>
          <w:rFonts w:ascii="Arial" w:hAnsi="Arial" w:cs="Arial"/>
        </w:rPr>
      </w:pPr>
    </w:p>
    <w:p w:rsidR="00D21969" w:rsidRDefault="00D21969" w:rsidP="00905E1A">
      <w:pPr>
        <w:pStyle w:val="Prrafodelista"/>
        <w:numPr>
          <w:ilvl w:val="0"/>
          <w:numId w:val="8"/>
        </w:numPr>
        <w:spacing w:after="0" w:line="240" w:lineRule="auto"/>
        <w:ind w:left="284" w:hanging="284"/>
        <w:jc w:val="both"/>
        <w:rPr>
          <w:rFonts w:ascii="Arial" w:hAnsi="Arial" w:cs="Arial"/>
        </w:rPr>
      </w:pPr>
      <w:r w:rsidRPr="00D21969">
        <w:rPr>
          <w:rFonts w:ascii="Arial" w:hAnsi="Arial" w:cs="Arial"/>
        </w:rPr>
        <w:t xml:space="preserve">Se pasó </w:t>
      </w:r>
      <w:r w:rsidR="00C556DC" w:rsidRPr="00D21969">
        <w:rPr>
          <w:rFonts w:ascii="Arial" w:hAnsi="Arial" w:cs="Arial"/>
        </w:rPr>
        <w:t>de</w:t>
      </w:r>
      <w:r w:rsidRPr="00D21969">
        <w:rPr>
          <w:rFonts w:ascii="Arial" w:hAnsi="Arial" w:cs="Arial"/>
        </w:rPr>
        <w:t xml:space="preserve"> atender</w:t>
      </w:r>
      <w:r w:rsidR="00C556DC" w:rsidRPr="00D21969">
        <w:rPr>
          <w:rFonts w:ascii="Arial" w:hAnsi="Arial" w:cs="Arial"/>
        </w:rPr>
        <w:t xml:space="preserve"> 566.429 niños y niñas menores de 5 años con atención integral a la primera infancia en 2010, a </w:t>
      </w:r>
      <w:r w:rsidR="00C556DC" w:rsidRPr="00E8541E">
        <w:rPr>
          <w:rFonts w:ascii="Arial" w:hAnsi="Arial" w:cs="Arial"/>
          <w:b/>
        </w:rPr>
        <w:t>1.051.005 en 2014</w:t>
      </w:r>
      <w:r w:rsidR="00C556DC" w:rsidRPr="00D21969">
        <w:rPr>
          <w:rFonts w:ascii="Arial" w:hAnsi="Arial" w:cs="Arial"/>
        </w:rPr>
        <w:t xml:space="preserve">, lo que representa </w:t>
      </w:r>
      <w:r w:rsidR="00C556DC" w:rsidRPr="00D21969">
        <w:rPr>
          <w:rFonts w:ascii="Arial" w:hAnsi="Arial" w:cs="Arial"/>
          <w:b/>
        </w:rPr>
        <w:t xml:space="preserve">un crecimiento del 86% </w:t>
      </w:r>
      <w:r w:rsidRPr="00D21969">
        <w:rPr>
          <w:rFonts w:ascii="Arial" w:hAnsi="Arial" w:cs="Arial"/>
          <w:b/>
        </w:rPr>
        <w:t>de beneficiarios de la estrategia “De Cero a Siempre”</w:t>
      </w:r>
      <w:r w:rsidR="00E8541E">
        <w:rPr>
          <w:rFonts w:ascii="Arial" w:hAnsi="Arial" w:cs="Arial"/>
          <w:b/>
        </w:rPr>
        <w:t>, en 4 años.</w:t>
      </w:r>
    </w:p>
    <w:p w:rsidR="00D21969" w:rsidRPr="00D21969" w:rsidRDefault="00D21969" w:rsidP="00905E1A">
      <w:pPr>
        <w:pStyle w:val="Prrafodelista"/>
        <w:spacing w:after="0" w:line="240" w:lineRule="auto"/>
        <w:rPr>
          <w:rFonts w:ascii="Arial" w:hAnsi="Arial" w:cs="Arial"/>
        </w:rPr>
      </w:pPr>
    </w:p>
    <w:p w:rsidR="00E8541E" w:rsidRDefault="00E8541E" w:rsidP="00905E1A">
      <w:pPr>
        <w:pStyle w:val="Prrafodelista"/>
        <w:numPr>
          <w:ilvl w:val="0"/>
          <w:numId w:val="8"/>
        </w:numPr>
        <w:spacing w:after="0" w:line="240" w:lineRule="auto"/>
        <w:ind w:left="284" w:hanging="284"/>
        <w:jc w:val="both"/>
        <w:rPr>
          <w:rFonts w:ascii="Arial" w:hAnsi="Arial" w:cs="Arial"/>
        </w:rPr>
      </w:pPr>
      <w:r>
        <w:rPr>
          <w:rFonts w:ascii="Arial" w:hAnsi="Arial" w:cs="Arial"/>
        </w:rPr>
        <w:lastRenderedPageBreak/>
        <w:t>Con la c</w:t>
      </w:r>
      <w:r w:rsidRPr="00D21969">
        <w:rPr>
          <w:rFonts w:ascii="Arial" w:hAnsi="Arial" w:cs="Arial"/>
        </w:rPr>
        <w:t>onst</w:t>
      </w:r>
      <w:r>
        <w:rPr>
          <w:rFonts w:ascii="Arial" w:hAnsi="Arial" w:cs="Arial"/>
        </w:rPr>
        <w:t>rucción, d</w:t>
      </w:r>
      <w:r w:rsidRPr="00D21969">
        <w:rPr>
          <w:rFonts w:ascii="Arial" w:hAnsi="Arial" w:cs="Arial"/>
        </w:rPr>
        <w:t xml:space="preserve">otación y puesta en funcionamiento </w:t>
      </w:r>
      <w:r>
        <w:rPr>
          <w:rFonts w:ascii="Arial" w:hAnsi="Arial" w:cs="Arial"/>
        </w:rPr>
        <w:t xml:space="preserve">de 25 nuevos Centros de Desarrollo Infantil (CDI) en 2014, se alcanzó un total de </w:t>
      </w:r>
      <w:r w:rsidRPr="00E8541E">
        <w:rPr>
          <w:rFonts w:ascii="Arial" w:hAnsi="Arial" w:cs="Arial"/>
          <w:b/>
        </w:rPr>
        <w:t>72 nuevos CDI en el cuatrienio</w:t>
      </w:r>
      <w:r>
        <w:rPr>
          <w:rFonts w:ascii="Arial" w:hAnsi="Arial" w:cs="Arial"/>
        </w:rPr>
        <w:t>.</w:t>
      </w:r>
    </w:p>
    <w:p w:rsidR="00E8541E" w:rsidRPr="00E8541E" w:rsidRDefault="00E8541E" w:rsidP="00905E1A">
      <w:pPr>
        <w:pStyle w:val="Prrafodelista"/>
        <w:spacing w:after="0" w:line="240" w:lineRule="auto"/>
        <w:rPr>
          <w:rFonts w:ascii="Arial" w:hAnsi="Arial" w:cs="Arial"/>
        </w:rPr>
      </w:pPr>
    </w:p>
    <w:p w:rsidR="00920705" w:rsidRDefault="00920705" w:rsidP="00920705">
      <w:pPr>
        <w:pStyle w:val="Prrafodelista"/>
        <w:numPr>
          <w:ilvl w:val="0"/>
          <w:numId w:val="8"/>
        </w:numPr>
        <w:spacing w:after="0" w:line="240" w:lineRule="auto"/>
        <w:ind w:left="284" w:hanging="284"/>
        <w:jc w:val="both"/>
        <w:rPr>
          <w:rFonts w:ascii="Arial" w:hAnsi="Arial" w:cs="Arial"/>
        </w:rPr>
      </w:pPr>
      <w:r w:rsidRPr="00920705">
        <w:rPr>
          <w:rFonts w:ascii="Arial" w:hAnsi="Arial" w:cs="Arial"/>
        </w:rPr>
        <w:t xml:space="preserve">Con la formación de más de 8.100 nuevos agentes educativos en 2014, se alcanzó un total de </w:t>
      </w:r>
      <w:r w:rsidR="00C556DC" w:rsidRPr="00920705">
        <w:rPr>
          <w:rFonts w:ascii="Arial" w:hAnsi="Arial" w:cs="Arial"/>
          <w:b/>
        </w:rPr>
        <w:t xml:space="preserve">49.672 nuevos agentes educativos formados </w:t>
      </w:r>
      <w:r w:rsidR="00C556DC" w:rsidRPr="00920705">
        <w:rPr>
          <w:rFonts w:ascii="Arial" w:hAnsi="Arial" w:cs="Arial"/>
        </w:rPr>
        <w:t xml:space="preserve">por el ICBF bajo enfoque de atención integral </w:t>
      </w:r>
      <w:r w:rsidRPr="00920705">
        <w:rPr>
          <w:rFonts w:ascii="Arial" w:hAnsi="Arial" w:cs="Arial"/>
        </w:rPr>
        <w:t>en el cuatrienio, lo que representa el 99% de cumplimiento de la meta de gobierno propuesta.</w:t>
      </w:r>
    </w:p>
    <w:p w:rsidR="00920705" w:rsidRPr="00920705" w:rsidRDefault="00920705" w:rsidP="00920705">
      <w:pPr>
        <w:pStyle w:val="Prrafodelista"/>
        <w:rPr>
          <w:rFonts w:ascii="Arial" w:hAnsi="Arial" w:cs="Arial"/>
          <w:b/>
        </w:rPr>
      </w:pPr>
    </w:p>
    <w:p w:rsidR="00033231" w:rsidRPr="00920705" w:rsidRDefault="00D06F99" w:rsidP="00920705">
      <w:pPr>
        <w:pStyle w:val="Prrafodelista"/>
        <w:numPr>
          <w:ilvl w:val="0"/>
          <w:numId w:val="8"/>
        </w:numPr>
        <w:spacing w:after="0" w:line="240" w:lineRule="auto"/>
        <w:ind w:left="284" w:hanging="284"/>
        <w:jc w:val="both"/>
        <w:rPr>
          <w:rFonts w:ascii="Arial" w:hAnsi="Arial" w:cs="Arial"/>
        </w:rPr>
      </w:pPr>
      <w:r w:rsidRPr="00920705">
        <w:rPr>
          <w:rFonts w:ascii="Arial" w:hAnsi="Arial" w:cs="Arial"/>
          <w:b/>
        </w:rPr>
        <w:t>Formalización laboral a 61.219 madres comunitarias</w:t>
      </w:r>
      <w:r w:rsidRPr="00920705">
        <w:rPr>
          <w:rFonts w:ascii="Arial" w:hAnsi="Arial" w:cs="Arial"/>
        </w:rPr>
        <w:t xml:space="preserve">, garantizando su vinculación mediante un contrato laboral a término fijo, que conlleva todas las garantías legales en el tema de prestaciones sociales. </w:t>
      </w:r>
      <w:r w:rsidR="00920705">
        <w:rPr>
          <w:rFonts w:ascii="Arial" w:hAnsi="Arial" w:cs="Arial"/>
        </w:rPr>
        <w:t>Como parte de la formalización se reconoció el pago retroactivo desde el</w:t>
      </w:r>
      <w:r w:rsidR="00033231" w:rsidRPr="00920705">
        <w:rPr>
          <w:rFonts w:ascii="Arial" w:hAnsi="Arial" w:cs="Arial"/>
        </w:rPr>
        <w:t xml:space="preserve"> mes de enero de </w:t>
      </w:r>
      <w:r w:rsidR="00920705">
        <w:rPr>
          <w:rFonts w:ascii="Arial" w:hAnsi="Arial" w:cs="Arial"/>
        </w:rPr>
        <w:t>2014</w:t>
      </w:r>
      <w:r w:rsidR="00033231" w:rsidRPr="00920705">
        <w:rPr>
          <w:rFonts w:ascii="Arial" w:hAnsi="Arial" w:cs="Arial"/>
        </w:rPr>
        <w:t xml:space="preserve"> y no desde el mes de abril como estaba inicialmente proyectado.</w:t>
      </w:r>
    </w:p>
    <w:p w:rsidR="006B6544" w:rsidRDefault="006B6544" w:rsidP="00920705">
      <w:pPr>
        <w:pStyle w:val="Prrafodelista"/>
        <w:spacing w:after="0" w:line="240" w:lineRule="auto"/>
        <w:ind w:left="284"/>
        <w:jc w:val="both"/>
        <w:rPr>
          <w:rFonts w:ascii="Arial" w:hAnsi="Arial" w:cs="Arial"/>
        </w:rPr>
      </w:pPr>
    </w:p>
    <w:p w:rsidR="00033231" w:rsidRPr="00033231" w:rsidRDefault="00D909F3" w:rsidP="00033231">
      <w:pPr>
        <w:pStyle w:val="Prrafodelista"/>
        <w:numPr>
          <w:ilvl w:val="0"/>
          <w:numId w:val="8"/>
        </w:numPr>
        <w:spacing w:after="0" w:line="240" w:lineRule="auto"/>
        <w:ind w:left="284" w:hanging="284"/>
        <w:jc w:val="both"/>
        <w:rPr>
          <w:rFonts w:ascii="Arial" w:hAnsi="Arial" w:cs="Arial"/>
          <w:b/>
        </w:rPr>
      </w:pPr>
      <w:r w:rsidRPr="006B6544">
        <w:rPr>
          <w:rFonts w:ascii="Arial" w:hAnsi="Arial" w:cs="Arial"/>
          <w:lang w:val="es-CO"/>
        </w:rPr>
        <w:t xml:space="preserve">A lo largo del cuatrienio se han </w:t>
      </w:r>
      <w:r w:rsidRPr="006B6544">
        <w:rPr>
          <w:rFonts w:ascii="Arial" w:hAnsi="Arial" w:cs="Arial"/>
          <w:b/>
          <w:lang w:val="es-CO"/>
        </w:rPr>
        <w:t xml:space="preserve">beneficiado </w:t>
      </w:r>
      <w:r w:rsidR="006B6544" w:rsidRPr="006B6544">
        <w:rPr>
          <w:rFonts w:ascii="Arial" w:hAnsi="Arial" w:cs="Arial"/>
          <w:b/>
          <w:lang w:val="es-CO"/>
        </w:rPr>
        <w:t xml:space="preserve">más de </w:t>
      </w:r>
      <w:r w:rsidRPr="006B6544">
        <w:rPr>
          <w:rFonts w:ascii="Arial" w:hAnsi="Arial" w:cs="Arial"/>
          <w:b/>
          <w:lang w:val="es-CO"/>
        </w:rPr>
        <w:t>712.</w:t>
      </w:r>
      <w:r w:rsidR="006B6544" w:rsidRPr="006B6544">
        <w:rPr>
          <w:rFonts w:ascii="Arial" w:hAnsi="Arial" w:cs="Arial"/>
          <w:b/>
          <w:lang w:val="es-CO"/>
        </w:rPr>
        <w:t>000</w:t>
      </w:r>
      <w:r w:rsidRPr="006B6544">
        <w:rPr>
          <w:rFonts w:ascii="Arial" w:hAnsi="Arial" w:cs="Arial"/>
          <w:lang w:val="es-CO"/>
        </w:rPr>
        <w:t xml:space="preserve"> niños, niñas y adolescentes con la promoción de la garantía de derechos y prevención de vulneración con el programa </w:t>
      </w:r>
      <w:r w:rsidRPr="006B6544">
        <w:rPr>
          <w:rFonts w:ascii="Arial" w:hAnsi="Arial" w:cs="Arial"/>
          <w:b/>
          <w:lang w:val="es-CO"/>
        </w:rPr>
        <w:t>Generaciones con Bienestar</w:t>
      </w:r>
      <w:r w:rsidR="00033231">
        <w:rPr>
          <w:rFonts w:ascii="Arial" w:hAnsi="Arial" w:cs="Arial"/>
          <w:b/>
          <w:lang w:val="es-CO"/>
        </w:rPr>
        <w:t xml:space="preserve"> </w:t>
      </w:r>
    </w:p>
    <w:p w:rsidR="006B6544" w:rsidRPr="006B6544" w:rsidRDefault="006B6544" w:rsidP="00905E1A">
      <w:pPr>
        <w:pStyle w:val="Prrafodelista"/>
        <w:spacing w:after="0" w:line="240" w:lineRule="auto"/>
        <w:rPr>
          <w:rFonts w:ascii="Arial" w:hAnsi="Arial" w:cs="Arial"/>
          <w:lang w:val="es-CO"/>
        </w:rPr>
      </w:pPr>
    </w:p>
    <w:p w:rsidR="0084546A" w:rsidRPr="004F04D2" w:rsidRDefault="006B6544" w:rsidP="00905E1A">
      <w:pPr>
        <w:pStyle w:val="Prrafodelista"/>
        <w:numPr>
          <w:ilvl w:val="0"/>
          <w:numId w:val="8"/>
        </w:numPr>
        <w:spacing w:after="0" w:line="240" w:lineRule="auto"/>
        <w:ind w:left="284" w:hanging="284"/>
        <w:jc w:val="both"/>
        <w:rPr>
          <w:rFonts w:ascii="Arial" w:hAnsi="Arial" w:cs="Arial"/>
          <w:b/>
        </w:rPr>
      </w:pPr>
      <w:r w:rsidRPr="006B6544">
        <w:rPr>
          <w:rFonts w:ascii="Arial" w:hAnsi="Arial" w:cs="Arial"/>
          <w:b/>
          <w:lang w:val="es-CO"/>
        </w:rPr>
        <w:t xml:space="preserve">541.000 </w:t>
      </w:r>
      <w:r w:rsidR="00D909F3" w:rsidRPr="006B6544">
        <w:rPr>
          <w:rFonts w:ascii="Arial" w:hAnsi="Arial" w:cs="Arial"/>
          <w:b/>
          <w:lang w:val="es-CO"/>
        </w:rPr>
        <w:t>familias</w:t>
      </w:r>
      <w:r w:rsidR="00D909F3" w:rsidRPr="006B6544">
        <w:rPr>
          <w:rFonts w:ascii="Arial" w:hAnsi="Arial" w:cs="Arial"/>
          <w:lang w:val="es-CO"/>
        </w:rPr>
        <w:t xml:space="preserve"> </w:t>
      </w:r>
      <w:r>
        <w:rPr>
          <w:rFonts w:ascii="Arial" w:hAnsi="Arial" w:cs="Arial"/>
          <w:lang w:val="es-CO"/>
        </w:rPr>
        <w:t xml:space="preserve">beneficiadas entre 2011 y 2014 </w:t>
      </w:r>
      <w:r w:rsidR="00D909F3" w:rsidRPr="006B6544">
        <w:rPr>
          <w:rFonts w:ascii="Arial" w:hAnsi="Arial" w:cs="Arial"/>
          <w:lang w:val="es-CO"/>
        </w:rPr>
        <w:t>con la estrategia</w:t>
      </w:r>
      <w:r>
        <w:rPr>
          <w:rFonts w:ascii="Arial" w:hAnsi="Arial" w:cs="Arial"/>
          <w:lang w:val="es-CO"/>
        </w:rPr>
        <w:t xml:space="preserve"> de “Familias con Bienestar” para</w:t>
      </w:r>
      <w:r w:rsidR="00D909F3" w:rsidRPr="006B6544">
        <w:rPr>
          <w:rFonts w:ascii="Arial" w:hAnsi="Arial" w:cs="Arial"/>
          <w:lang w:val="es-CO"/>
        </w:rPr>
        <w:t xml:space="preserve"> el desarrollo de sus capacidades, tanto individuales como colectivas, el fortalecimiento de vínculos de cuidado, el ejercicio de derechos y la convivencia armónica</w:t>
      </w:r>
      <w:r>
        <w:rPr>
          <w:rFonts w:ascii="Arial" w:hAnsi="Arial" w:cs="Arial"/>
          <w:lang w:val="es-CO"/>
        </w:rPr>
        <w:t>. Esto se debió a un crecimiento de más del 35% del número de familias beneficiadas en 2014.</w:t>
      </w:r>
    </w:p>
    <w:p w:rsidR="004F04D2" w:rsidRPr="004F04D2" w:rsidRDefault="004F04D2" w:rsidP="00905E1A">
      <w:pPr>
        <w:pStyle w:val="Prrafodelista"/>
        <w:spacing w:after="0" w:line="240" w:lineRule="auto"/>
        <w:rPr>
          <w:rFonts w:ascii="Arial" w:hAnsi="Arial" w:cs="Arial"/>
          <w:b/>
        </w:rPr>
      </w:pPr>
    </w:p>
    <w:p w:rsidR="004F04D2" w:rsidRPr="004F04D2" w:rsidRDefault="004522FB" w:rsidP="00905E1A">
      <w:pPr>
        <w:pStyle w:val="Prrafodelista"/>
        <w:numPr>
          <w:ilvl w:val="0"/>
          <w:numId w:val="8"/>
        </w:numPr>
        <w:spacing w:after="0" w:line="240" w:lineRule="auto"/>
        <w:ind w:left="284" w:hanging="284"/>
        <w:jc w:val="both"/>
        <w:rPr>
          <w:rFonts w:ascii="Arial" w:hAnsi="Arial" w:cs="Arial"/>
          <w:color w:val="000000"/>
          <w:lang w:val="es-CO" w:eastAsia="es-CO"/>
        </w:rPr>
      </w:pPr>
      <w:r>
        <w:rPr>
          <w:rFonts w:ascii="Arial" w:hAnsi="Arial" w:cs="Arial"/>
          <w:b/>
          <w:color w:val="000000"/>
          <w:lang w:val="es-CO" w:eastAsia="es-CO"/>
        </w:rPr>
        <w:t>Cerca de 39</w:t>
      </w:r>
      <w:r w:rsidR="004F04D2" w:rsidRPr="004F04D2">
        <w:rPr>
          <w:rFonts w:ascii="Arial" w:hAnsi="Arial" w:cs="Arial"/>
          <w:b/>
          <w:color w:val="000000"/>
          <w:lang w:val="es-CO" w:eastAsia="es-CO"/>
        </w:rPr>
        <w:t>.000 familias pertenecientes a grupos étnicos</w:t>
      </w:r>
      <w:r w:rsidR="004F04D2" w:rsidRPr="004F04D2">
        <w:rPr>
          <w:rFonts w:ascii="Arial" w:hAnsi="Arial" w:cs="Arial"/>
          <w:color w:val="000000"/>
          <w:lang w:val="es-CO" w:eastAsia="es-CO"/>
        </w:rPr>
        <w:t xml:space="preserve"> </w:t>
      </w:r>
      <w:r w:rsidR="004F04D2">
        <w:rPr>
          <w:rFonts w:ascii="Arial" w:hAnsi="Arial" w:cs="Arial"/>
          <w:color w:val="000000"/>
          <w:lang w:val="es-CO" w:eastAsia="es-CO"/>
        </w:rPr>
        <w:t xml:space="preserve">beneficiadas </w:t>
      </w:r>
      <w:r w:rsidR="004F04D2" w:rsidRPr="004F04D2">
        <w:rPr>
          <w:rFonts w:ascii="Arial" w:hAnsi="Arial" w:cs="Arial"/>
          <w:color w:val="000000"/>
          <w:lang w:val="es-CO" w:eastAsia="es-CO"/>
        </w:rPr>
        <w:t xml:space="preserve">a través de la implementación y seguimiento de 267 </w:t>
      </w:r>
      <w:r w:rsidR="004F04D2" w:rsidRPr="004F04D2">
        <w:rPr>
          <w:rFonts w:ascii="Arial" w:hAnsi="Arial" w:cs="Arial"/>
          <w:b/>
          <w:color w:val="000000"/>
          <w:lang w:val="es-CO" w:eastAsia="es-CO"/>
        </w:rPr>
        <w:t>proyectos orientados a su fortalecimiento cultural</w:t>
      </w:r>
      <w:r w:rsidR="004F04D2" w:rsidRPr="004F04D2">
        <w:rPr>
          <w:rFonts w:ascii="Arial" w:hAnsi="Arial" w:cs="Arial"/>
          <w:color w:val="000000"/>
          <w:lang w:val="es-CO" w:eastAsia="es-CO"/>
        </w:rPr>
        <w:t>, socio organizativo y de autosuficiencia alimentaria.</w:t>
      </w:r>
    </w:p>
    <w:p w:rsidR="006B6544" w:rsidRPr="00910FA6" w:rsidRDefault="006B6544" w:rsidP="00910FA6">
      <w:pPr>
        <w:spacing w:after="0" w:line="240" w:lineRule="auto"/>
        <w:rPr>
          <w:rFonts w:ascii="Arial" w:hAnsi="Arial" w:cs="Arial"/>
          <w:b/>
        </w:rPr>
      </w:pPr>
    </w:p>
    <w:p w:rsidR="00D65764" w:rsidRPr="00D65764" w:rsidRDefault="00D65764" w:rsidP="00905E1A">
      <w:pPr>
        <w:pStyle w:val="Prrafodelista"/>
        <w:numPr>
          <w:ilvl w:val="0"/>
          <w:numId w:val="8"/>
        </w:numPr>
        <w:spacing w:after="0" w:line="240" w:lineRule="auto"/>
        <w:ind w:left="284" w:hanging="284"/>
        <w:jc w:val="both"/>
        <w:rPr>
          <w:rFonts w:ascii="Arial" w:hAnsi="Arial" w:cs="Arial"/>
          <w:b/>
          <w:lang w:val="es-CO"/>
        </w:rPr>
      </w:pPr>
      <w:r w:rsidRPr="00D65764">
        <w:rPr>
          <w:rFonts w:ascii="Arial" w:hAnsi="Arial" w:cs="Arial"/>
          <w:lang w:val="es-CO"/>
        </w:rPr>
        <w:t xml:space="preserve">Se pasó </w:t>
      </w:r>
      <w:r>
        <w:rPr>
          <w:rFonts w:ascii="Arial" w:hAnsi="Arial" w:cs="Arial"/>
          <w:lang w:val="es-CO"/>
        </w:rPr>
        <w:t xml:space="preserve">de </w:t>
      </w:r>
      <w:r w:rsidRPr="00D65764">
        <w:rPr>
          <w:rFonts w:ascii="Arial" w:hAnsi="Arial" w:cs="Arial"/>
          <w:b/>
          <w:lang w:val="es-CO"/>
        </w:rPr>
        <w:t>garantizarle situación de adoptabilidad en firme</w:t>
      </w:r>
      <w:r>
        <w:rPr>
          <w:rFonts w:ascii="Arial" w:hAnsi="Arial" w:cs="Arial"/>
          <w:lang w:val="es-CO"/>
        </w:rPr>
        <w:t xml:space="preserve"> al 70% de niños sin</w:t>
      </w:r>
      <w:r w:rsidRPr="00D65764">
        <w:rPr>
          <w:rFonts w:ascii="Arial" w:hAnsi="Arial" w:cs="Arial"/>
          <w:lang w:val="es-CO"/>
        </w:rPr>
        <w:t xml:space="preserve"> características especiales presentados a comité de a</w:t>
      </w:r>
      <w:r>
        <w:rPr>
          <w:rFonts w:ascii="Arial" w:hAnsi="Arial" w:cs="Arial"/>
          <w:lang w:val="es-CO"/>
        </w:rPr>
        <w:t xml:space="preserve">dopciones, con familia asignada en 2011 al </w:t>
      </w:r>
      <w:r w:rsidRPr="00D65764">
        <w:rPr>
          <w:rFonts w:ascii="Arial" w:hAnsi="Arial" w:cs="Arial"/>
          <w:b/>
          <w:lang w:val="es-CO"/>
        </w:rPr>
        <w:t>100% en 2014.</w:t>
      </w:r>
    </w:p>
    <w:p w:rsidR="006B6544" w:rsidRPr="00205631" w:rsidRDefault="006B6544" w:rsidP="00905E1A">
      <w:pPr>
        <w:spacing w:after="0" w:line="240" w:lineRule="auto"/>
        <w:rPr>
          <w:rFonts w:ascii="Arial" w:hAnsi="Arial" w:cs="Arial"/>
        </w:rPr>
      </w:pPr>
    </w:p>
    <w:p w:rsidR="00205631" w:rsidRDefault="00205631" w:rsidP="00905E1A">
      <w:pPr>
        <w:pStyle w:val="Prrafodelista"/>
        <w:numPr>
          <w:ilvl w:val="0"/>
          <w:numId w:val="8"/>
        </w:numPr>
        <w:spacing w:after="0" w:line="240" w:lineRule="auto"/>
        <w:ind w:left="284" w:hanging="284"/>
        <w:jc w:val="both"/>
        <w:rPr>
          <w:rFonts w:ascii="Arial" w:hAnsi="Arial" w:cs="Arial"/>
        </w:rPr>
      </w:pPr>
      <w:r w:rsidRPr="00205631">
        <w:rPr>
          <w:rFonts w:ascii="Arial" w:hAnsi="Arial" w:cs="Arial"/>
        </w:rPr>
        <w:t>En el marco de la emergencia decretada en el departamento de la Guajira</w:t>
      </w:r>
      <w:r w:rsidR="00F975EA">
        <w:rPr>
          <w:rFonts w:ascii="Arial" w:hAnsi="Arial" w:cs="Arial"/>
        </w:rPr>
        <w:t xml:space="preserve"> y gracias a la gestión realizada durante el último trimestre de la vigencia, se logró</w:t>
      </w:r>
      <w:r w:rsidRPr="00F975EA">
        <w:rPr>
          <w:rFonts w:ascii="Arial" w:hAnsi="Arial" w:cs="Arial"/>
        </w:rPr>
        <w:t>:</w:t>
      </w:r>
    </w:p>
    <w:p w:rsidR="00910FA6" w:rsidRPr="00910FA6" w:rsidRDefault="00910FA6" w:rsidP="00910FA6">
      <w:pPr>
        <w:spacing w:after="0" w:line="240" w:lineRule="auto"/>
        <w:jc w:val="both"/>
        <w:rPr>
          <w:rFonts w:ascii="Arial" w:hAnsi="Arial" w:cs="Arial"/>
        </w:rPr>
      </w:pPr>
    </w:p>
    <w:p w:rsidR="00205631" w:rsidRPr="00205631" w:rsidRDefault="00205631" w:rsidP="001F263C">
      <w:pPr>
        <w:pStyle w:val="Prrafodelista"/>
        <w:numPr>
          <w:ilvl w:val="0"/>
          <w:numId w:val="54"/>
        </w:numPr>
        <w:spacing w:after="0" w:line="240" w:lineRule="auto"/>
        <w:jc w:val="both"/>
        <w:rPr>
          <w:rFonts w:ascii="Arial" w:hAnsi="Arial" w:cs="Arial"/>
        </w:rPr>
      </w:pPr>
      <w:r w:rsidRPr="00205631">
        <w:rPr>
          <w:rFonts w:ascii="Arial" w:hAnsi="Arial" w:cs="Arial"/>
          <w:b/>
        </w:rPr>
        <w:t>Microfocalización</w:t>
      </w:r>
      <w:r w:rsidRPr="00205631">
        <w:rPr>
          <w:rFonts w:ascii="Arial" w:hAnsi="Arial" w:cs="Arial"/>
        </w:rPr>
        <w:t xml:space="preserve"> de la población en los municipios de Uribia, Manaure, Maicao y Riohacha, identificando 8.326 fam</w:t>
      </w:r>
      <w:r>
        <w:rPr>
          <w:rFonts w:ascii="Arial" w:hAnsi="Arial" w:cs="Arial"/>
        </w:rPr>
        <w:t>ilias y 34.270 madres gestantes, niños y niñas.</w:t>
      </w:r>
    </w:p>
    <w:p w:rsidR="00205631" w:rsidRPr="00205631" w:rsidRDefault="00547CC6" w:rsidP="001F263C">
      <w:pPr>
        <w:pStyle w:val="Prrafodelista"/>
        <w:numPr>
          <w:ilvl w:val="0"/>
          <w:numId w:val="54"/>
        </w:numPr>
        <w:spacing w:after="0" w:line="240" w:lineRule="auto"/>
        <w:jc w:val="both"/>
        <w:rPr>
          <w:rFonts w:ascii="Arial" w:hAnsi="Arial" w:cs="Arial"/>
        </w:rPr>
      </w:pPr>
      <w:r>
        <w:rPr>
          <w:rFonts w:ascii="Arial" w:hAnsi="Arial" w:cs="Arial"/>
          <w:b/>
        </w:rPr>
        <w:t xml:space="preserve">18.000 raciones alimentarias </w:t>
      </w:r>
      <w:r w:rsidRPr="00547CC6">
        <w:rPr>
          <w:rFonts w:ascii="Arial" w:hAnsi="Arial" w:cs="Arial"/>
        </w:rPr>
        <w:t>entregadas</w:t>
      </w:r>
    </w:p>
    <w:p w:rsidR="00F975EA" w:rsidRPr="00F975EA" w:rsidRDefault="00205631" w:rsidP="001F263C">
      <w:pPr>
        <w:pStyle w:val="Prrafodelista"/>
        <w:numPr>
          <w:ilvl w:val="0"/>
          <w:numId w:val="54"/>
        </w:numPr>
        <w:spacing w:after="0" w:line="240" w:lineRule="auto"/>
        <w:jc w:val="both"/>
        <w:rPr>
          <w:rFonts w:ascii="Arial" w:hAnsi="Arial" w:cs="Arial"/>
        </w:rPr>
      </w:pPr>
      <w:r w:rsidRPr="00205631">
        <w:rPr>
          <w:rFonts w:ascii="Arial" w:hAnsi="Arial" w:cs="Arial"/>
        </w:rPr>
        <w:t xml:space="preserve">22 minutas concertadas en </w:t>
      </w:r>
      <w:r w:rsidRPr="00205631">
        <w:rPr>
          <w:rFonts w:ascii="Arial" w:hAnsi="Arial" w:cs="Arial"/>
          <w:b/>
        </w:rPr>
        <w:t>comunidades étnicas.</w:t>
      </w:r>
    </w:p>
    <w:p w:rsidR="00F975EA" w:rsidRPr="00F975EA" w:rsidRDefault="00F975EA" w:rsidP="001F263C">
      <w:pPr>
        <w:pStyle w:val="Prrafodelista"/>
        <w:numPr>
          <w:ilvl w:val="0"/>
          <w:numId w:val="54"/>
        </w:numPr>
        <w:spacing w:after="0" w:line="240" w:lineRule="auto"/>
        <w:jc w:val="both"/>
        <w:rPr>
          <w:rFonts w:ascii="Arial" w:hAnsi="Arial" w:cs="Arial"/>
          <w:b/>
        </w:rPr>
      </w:pPr>
      <w:r w:rsidRPr="00F975EA">
        <w:rPr>
          <w:rFonts w:ascii="Arial" w:hAnsi="Arial" w:cs="Arial"/>
          <w:b/>
        </w:rPr>
        <w:t>4.213.980 unidades de Bienestarina liquida</w:t>
      </w:r>
      <w:r w:rsidR="00547CC6" w:rsidRPr="00547CC6">
        <w:rPr>
          <w:rFonts w:ascii="Arial" w:hAnsi="Arial" w:cs="Arial"/>
          <w:b/>
        </w:rPr>
        <w:t xml:space="preserve"> </w:t>
      </w:r>
      <w:r w:rsidR="00547CC6">
        <w:rPr>
          <w:rFonts w:ascii="Arial" w:hAnsi="Arial" w:cs="Arial"/>
          <w:b/>
        </w:rPr>
        <w:t xml:space="preserve">entregadas </w:t>
      </w:r>
    </w:p>
    <w:p w:rsidR="00205631" w:rsidRDefault="008011BA" w:rsidP="001F263C">
      <w:pPr>
        <w:pStyle w:val="Prrafodelista"/>
        <w:numPr>
          <w:ilvl w:val="0"/>
          <w:numId w:val="54"/>
        </w:numPr>
        <w:spacing w:after="0" w:line="240" w:lineRule="auto"/>
        <w:jc w:val="both"/>
        <w:rPr>
          <w:rFonts w:ascii="Arial" w:hAnsi="Arial" w:cs="Arial"/>
        </w:rPr>
      </w:pPr>
      <w:r w:rsidRPr="008011BA">
        <w:rPr>
          <w:rFonts w:ascii="Arial" w:hAnsi="Arial" w:cs="Arial"/>
          <w:b/>
        </w:rPr>
        <w:t xml:space="preserve">Ampliación de la cobertura en atención de más de 5.300 niños y niñas </w:t>
      </w:r>
      <w:r w:rsidRPr="008011BA">
        <w:rPr>
          <w:rFonts w:ascii="Arial" w:hAnsi="Arial" w:cs="Arial"/>
        </w:rPr>
        <w:t>menores de 5 años</w:t>
      </w:r>
      <w:r>
        <w:rPr>
          <w:rFonts w:ascii="Arial" w:hAnsi="Arial" w:cs="Arial"/>
        </w:rPr>
        <w:t>, pasando en cuatro meses de 83.600 beneficiarios a 88.900.</w:t>
      </w:r>
      <w:r w:rsidRPr="008011BA">
        <w:rPr>
          <w:rFonts w:ascii="Arial" w:hAnsi="Arial" w:cs="Arial"/>
        </w:rPr>
        <w:t xml:space="preserve"> </w:t>
      </w:r>
    </w:p>
    <w:p w:rsidR="008011BA" w:rsidRPr="008011BA" w:rsidRDefault="008011BA" w:rsidP="001F263C">
      <w:pPr>
        <w:pStyle w:val="Prrafodelista"/>
        <w:numPr>
          <w:ilvl w:val="0"/>
          <w:numId w:val="54"/>
        </w:numPr>
        <w:spacing w:after="0" w:line="240" w:lineRule="auto"/>
        <w:jc w:val="both"/>
        <w:rPr>
          <w:rFonts w:ascii="Arial" w:hAnsi="Arial" w:cs="Arial"/>
        </w:rPr>
      </w:pPr>
      <w:r w:rsidRPr="008011BA">
        <w:rPr>
          <w:rFonts w:ascii="Arial" w:hAnsi="Arial" w:cs="Arial"/>
        </w:rPr>
        <w:t>En coordinación con la Registraduría Nacional: Más de 3.500 registros civiles, 4.900 tarjetas de identidad y 3.500 cédulas de ciudadanía</w:t>
      </w:r>
      <w:r>
        <w:rPr>
          <w:rFonts w:ascii="Arial" w:hAnsi="Arial" w:cs="Arial"/>
        </w:rPr>
        <w:t xml:space="preserve"> expedidas.</w:t>
      </w:r>
    </w:p>
    <w:p w:rsidR="00DF4345" w:rsidRDefault="00DF4345" w:rsidP="00905E1A">
      <w:pPr>
        <w:spacing w:after="0" w:line="240" w:lineRule="auto"/>
        <w:jc w:val="both"/>
        <w:rPr>
          <w:rFonts w:ascii="Arial" w:hAnsi="Arial" w:cs="Arial"/>
        </w:rPr>
      </w:pPr>
    </w:p>
    <w:p w:rsidR="00F547D0" w:rsidRPr="0015330F" w:rsidRDefault="00DF4345" w:rsidP="001F263C">
      <w:pPr>
        <w:pStyle w:val="Prrafodelista"/>
        <w:numPr>
          <w:ilvl w:val="0"/>
          <w:numId w:val="58"/>
        </w:numPr>
        <w:spacing w:after="0" w:line="240" w:lineRule="auto"/>
        <w:ind w:left="426" w:hanging="426"/>
        <w:jc w:val="both"/>
        <w:rPr>
          <w:rFonts w:ascii="Arial" w:hAnsi="Arial" w:cs="Arial"/>
        </w:rPr>
      </w:pPr>
      <w:r w:rsidRPr="0015330F">
        <w:rPr>
          <w:rFonts w:ascii="Arial" w:hAnsi="Arial" w:cs="Arial"/>
        </w:rPr>
        <w:t xml:space="preserve">Acompañamiento al </w:t>
      </w:r>
      <w:r w:rsidRPr="0015330F">
        <w:rPr>
          <w:rFonts w:ascii="Arial" w:hAnsi="Arial" w:cs="Arial"/>
          <w:b/>
        </w:rPr>
        <w:t>100% de los departamentos</w:t>
      </w:r>
      <w:r w:rsidRPr="0015330F">
        <w:rPr>
          <w:rFonts w:ascii="Arial" w:hAnsi="Arial" w:cs="Arial"/>
        </w:rPr>
        <w:t xml:space="preserve"> colombianos </w:t>
      </w:r>
      <w:r w:rsidR="008F6AEF" w:rsidRPr="0015330F">
        <w:rPr>
          <w:rFonts w:ascii="Arial" w:hAnsi="Arial" w:cs="Arial"/>
        </w:rPr>
        <w:t xml:space="preserve">en la formulación de políticas diferenciales en favor de niños, niñas y </w:t>
      </w:r>
      <w:r w:rsidR="00864B4A" w:rsidRPr="0015330F">
        <w:rPr>
          <w:rFonts w:ascii="Arial" w:hAnsi="Arial" w:cs="Arial"/>
        </w:rPr>
        <w:t xml:space="preserve">adolescentes. </w:t>
      </w:r>
      <w:r w:rsidR="0015330F" w:rsidRPr="0015330F">
        <w:rPr>
          <w:rFonts w:ascii="Arial" w:hAnsi="Arial" w:cs="Arial"/>
        </w:rPr>
        <w:t xml:space="preserve">Así como se pasó de 8 </w:t>
      </w:r>
      <w:r w:rsidR="00F547D0" w:rsidRPr="0015330F">
        <w:rPr>
          <w:rFonts w:ascii="Arial" w:hAnsi="Arial" w:cs="Arial"/>
        </w:rPr>
        <w:t xml:space="preserve">Consejos </w:t>
      </w:r>
      <w:r w:rsidR="0015330F">
        <w:rPr>
          <w:rFonts w:ascii="Arial" w:hAnsi="Arial" w:cs="Arial"/>
        </w:rPr>
        <w:t>D</w:t>
      </w:r>
      <w:r w:rsidR="00F547D0" w:rsidRPr="0015330F">
        <w:rPr>
          <w:rFonts w:ascii="Arial" w:hAnsi="Arial" w:cs="Arial"/>
        </w:rPr>
        <w:t xml:space="preserve">epartamentales de </w:t>
      </w:r>
      <w:r w:rsidR="0015330F">
        <w:rPr>
          <w:rFonts w:ascii="Arial" w:hAnsi="Arial" w:cs="Arial"/>
        </w:rPr>
        <w:t>P</w:t>
      </w:r>
      <w:r w:rsidR="00F547D0" w:rsidRPr="0015330F">
        <w:rPr>
          <w:rFonts w:ascii="Arial" w:hAnsi="Arial" w:cs="Arial"/>
        </w:rPr>
        <w:t>olítica</w:t>
      </w:r>
      <w:r w:rsidR="0015330F">
        <w:rPr>
          <w:rFonts w:ascii="Arial" w:hAnsi="Arial" w:cs="Arial"/>
        </w:rPr>
        <w:t xml:space="preserve"> Social M</w:t>
      </w:r>
      <w:r w:rsidR="00F547D0" w:rsidRPr="0015330F">
        <w:rPr>
          <w:rFonts w:ascii="Arial" w:hAnsi="Arial" w:cs="Arial"/>
        </w:rPr>
        <w:t>onitoreados</w:t>
      </w:r>
      <w:r w:rsidR="0015330F">
        <w:rPr>
          <w:rFonts w:ascii="Arial" w:hAnsi="Arial" w:cs="Arial"/>
        </w:rPr>
        <w:t xml:space="preserve"> en 2011 al total de 32 en 2014.</w:t>
      </w:r>
      <w:r w:rsidR="004F04D2">
        <w:rPr>
          <w:rFonts w:ascii="Arial" w:hAnsi="Arial" w:cs="Arial"/>
        </w:rPr>
        <w:t xml:space="preserve"> </w:t>
      </w:r>
    </w:p>
    <w:p w:rsidR="00F547D0" w:rsidRPr="00DF4345" w:rsidRDefault="00F547D0" w:rsidP="00905E1A">
      <w:pPr>
        <w:pStyle w:val="Prrafodelista"/>
        <w:spacing w:after="0" w:line="240" w:lineRule="auto"/>
        <w:ind w:left="426"/>
        <w:jc w:val="both"/>
        <w:rPr>
          <w:rFonts w:ascii="Arial" w:hAnsi="Arial" w:cs="Arial"/>
        </w:rPr>
      </w:pPr>
    </w:p>
    <w:p w:rsidR="00AD7BB2" w:rsidRDefault="003A72F6" w:rsidP="001F263C">
      <w:pPr>
        <w:pStyle w:val="Prrafodelista"/>
        <w:numPr>
          <w:ilvl w:val="0"/>
          <w:numId w:val="56"/>
        </w:numPr>
        <w:spacing w:after="0" w:line="240" w:lineRule="auto"/>
        <w:ind w:left="284" w:hanging="284"/>
        <w:jc w:val="both"/>
        <w:rPr>
          <w:rFonts w:ascii="Arial" w:hAnsi="Arial" w:cs="Arial"/>
        </w:rPr>
      </w:pPr>
      <w:r w:rsidRPr="003A72F6">
        <w:rPr>
          <w:rFonts w:ascii="Arial" w:hAnsi="Arial" w:cs="Arial"/>
          <w:b/>
        </w:rPr>
        <w:t>Reducción del 35% en el consumo de papel a Nivel Nacional</w:t>
      </w:r>
      <w:r w:rsidRPr="003A72F6">
        <w:rPr>
          <w:rFonts w:ascii="Arial" w:hAnsi="Arial" w:cs="Arial"/>
        </w:rPr>
        <w:t xml:space="preserve">, lo que corresponde a 45.311 unidades de resmas de papel menos utilizadas con respecto a la vigencia 2013. Esta acción entre tantas permitió el </w:t>
      </w:r>
      <w:r w:rsidRPr="003A72F6">
        <w:rPr>
          <w:rFonts w:ascii="Arial" w:hAnsi="Arial" w:cs="Arial"/>
          <w:b/>
        </w:rPr>
        <w:t>reconocimiento por la organización española Corresponsables</w:t>
      </w:r>
      <w:r w:rsidRPr="003A72F6">
        <w:rPr>
          <w:rFonts w:ascii="Arial" w:hAnsi="Arial" w:cs="Arial"/>
        </w:rPr>
        <w:t xml:space="preserve">, especializada en Responsabilidad Social Empresarial, </w:t>
      </w:r>
      <w:r w:rsidRPr="00B20146">
        <w:rPr>
          <w:rFonts w:ascii="Arial" w:hAnsi="Arial" w:cs="Arial"/>
          <w:b/>
        </w:rPr>
        <w:t>y la Fundación Siembra Colombia</w:t>
      </w:r>
      <w:r w:rsidRPr="003A72F6">
        <w:rPr>
          <w:rFonts w:ascii="Arial" w:hAnsi="Arial" w:cs="Arial"/>
        </w:rPr>
        <w:t xml:space="preserve"> por la continuidad  de las</w:t>
      </w:r>
      <w:r w:rsidR="00AD7BB2" w:rsidRPr="003A72F6">
        <w:rPr>
          <w:rFonts w:ascii="Arial" w:hAnsi="Arial" w:cs="Arial"/>
        </w:rPr>
        <w:t xml:space="preserve"> estrategias de res</w:t>
      </w:r>
      <w:r>
        <w:rPr>
          <w:rFonts w:ascii="Arial" w:hAnsi="Arial" w:cs="Arial"/>
        </w:rPr>
        <w:t>ponsabilidad social y ambiental.</w:t>
      </w:r>
    </w:p>
    <w:p w:rsidR="00547CC6" w:rsidRDefault="00547CC6" w:rsidP="00547CC6">
      <w:pPr>
        <w:pStyle w:val="Prrafodelista"/>
        <w:spacing w:after="0" w:line="240" w:lineRule="auto"/>
        <w:ind w:left="284"/>
        <w:jc w:val="both"/>
        <w:rPr>
          <w:rFonts w:ascii="Arial" w:hAnsi="Arial" w:cs="Arial"/>
        </w:rPr>
      </w:pPr>
    </w:p>
    <w:p w:rsidR="00547CC6" w:rsidRDefault="00547CC6" w:rsidP="00547CC6">
      <w:pPr>
        <w:pStyle w:val="Prrafodelista"/>
        <w:spacing w:after="0" w:line="240" w:lineRule="auto"/>
        <w:ind w:left="284"/>
        <w:jc w:val="both"/>
        <w:rPr>
          <w:rFonts w:ascii="Arial" w:hAnsi="Arial" w:cs="Arial"/>
        </w:rPr>
      </w:pPr>
    </w:p>
    <w:p w:rsidR="001856D2" w:rsidRPr="00C556DC" w:rsidRDefault="001856D2" w:rsidP="00905E1A">
      <w:pPr>
        <w:spacing w:after="0" w:line="240" w:lineRule="auto"/>
        <w:jc w:val="both"/>
        <w:rPr>
          <w:rFonts w:ascii="Arial" w:hAnsi="Arial" w:cs="Arial"/>
          <w:b/>
          <w:u w:val="single"/>
        </w:rPr>
      </w:pPr>
      <w:r w:rsidRPr="00C556DC">
        <w:rPr>
          <w:rFonts w:ascii="Arial" w:hAnsi="Arial" w:cs="Arial"/>
          <w:b/>
          <w:u w:val="single"/>
        </w:rPr>
        <w:t>Retos:</w:t>
      </w:r>
    </w:p>
    <w:p w:rsidR="001856D2" w:rsidRDefault="001856D2" w:rsidP="00905E1A">
      <w:pPr>
        <w:spacing w:after="0" w:line="240" w:lineRule="auto"/>
        <w:jc w:val="both"/>
        <w:rPr>
          <w:rFonts w:ascii="Arial" w:hAnsi="Arial" w:cs="Arial"/>
        </w:rPr>
      </w:pPr>
    </w:p>
    <w:p w:rsidR="00B84518" w:rsidRDefault="00B84518" w:rsidP="001F263C">
      <w:pPr>
        <w:pStyle w:val="Prrafodelista"/>
        <w:numPr>
          <w:ilvl w:val="0"/>
          <w:numId w:val="16"/>
        </w:numPr>
        <w:spacing w:after="0" w:line="240" w:lineRule="auto"/>
        <w:ind w:left="284" w:hanging="284"/>
        <w:jc w:val="both"/>
        <w:rPr>
          <w:rFonts w:ascii="Arial" w:eastAsia="MS Mincho" w:hAnsi="Arial" w:cs="Arial"/>
          <w:b/>
          <w:lang w:eastAsia="es-ES"/>
        </w:rPr>
      </w:pPr>
      <w:r w:rsidRPr="00B84518">
        <w:rPr>
          <w:rFonts w:ascii="Arial" w:eastAsia="MS Mincho" w:hAnsi="Arial" w:cs="Arial"/>
          <w:b/>
          <w:lang w:eastAsia="es-ES"/>
        </w:rPr>
        <w:t xml:space="preserve">Continuar con la estrategia de </w:t>
      </w:r>
      <w:r>
        <w:rPr>
          <w:rFonts w:ascii="Arial" w:eastAsia="MS Mincho" w:hAnsi="Arial" w:cs="Arial"/>
          <w:b/>
          <w:lang w:eastAsia="es-ES"/>
        </w:rPr>
        <w:t>lucha anticorrupción</w:t>
      </w:r>
      <w:r w:rsidRPr="00DF5847">
        <w:rPr>
          <w:rFonts w:ascii="Arial" w:eastAsia="MS Mincho" w:hAnsi="Arial" w:cs="Arial"/>
          <w:lang w:eastAsia="es-ES"/>
        </w:rPr>
        <w:t xml:space="preserve"> en los diferentes niveles </w:t>
      </w:r>
      <w:r w:rsidR="00DF5847" w:rsidRPr="00DF5847">
        <w:rPr>
          <w:rFonts w:ascii="Arial" w:eastAsia="MS Mincho" w:hAnsi="Arial" w:cs="Arial"/>
          <w:lang w:eastAsia="es-ES"/>
        </w:rPr>
        <w:t>institucionales, operadores y actores del SNBF, bajo el principio que los recursos de los niños, niñas y adolescentes son sagrados y deben protegerse.</w:t>
      </w:r>
    </w:p>
    <w:p w:rsidR="00B84518" w:rsidRDefault="00B84518" w:rsidP="00905E1A">
      <w:pPr>
        <w:pStyle w:val="Prrafodelista"/>
        <w:spacing w:after="0" w:line="240" w:lineRule="auto"/>
        <w:ind w:left="284"/>
        <w:jc w:val="both"/>
        <w:rPr>
          <w:rFonts w:ascii="Arial" w:eastAsia="MS Mincho" w:hAnsi="Arial" w:cs="Arial"/>
          <w:b/>
          <w:lang w:eastAsia="es-ES"/>
        </w:rPr>
      </w:pPr>
    </w:p>
    <w:p w:rsidR="00B84518" w:rsidRDefault="00B84518" w:rsidP="001F263C">
      <w:pPr>
        <w:pStyle w:val="Prrafodelista"/>
        <w:numPr>
          <w:ilvl w:val="0"/>
          <w:numId w:val="16"/>
        </w:numPr>
        <w:spacing w:after="0" w:line="240" w:lineRule="auto"/>
        <w:ind w:left="284" w:hanging="284"/>
        <w:jc w:val="both"/>
        <w:rPr>
          <w:rFonts w:ascii="Arial" w:eastAsia="MS Mincho" w:hAnsi="Arial" w:cs="Arial"/>
          <w:b/>
          <w:lang w:eastAsia="es-ES"/>
        </w:rPr>
      </w:pPr>
      <w:r>
        <w:rPr>
          <w:rFonts w:ascii="Arial" w:eastAsia="MS Mincho" w:hAnsi="Arial" w:cs="Arial"/>
          <w:b/>
          <w:lang w:eastAsia="es-ES"/>
        </w:rPr>
        <w:t>Consol</w:t>
      </w:r>
      <w:r w:rsidR="00DF5847">
        <w:rPr>
          <w:rFonts w:ascii="Arial" w:eastAsia="MS Mincho" w:hAnsi="Arial" w:cs="Arial"/>
          <w:b/>
          <w:lang w:eastAsia="es-ES"/>
        </w:rPr>
        <w:t xml:space="preserve">idar el sistema de supervisión de operadores de los programas de Primera Infancia y Protección </w:t>
      </w:r>
      <w:r w:rsidR="00DF5847" w:rsidRPr="00DF5847">
        <w:rPr>
          <w:rFonts w:ascii="Arial" w:eastAsia="MS Mincho" w:hAnsi="Arial" w:cs="Arial"/>
          <w:lang w:eastAsia="es-ES"/>
        </w:rPr>
        <w:t>para garantizar mejores niveles de calidad en la prestación de los servicios.</w:t>
      </w:r>
      <w:r w:rsidRPr="00DF5847">
        <w:rPr>
          <w:rFonts w:ascii="Arial" w:eastAsia="MS Mincho" w:hAnsi="Arial" w:cs="Arial"/>
          <w:lang w:eastAsia="es-ES"/>
        </w:rPr>
        <w:t xml:space="preserve"> </w:t>
      </w:r>
    </w:p>
    <w:p w:rsidR="00B84518" w:rsidRPr="00B84518" w:rsidRDefault="00B84518" w:rsidP="00905E1A">
      <w:pPr>
        <w:pStyle w:val="Prrafodelista"/>
        <w:spacing w:after="0" w:line="240" w:lineRule="auto"/>
        <w:ind w:left="284"/>
        <w:jc w:val="both"/>
        <w:rPr>
          <w:rFonts w:ascii="Arial" w:eastAsia="MS Mincho" w:hAnsi="Arial" w:cs="Arial"/>
          <w:b/>
          <w:lang w:eastAsia="es-ES"/>
        </w:rPr>
      </w:pPr>
    </w:p>
    <w:p w:rsidR="009C6634" w:rsidRDefault="00EE1B0B" w:rsidP="001F263C">
      <w:pPr>
        <w:pStyle w:val="Prrafodelista"/>
        <w:numPr>
          <w:ilvl w:val="0"/>
          <w:numId w:val="16"/>
        </w:numPr>
        <w:spacing w:after="0" w:line="240" w:lineRule="auto"/>
        <w:ind w:left="284" w:hanging="284"/>
        <w:jc w:val="both"/>
        <w:rPr>
          <w:rFonts w:ascii="Arial" w:eastAsia="MS Mincho" w:hAnsi="Arial" w:cs="Arial"/>
          <w:b/>
          <w:i/>
          <w:lang w:eastAsia="es-ES"/>
        </w:rPr>
      </w:pPr>
      <w:r w:rsidRPr="00EE1B0B">
        <w:rPr>
          <w:rFonts w:ascii="Arial" w:eastAsia="MS Mincho" w:hAnsi="Arial" w:cs="Arial"/>
          <w:b/>
          <w:lang w:eastAsia="es-ES"/>
        </w:rPr>
        <w:t>Ampliar la cobertura con calidad en atención integral a la primera infancia</w:t>
      </w:r>
      <w:r>
        <w:rPr>
          <w:rFonts w:ascii="Arial" w:eastAsia="MS Mincho" w:hAnsi="Arial" w:cs="Arial"/>
          <w:lang w:eastAsia="es-ES"/>
        </w:rPr>
        <w:t xml:space="preserve"> </w:t>
      </w:r>
      <w:r w:rsidRPr="00EE1B0B">
        <w:rPr>
          <w:rFonts w:ascii="Arial" w:eastAsia="MS Mincho" w:hAnsi="Arial" w:cs="Arial"/>
          <w:lang w:eastAsia="es-ES"/>
        </w:rPr>
        <w:t>para llegar a 1.400.000 niños, niñas</w:t>
      </w:r>
      <w:r>
        <w:rPr>
          <w:rFonts w:ascii="Arial" w:eastAsia="MS Mincho" w:hAnsi="Arial" w:cs="Arial"/>
          <w:lang w:eastAsia="es-ES"/>
        </w:rPr>
        <w:t xml:space="preserve"> y madres </w:t>
      </w:r>
      <w:r w:rsidRPr="00EE1B0B">
        <w:rPr>
          <w:rFonts w:ascii="Arial" w:hAnsi="Arial" w:cs="Arial"/>
          <w:iCs/>
        </w:rPr>
        <w:t xml:space="preserve">gestantes y lactantes en 2015. </w:t>
      </w:r>
      <w:r>
        <w:rPr>
          <w:rFonts w:ascii="Arial" w:hAnsi="Arial" w:cs="Arial"/>
          <w:iCs/>
        </w:rPr>
        <w:t xml:space="preserve">Fortaleciendo </w:t>
      </w:r>
      <w:r w:rsidRPr="00EE1B0B">
        <w:rPr>
          <w:rFonts w:ascii="Arial" w:hAnsi="Arial" w:cs="Arial"/>
          <w:iCs/>
        </w:rPr>
        <w:t>las acciones de focalización para la atención pertinente</w:t>
      </w:r>
      <w:r>
        <w:rPr>
          <w:rFonts w:ascii="Arial" w:hAnsi="Arial" w:cs="Arial"/>
          <w:iCs/>
        </w:rPr>
        <w:t xml:space="preserve"> de la población más vulnerable.</w:t>
      </w:r>
      <w:r w:rsidR="009C6634" w:rsidRPr="009C6634">
        <w:rPr>
          <w:rFonts w:ascii="Arial" w:eastAsia="MS Mincho" w:hAnsi="Arial" w:cs="Arial"/>
          <w:b/>
          <w:i/>
          <w:lang w:eastAsia="es-ES"/>
        </w:rPr>
        <w:t xml:space="preserve"> </w:t>
      </w:r>
    </w:p>
    <w:p w:rsidR="00202A1B" w:rsidRPr="00D112F2" w:rsidRDefault="00202A1B" w:rsidP="00D112F2">
      <w:pPr>
        <w:spacing w:after="0" w:line="240" w:lineRule="auto"/>
        <w:jc w:val="both"/>
        <w:rPr>
          <w:rFonts w:ascii="Arial" w:hAnsi="Arial" w:cs="Arial"/>
          <w:iCs/>
        </w:rPr>
      </w:pPr>
    </w:p>
    <w:p w:rsidR="009C6634" w:rsidRPr="009C6634" w:rsidRDefault="009C6634" w:rsidP="001F263C">
      <w:pPr>
        <w:pStyle w:val="Prrafodelista"/>
        <w:numPr>
          <w:ilvl w:val="0"/>
          <w:numId w:val="16"/>
        </w:numPr>
        <w:spacing w:after="0" w:line="240" w:lineRule="auto"/>
        <w:ind w:left="284" w:hanging="284"/>
        <w:jc w:val="both"/>
        <w:rPr>
          <w:rFonts w:ascii="Arial" w:hAnsi="Arial" w:cs="Arial"/>
          <w:iCs/>
        </w:rPr>
      </w:pPr>
      <w:r w:rsidRPr="009C6634">
        <w:rPr>
          <w:rFonts w:ascii="Arial" w:hAnsi="Arial" w:cs="Arial"/>
          <w:iCs/>
        </w:rPr>
        <w:t xml:space="preserve">Crear la estructura institucional para diseñar e implementar acciones orientadas a la </w:t>
      </w:r>
      <w:r w:rsidRPr="009C6634">
        <w:rPr>
          <w:rFonts w:ascii="Arial" w:hAnsi="Arial" w:cs="Arial"/>
          <w:b/>
          <w:iCs/>
        </w:rPr>
        <w:t>prevención y atención de embarazo en adolescentes</w:t>
      </w:r>
      <w:r w:rsidRPr="009C6634">
        <w:rPr>
          <w:rFonts w:ascii="Arial" w:hAnsi="Arial" w:cs="Arial"/>
          <w:iCs/>
        </w:rPr>
        <w:t>.</w:t>
      </w:r>
    </w:p>
    <w:p w:rsidR="00016A0A" w:rsidRDefault="00016A0A" w:rsidP="00905E1A">
      <w:pPr>
        <w:spacing w:after="0" w:line="240" w:lineRule="auto"/>
        <w:jc w:val="both"/>
        <w:rPr>
          <w:rFonts w:ascii="Arial" w:eastAsia="MS Mincho" w:hAnsi="Arial" w:cs="Arial"/>
          <w:b/>
          <w:i/>
          <w:lang w:eastAsia="es-ES"/>
        </w:rPr>
      </w:pPr>
    </w:p>
    <w:p w:rsidR="00016A0A" w:rsidRDefault="00016A0A" w:rsidP="001F263C">
      <w:pPr>
        <w:pStyle w:val="Prrafodelista"/>
        <w:numPr>
          <w:ilvl w:val="0"/>
          <w:numId w:val="16"/>
        </w:numPr>
        <w:spacing w:after="0" w:line="240" w:lineRule="auto"/>
        <w:ind w:left="284" w:hanging="284"/>
        <w:jc w:val="both"/>
        <w:rPr>
          <w:rFonts w:ascii="Arial" w:hAnsi="Arial" w:cs="Arial"/>
          <w:iCs/>
        </w:rPr>
      </w:pPr>
      <w:r w:rsidRPr="00016A0A">
        <w:rPr>
          <w:rFonts w:ascii="Arial" w:hAnsi="Arial" w:cs="Arial"/>
          <w:b/>
          <w:iCs/>
        </w:rPr>
        <w:t>Atender a las familias pertenecientes al programa de “100.000 viviendas gratis”</w:t>
      </w:r>
      <w:r>
        <w:rPr>
          <w:rFonts w:ascii="Arial" w:hAnsi="Arial" w:cs="Arial"/>
          <w:iCs/>
        </w:rPr>
        <w:t xml:space="preserve"> mediante programas articulados con otras entidades del sector de la inclusión social y la reconciliación, fortaleciendo los lazos y promoviendo la paz en las comunidades.</w:t>
      </w:r>
      <w:r w:rsidRPr="00016A0A">
        <w:rPr>
          <w:rFonts w:ascii="Arial" w:hAnsi="Arial" w:cs="Arial"/>
          <w:iCs/>
        </w:rPr>
        <w:t xml:space="preserve"> </w:t>
      </w:r>
    </w:p>
    <w:p w:rsidR="00016A0A" w:rsidRPr="00016A0A" w:rsidRDefault="00016A0A" w:rsidP="00905E1A">
      <w:pPr>
        <w:spacing w:after="0" w:line="240" w:lineRule="auto"/>
        <w:jc w:val="both"/>
        <w:rPr>
          <w:rFonts w:ascii="Arial" w:hAnsi="Arial" w:cs="Arial"/>
          <w:iCs/>
        </w:rPr>
      </w:pPr>
    </w:p>
    <w:p w:rsidR="00016A0A" w:rsidRDefault="00016A0A" w:rsidP="001F263C">
      <w:pPr>
        <w:pStyle w:val="Prrafodelista"/>
        <w:numPr>
          <w:ilvl w:val="0"/>
          <w:numId w:val="16"/>
        </w:numPr>
        <w:spacing w:after="0" w:line="240" w:lineRule="auto"/>
        <w:ind w:left="284" w:hanging="284"/>
        <w:jc w:val="both"/>
        <w:rPr>
          <w:rFonts w:ascii="Arial" w:hAnsi="Arial" w:cs="Arial"/>
          <w:iCs/>
        </w:rPr>
      </w:pPr>
      <w:r w:rsidRPr="00016A0A">
        <w:rPr>
          <w:rFonts w:ascii="Arial" w:hAnsi="Arial" w:cs="Arial"/>
          <w:iCs/>
        </w:rPr>
        <w:t xml:space="preserve">Construcción de metodologías de atención para </w:t>
      </w:r>
      <w:r w:rsidRPr="00016A0A">
        <w:rPr>
          <w:rFonts w:ascii="Arial" w:hAnsi="Arial" w:cs="Arial"/>
          <w:b/>
          <w:iCs/>
        </w:rPr>
        <w:t>familias rurales</w:t>
      </w:r>
      <w:r w:rsidRPr="00016A0A">
        <w:rPr>
          <w:rFonts w:ascii="Arial" w:hAnsi="Arial" w:cs="Arial"/>
          <w:iCs/>
        </w:rPr>
        <w:t xml:space="preserve"> vinculando componentes de innovación social, y avanzar en la implementación de Proyectos de innovación comunitaria en los municipios que se encuentran priorizados en el plan de mitigación del riesgo de la desnutrición infantil.</w:t>
      </w:r>
    </w:p>
    <w:p w:rsidR="00F06560" w:rsidRPr="00F06560" w:rsidRDefault="00F06560" w:rsidP="00905E1A">
      <w:pPr>
        <w:pStyle w:val="Prrafodelista"/>
        <w:spacing w:after="0" w:line="240" w:lineRule="auto"/>
        <w:rPr>
          <w:rFonts w:ascii="Arial" w:hAnsi="Arial" w:cs="Arial"/>
          <w:iCs/>
        </w:rPr>
      </w:pPr>
    </w:p>
    <w:p w:rsidR="00F06560" w:rsidRDefault="00F06560" w:rsidP="001F263C">
      <w:pPr>
        <w:pStyle w:val="Prrafodelista"/>
        <w:numPr>
          <w:ilvl w:val="0"/>
          <w:numId w:val="16"/>
        </w:numPr>
        <w:spacing w:after="0" w:line="240" w:lineRule="auto"/>
        <w:ind w:left="284" w:hanging="284"/>
        <w:jc w:val="both"/>
        <w:rPr>
          <w:rFonts w:ascii="Arial" w:hAnsi="Arial" w:cs="Arial"/>
          <w:iCs/>
        </w:rPr>
      </w:pPr>
      <w:r w:rsidRPr="00F06560">
        <w:rPr>
          <w:rFonts w:ascii="Arial" w:hAnsi="Arial" w:cs="Arial"/>
          <w:b/>
          <w:iCs/>
        </w:rPr>
        <w:t>Incidir en la disminución de la prevalencia del peso bajo al nacer</w:t>
      </w:r>
      <w:r w:rsidRPr="00F06560">
        <w:rPr>
          <w:rFonts w:ascii="Arial" w:hAnsi="Arial" w:cs="Arial"/>
          <w:iCs/>
        </w:rPr>
        <w:t>, que dependan de los factores alimentarios y nutricionales, producto de la intervención de la modalidad de recuperación nutricional con énfasis en los primeros 1</w:t>
      </w:r>
      <w:r>
        <w:rPr>
          <w:rFonts w:ascii="Arial" w:hAnsi="Arial" w:cs="Arial"/>
          <w:iCs/>
        </w:rPr>
        <w:t>.</w:t>
      </w:r>
      <w:r w:rsidRPr="00F06560">
        <w:rPr>
          <w:rFonts w:ascii="Arial" w:hAnsi="Arial" w:cs="Arial"/>
          <w:iCs/>
        </w:rPr>
        <w:t xml:space="preserve">000 días, para las mujeres gestantes y madres en periodo de lactancia. </w:t>
      </w:r>
    </w:p>
    <w:p w:rsidR="00CF18FE" w:rsidRPr="00CF18FE" w:rsidRDefault="00CF18FE" w:rsidP="00905E1A">
      <w:pPr>
        <w:pStyle w:val="Prrafodelista"/>
        <w:spacing w:after="0" w:line="240" w:lineRule="auto"/>
        <w:ind w:left="284"/>
        <w:jc w:val="both"/>
        <w:rPr>
          <w:rFonts w:ascii="Arial" w:hAnsi="Arial" w:cs="Arial"/>
          <w:iCs/>
        </w:rPr>
      </w:pPr>
    </w:p>
    <w:p w:rsidR="00767635" w:rsidRDefault="00767635" w:rsidP="001F263C">
      <w:pPr>
        <w:pStyle w:val="Prrafodelista"/>
        <w:numPr>
          <w:ilvl w:val="0"/>
          <w:numId w:val="16"/>
        </w:numPr>
        <w:spacing w:after="0" w:line="240" w:lineRule="auto"/>
        <w:ind w:left="284" w:hanging="284"/>
        <w:jc w:val="both"/>
        <w:rPr>
          <w:rFonts w:ascii="Arial" w:hAnsi="Arial" w:cs="Arial"/>
          <w:iCs/>
        </w:rPr>
      </w:pPr>
      <w:r w:rsidRPr="00767635">
        <w:rPr>
          <w:rFonts w:ascii="Arial" w:hAnsi="Arial" w:cs="Arial"/>
          <w:b/>
          <w:iCs/>
        </w:rPr>
        <w:t>Fortalecimiento de las defensorías de familia</w:t>
      </w:r>
      <w:r w:rsidRPr="00767635">
        <w:rPr>
          <w:rFonts w:ascii="Arial" w:hAnsi="Arial" w:cs="Arial"/>
          <w:iCs/>
        </w:rPr>
        <w:t xml:space="preserve"> a través de la contratación de equipos psicosociales adicionales en</w:t>
      </w:r>
      <w:r w:rsidR="00B84518">
        <w:rPr>
          <w:rFonts w:ascii="Arial" w:hAnsi="Arial" w:cs="Arial"/>
          <w:iCs/>
        </w:rPr>
        <w:t xml:space="preserve"> todas las regionales</w:t>
      </w:r>
      <w:r>
        <w:rPr>
          <w:rFonts w:ascii="Arial" w:hAnsi="Arial" w:cs="Arial"/>
          <w:iCs/>
        </w:rPr>
        <w:t>.</w:t>
      </w:r>
    </w:p>
    <w:p w:rsidR="00767635" w:rsidRPr="00767635" w:rsidRDefault="00767635" w:rsidP="00905E1A">
      <w:pPr>
        <w:pStyle w:val="Prrafodelista"/>
        <w:spacing w:after="0" w:line="240" w:lineRule="auto"/>
        <w:ind w:left="284"/>
        <w:jc w:val="both"/>
        <w:rPr>
          <w:rFonts w:ascii="Arial" w:hAnsi="Arial" w:cs="Arial"/>
          <w:iCs/>
        </w:rPr>
      </w:pPr>
    </w:p>
    <w:p w:rsidR="002A02B8" w:rsidRDefault="006F3811" w:rsidP="001F263C">
      <w:pPr>
        <w:pStyle w:val="Prrafodelista"/>
        <w:numPr>
          <w:ilvl w:val="0"/>
          <w:numId w:val="16"/>
        </w:numPr>
        <w:spacing w:after="0" w:line="240" w:lineRule="auto"/>
        <w:ind w:left="284" w:hanging="284"/>
        <w:jc w:val="both"/>
        <w:rPr>
          <w:rFonts w:ascii="Arial" w:hAnsi="Arial" w:cs="Arial"/>
          <w:iCs/>
        </w:rPr>
      </w:pPr>
      <w:r w:rsidRPr="007F22C1">
        <w:rPr>
          <w:rFonts w:ascii="Arial" w:hAnsi="Arial" w:cs="Arial"/>
          <w:b/>
          <w:iCs/>
        </w:rPr>
        <w:t>Fortalecer la capacidad técnica de los agentes del S</w:t>
      </w:r>
      <w:r w:rsidR="007F22C1" w:rsidRPr="007F22C1">
        <w:rPr>
          <w:rFonts w:ascii="Arial" w:hAnsi="Arial" w:cs="Arial"/>
          <w:b/>
          <w:iCs/>
        </w:rPr>
        <w:t>istema Nacional de Bienestar Familiar</w:t>
      </w:r>
      <w:r w:rsidR="007F22C1" w:rsidRPr="007F22C1">
        <w:rPr>
          <w:rFonts w:ascii="Arial" w:hAnsi="Arial" w:cs="Arial"/>
          <w:iCs/>
        </w:rPr>
        <w:t xml:space="preserve"> (SNBF) </w:t>
      </w:r>
      <w:r w:rsidRPr="007F22C1">
        <w:rPr>
          <w:rFonts w:ascii="Arial" w:hAnsi="Arial" w:cs="Arial"/>
          <w:iCs/>
        </w:rPr>
        <w:t>para la Gestión de Políticas Públicas, de  Primera Infancia, Infancia, Adolescencia y para el fortalecimiento familiar</w:t>
      </w:r>
      <w:r w:rsidR="007F22C1" w:rsidRPr="007F22C1">
        <w:rPr>
          <w:rFonts w:ascii="Arial" w:hAnsi="Arial" w:cs="Arial"/>
          <w:iCs/>
        </w:rPr>
        <w:t xml:space="preserve">, así como </w:t>
      </w:r>
      <w:r w:rsidRPr="007F22C1">
        <w:rPr>
          <w:rFonts w:ascii="Arial" w:hAnsi="Arial" w:cs="Arial"/>
          <w:iCs/>
        </w:rPr>
        <w:t xml:space="preserve">el esquema de operación y la </w:t>
      </w:r>
      <w:r w:rsidRPr="007F22C1">
        <w:rPr>
          <w:rFonts w:ascii="Arial" w:hAnsi="Arial" w:cs="Arial"/>
          <w:iCs/>
        </w:rPr>
        <w:lastRenderedPageBreak/>
        <w:t>coordinación de las instancias de decisión, operación, desarrollo técnico y participación del SNBF en los ámbitos nacional y territorial</w:t>
      </w:r>
      <w:r w:rsidR="007F22C1">
        <w:rPr>
          <w:rFonts w:ascii="Arial" w:hAnsi="Arial" w:cs="Arial"/>
          <w:iCs/>
        </w:rPr>
        <w:t>.</w:t>
      </w:r>
    </w:p>
    <w:p w:rsidR="00A9361F" w:rsidRPr="00A9361F" w:rsidRDefault="00A9361F" w:rsidP="00905E1A">
      <w:pPr>
        <w:pStyle w:val="Prrafodelista"/>
        <w:spacing w:after="0" w:line="240" w:lineRule="auto"/>
        <w:rPr>
          <w:rFonts w:ascii="Arial" w:hAnsi="Arial" w:cs="Arial"/>
          <w:iCs/>
        </w:rPr>
      </w:pPr>
    </w:p>
    <w:p w:rsidR="002A02B8" w:rsidRDefault="002A02B8" w:rsidP="00905E1A">
      <w:pPr>
        <w:pStyle w:val="Prrafodelista"/>
        <w:numPr>
          <w:ilvl w:val="0"/>
          <w:numId w:val="6"/>
        </w:numPr>
        <w:spacing w:after="0" w:line="240" w:lineRule="auto"/>
        <w:ind w:left="284" w:hanging="284"/>
        <w:jc w:val="both"/>
        <w:rPr>
          <w:rFonts w:ascii="Arial" w:hAnsi="Arial" w:cs="Arial"/>
        </w:rPr>
      </w:pPr>
      <w:r w:rsidRPr="00465CAB">
        <w:rPr>
          <w:rFonts w:ascii="Arial" w:hAnsi="Arial" w:cs="Arial"/>
          <w:b/>
        </w:rPr>
        <w:t>Fortalecer las políticas y tiempos de contratación</w:t>
      </w:r>
      <w:r w:rsidR="00B84518">
        <w:rPr>
          <w:rFonts w:ascii="Arial" w:hAnsi="Arial" w:cs="Arial"/>
          <w:b/>
        </w:rPr>
        <w:t>,</w:t>
      </w:r>
      <w:r w:rsidR="0096275A">
        <w:rPr>
          <w:rFonts w:ascii="Arial" w:hAnsi="Arial" w:cs="Arial"/>
        </w:rPr>
        <w:t xml:space="preserve"> </w:t>
      </w:r>
      <w:r w:rsidR="00B84518">
        <w:rPr>
          <w:rFonts w:ascii="Arial" w:hAnsi="Arial" w:cs="Arial"/>
        </w:rPr>
        <w:t xml:space="preserve">especialmente de las regionales y </w:t>
      </w:r>
      <w:r w:rsidRPr="008D29E1">
        <w:rPr>
          <w:rFonts w:ascii="Arial" w:hAnsi="Arial" w:cs="Arial"/>
        </w:rPr>
        <w:t>Centros Zonales</w:t>
      </w:r>
      <w:r w:rsidR="00B84518">
        <w:rPr>
          <w:rFonts w:ascii="Arial" w:hAnsi="Arial" w:cs="Arial"/>
        </w:rPr>
        <w:t>.</w:t>
      </w:r>
      <w:r w:rsidRPr="008D29E1">
        <w:rPr>
          <w:rFonts w:ascii="Arial" w:hAnsi="Arial" w:cs="Arial"/>
        </w:rPr>
        <w:t xml:space="preserve"> </w:t>
      </w:r>
    </w:p>
    <w:p w:rsidR="002A02B8" w:rsidRDefault="002A02B8" w:rsidP="00905E1A">
      <w:pPr>
        <w:pStyle w:val="Prrafodelista"/>
        <w:spacing w:after="0" w:line="240" w:lineRule="auto"/>
        <w:ind w:left="284"/>
        <w:jc w:val="both"/>
        <w:rPr>
          <w:rFonts w:ascii="Arial" w:hAnsi="Arial" w:cs="Arial"/>
        </w:rPr>
      </w:pPr>
    </w:p>
    <w:p w:rsidR="002A02B8" w:rsidRDefault="002A02B8" w:rsidP="00905E1A">
      <w:pPr>
        <w:pStyle w:val="Prrafodelista"/>
        <w:numPr>
          <w:ilvl w:val="0"/>
          <w:numId w:val="6"/>
        </w:numPr>
        <w:spacing w:after="0" w:line="240" w:lineRule="auto"/>
        <w:ind w:left="284" w:hanging="284"/>
        <w:jc w:val="both"/>
        <w:rPr>
          <w:rFonts w:ascii="Arial" w:hAnsi="Arial" w:cs="Arial"/>
        </w:rPr>
      </w:pPr>
      <w:r>
        <w:rPr>
          <w:rFonts w:ascii="Arial" w:hAnsi="Arial" w:cs="Arial"/>
        </w:rPr>
        <w:t xml:space="preserve">Definir como parte del nuevo Plan de Servicio al Ciudadano, para la vigencia 2015, el </w:t>
      </w:r>
      <w:r w:rsidRPr="008D29E1">
        <w:rPr>
          <w:rFonts w:ascii="Arial" w:hAnsi="Arial" w:cs="Arial"/>
        </w:rPr>
        <w:t xml:space="preserve">Modelo de Atención, buscando la estandarización del proceso de Servicios y Atención a Nivel Nacional, determinando tiempos de desplazamientos a Centros Zonales, áreas de Influencia, volumen de peticiones y modalidades con el fin de  </w:t>
      </w:r>
      <w:r w:rsidRPr="00465CAB">
        <w:rPr>
          <w:rFonts w:ascii="Arial" w:hAnsi="Arial" w:cs="Arial"/>
          <w:b/>
        </w:rPr>
        <w:t>mejorar el servicio prestado por el ICBF en cada uno de sus canales y puntos de atención</w:t>
      </w:r>
      <w:r w:rsidRPr="008D29E1">
        <w:rPr>
          <w:rFonts w:ascii="Arial" w:hAnsi="Arial" w:cs="Arial"/>
        </w:rPr>
        <w:t xml:space="preserve">. </w:t>
      </w:r>
      <w:r>
        <w:rPr>
          <w:rFonts w:ascii="Arial" w:hAnsi="Arial" w:cs="Arial"/>
        </w:rPr>
        <w:t xml:space="preserve">Así mismo, </w:t>
      </w:r>
      <w:r w:rsidRPr="008D29E1">
        <w:rPr>
          <w:rFonts w:ascii="Arial" w:hAnsi="Arial" w:cs="Arial"/>
        </w:rPr>
        <w:t xml:space="preserve">articular con Entes territoriales como Gobernaciones y Alcaldías municipales, </w:t>
      </w:r>
      <w:r>
        <w:rPr>
          <w:rFonts w:ascii="Arial" w:hAnsi="Arial" w:cs="Arial"/>
        </w:rPr>
        <w:t xml:space="preserve">la </w:t>
      </w:r>
      <w:r w:rsidRPr="00465CAB">
        <w:rPr>
          <w:rFonts w:ascii="Arial" w:hAnsi="Arial" w:cs="Arial"/>
          <w:b/>
        </w:rPr>
        <w:t>creación de la Red Nacional de la Línea 106</w:t>
      </w:r>
      <w:r w:rsidRPr="008D29E1">
        <w:rPr>
          <w:rFonts w:ascii="Arial" w:hAnsi="Arial" w:cs="Arial"/>
        </w:rPr>
        <w:t xml:space="preserve"> dirigida a escuchar la voz de los Niños, Niñas y Adolescentes. </w:t>
      </w:r>
    </w:p>
    <w:p w:rsidR="002A02B8" w:rsidRPr="00190EB5" w:rsidRDefault="002A02B8" w:rsidP="00905E1A">
      <w:pPr>
        <w:pStyle w:val="Prrafodelista"/>
        <w:spacing w:after="0" w:line="240" w:lineRule="auto"/>
        <w:rPr>
          <w:rFonts w:ascii="Arial" w:hAnsi="Arial" w:cs="Arial"/>
        </w:rPr>
      </w:pPr>
    </w:p>
    <w:p w:rsidR="002A02B8" w:rsidRDefault="002A02B8" w:rsidP="00905E1A">
      <w:pPr>
        <w:pStyle w:val="Prrafodelista"/>
        <w:numPr>
          <w:ilvl w:val="0"/>
          <w:numId w:val="6"/>
        </w:numPr>
        <w:spacing w:after="0" w:line="240" w:lineRule="auto"/>
        <w:ind w:left="284" w:hanging="284"/>
        <w:jc w:val="both"/>
        <w:rPr>
          <w:rFonts w:ascii="Arial" w:hAnsi="Arial" w:cs="Arial"/>
        </w:rPr>
      </w:pPr>
      <w:r>
        <w:rPr>
          <w:rFonts w:ascii="Arial" w:hAnsi="Arial" w:cs="Arial"/>
        </w:rPr>
        <w:t xml:space="preserve">Conseguir en 2015 la </w:t>
      </w:r>
      <w:r w:rsidRPr="00190EB5">
        <w:rPr>
          <w:rFonts w:ascii="Arial" w:hAnsi="Arial" w:cs="Arial"/>
          <w:b/>
        </w:rPr>
        <w:t>renovación o certificación</w:t>
      </w:r>
      <w:r>
        <w:rPr>
          <w:rFonts w:ascii="Arial" w:hAnsi="Arial" w:cs="Arial"/>
        </w:rPr>
        <w:t xml:space="preserve"> de la totalidad de los componentes del Sistema de Gestión</w:t>
      </w:r>
      <w:r w:rsidRPr="00190EB5">
        <w:rPr>
          <w:rFonts w:ascii="Arial" w:hAnsi="Arial" w:cs="Arial"/>
        </w:rPr>
        <w:t>.</w:t>
      </w:r>
    </w:p>
    <w:p w:rsidR="002A02B8" w:rsidRPr="00F424F5" w:rsidRDefault="002A02B8" w:rsidP="00905E1A">
      <w:pPr>
        <w:pStyle w:val="Prrafodelista"/>
        <w:spacing w:after="0" w:line="240" w:lineRule="auto"/>
        <w:rPr>
          <w:rFonts w:ascii="Arial" w:hAnsi="Arial" w:cs="Arial"/>
          <w:iCs/>
        </w:rPr>
      </w:pPr>
    </w:p>
    <w:p w:rsidR="002A02B8" w:rsidRPr="00EE1B0B" w:rsidRDefault="00B84518" w:rsidP="001F263C">
      <w:pPr>
        <w:pStyle w:val="Prrafodelista"/>
        <w:numPr>
          <w:ilvl w:val="0"/>
          <w:numId w:val="16"/>
        </w:numPr>
        <w:spacing w:after="0" w:line="240" w:lineRule="auto"/>
        <w:ind w:left="284" w:hanging="284"/>
        <w:jc w:val="both"/>
        <w:rPr>
          <w:rFonts w:ascii="Arial" w:eastAsia="MS Mincho" w:hAnsi="Arial" w:cs="Arial"/>
          <w:b/>
          <w:i/>
          <w:lang w:eastAsia="es-ES"/>
        </w:rPr>
      </w:pPr>
      <w:r>
        <w:rPr>
          <w:rFonts w:ascii="Arial" w:hAnsi="Arial" w:cs="Arial"/>
          <w:b/>
          <w:iCs/>
        </w:rPr>
        <w:t>Continuar el proceso de p</w:t>
      </w:r>
      <w:r w:rsidR="002A02B8" w:rsidRPr="002A02B8">
        <w:rPr>
          <w:rFonts w:ascii="Arial" w:hAnsi="Arial" w:cs="Arial"/>
          <w:b/>
          <w:iCs/>
        </w:rPr>
        <w:t>rovisión de cargos</w:t>
      </w:r>
      <w:r w:rsidR="002A02B8" w:rsidRPr="002A02B8">
        <w:rPr>
          <w:rFonts w:ascii="Arial" w:hAnsi="Arial" w:cs="Arial"/>
          <w:iCs/>
        </w:rPr>
        <w:t xml:space="preserve"> de planta temporal en las Direcciones Regionales, los Centros Zonales y las Defensorías de Familia, para atender de forma </w:t>
      </w:r>
      <w:r>
        <w:rPr>
          <w:rFonts w:ascii="Arial" w:hAnsi="Arial" w:cs="Arial"/>
          <w:iCs/>
        </w:rPr>
        <w:t xml:space="preserve">continua </w:t>
      </w:r>
      <w:r w:rsidR="002A02B8" w:rsidRPr="002A02B8">
        <w:rPr>
          <w:rFonts w:ascii="Arial" w:hAnsi="Arial" w:cs="Arial"/>
          <w:iCs/>
        </w:rPr>
        <w:t>y con alta calidad los proyectos de protección integral a los niños, niñas, adolecentes, familias y comunidades colombianas.</w:t>
      </w:r>
      <w:r w:rsidR="002A02B8" w:rsidRPr="002A02B8">
        <w:rPr>
          <w:rFonts w:ascii="Arial" w:eastAsia="MS Mincho" w:hAnsi="Arial" w:cs="Arial"/>
          <w:i/>
          <w:lang w:eastAsia="es-ES"/>
        </w:rPr>
        <w:t xml:space="preserve"> </w:t>
      </w:r>
    </w:p>
    <w:sectPr w:rsidR="002A02B8" w:rsidRPr="00EE1B0B" w:rsidSect="004A00D0">
      <w:headerReference w:type="default" r:id="rId39"/>
      <w:footerReference w:type="default" r:id="rId40"/>
      <w:pgSz w:w="12240" w:h="15840" w:code="1"/>
      <w:pgMar w:top="567" w:right="1134" w:bottom="567" w:left="1701" w:header="1531"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995" w:rsidRDefault="00562995" w:rsidP="00855163">
      <w:pPr>
        <w:spacing w:after="0" w:line="240" w:lineRule="auto"/>
      </w:pPr>
      <w:r>
        <w:separator/>
      </w:r>
    </w:p>
  </w:endnote>
  <w:endnote w:type="continuationSeparator" w:id="0">
    <w:p w:rsidR="00562995" w:rsidRDefault="00562995"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Zurich Cn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DD8" w:rsidRDefault="00D80DD8"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0299DF7E" wp14:editId="641F957A">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DD8" w:rsidRPr="00FC0F0C" w:rsidRDefault="00D80DD8" w:rsidP="00855163">
                          <w:pPr>
                            <w:spacing w:after="0" w:line="240" w:lineRule="auto"/>
                            <w:rPr>
                              <w:rFonts w:ascii="Arial" w:hAnsi="Arial" w:cs="Arial"/>
                            </w:rPr>
                          </w:pPr>
                          <w:r w:rsidRPr="00FC0F0C">
                            <w:rPr>
                              <w:rFonts w:ascii="Arial" w:hAnsi="Arial" w:cs="Arial"/>
                            </w:rPr>
                            <w:t>Sede de la Dirección General</w:t>
                          </w:r>
                        </w:p>
                        <w:p w:rsidR="00D80DD8" w:rsidRPr="00FC0F0C" w:rsidRDefault="00D80DD8"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D80DD8" w:rsidRPr="00FC0F0C" w:rsidRDefault="00D80DD8" w:rsidP="00855163">
                          <w:pPr>
                            <w:spacing w:after="0" w:line="240" w:lineRule="auto"/>
                            <w:rPr>
                              <w:rFonts w:ascii="Arial" w:hAnsi="Arial" w:cs="Arial"/>
                            </w:rPr>
                          </w:pPr>
                          <w:r w:rsidRPr="00FC0F0C">
                            <w:rPr>
                              <w:rFonts w:ascii="Arial" w:hAnsi="Arial" w:cs="Arial"/>
                            </w:rPr>
                            <w:t>Línea gratuita nacional ICBF 01 8000 91 8080</w:t>
                          </w:r>
                        </w:p>
                        <w:p w:rsidR="00D80DD8" w:rsidRPr="00FC0F0C" w:rsidRDefault="00D80DD8" w:rsidP="00855163">
                          <w:pPr>
                            <w:spacing w:after="0" w:line="240" w:lineRule="auto"/>
                            <w:rPr>
                              <w:rFonts w:ascii="Arial" w:hAnsi="Arial" w:cs="Arial"/>
                            </w:rPr>
                          </w:pPr>
                          <w:r w:rsidRPr="00FC0F0C">
                            <w:rPr>
                              <w:rFonts w:ascii="Arial" w:hAnsi="Arial" w:cs="Arial"/>
                            </w:rPr>
                            <w:t>www.icbf.gov.co</w:t>
                          </w:r>
                        </w:p>
                        <w:p w:rsidR="00D80DD8" w:rsidRPr="00985F06" w:rsidRDefault="00D80DD8" w:rsidP="00855163">
                          <w:pPr>
                            <w:spacing w:after="0" w:line="240" w:lineRule="auto"/>
                            <w:rPr>
                              <w:rFonts w:ascii="Zurich Cn BT" w:hAnsi="Zurich Cn BT"/>
                              <w:b/>
                            </w:rPr>
                          </w:pPr>
                        </w:p>
                        <w:p w:rsidR="00D80DD8" w:rsidRPr="009F369B" w:rsidRDefault="00D80DD8"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9DF7E" id="_x0000_t202" coordsize="21600,21600" o:spt="202" path="m,l,21600r21600,l21600,xe">
              <v:stroke joinstyle="miter"/>
              <v:path gradientshapeok="t" o:connecttype="rect"/>
            </v:shapetype>
            <v:shape id="Text Box 8" o:spid="_x0000_s1035"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rsidR="00D80DD8" w:rsidRPr="00FC0F0C" w:rsidRDefault="00D80DD8" w:rsidP="00855163">
                    <w:pPr>
                      <w:spacing w:after="0" w:line="240" w:lineRule="auto"/>
                      <w:rPr>
                        <w:rFonts w:ascii="Arial" w:hAnsi="Arial" w:cs="Arial"/>
                      </w:rPr>
                    </w:pPr>
                    <w:r w:rsidRPr="00FC0F0C">
                      <w:rPr>
                        <w:rFonts w:ascii="Arial" w:hAnsi="Arial" w:cs="Arial"/>
                      </w:rPr>
                      <w:t>Sede de la Dirección General</w:t>
                    </w:r>
                  </w:p>
                  <w:p w:rsidR="00D80DD8" w:rsidRPr="00FC0F0C" w:rsidRDefault="00D80DD8"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D80DD8" w:rsidRPr="00FC0F0C" w:rsidRDefault="00D80DD8" w:rsidP="00855163">
                    <w:pPr>
                      <w:spacing w:after="0" w:line="240" w:lineRule="auto"/>
                      <w:rPr>
                        <w:rFonts w:ascii="Arial" w:hAnsi="Arial" w:cs="Arial"/>
                      </w:rPr>
                    </w:pPr>
                    <w:r w:rsidRPr="00FC0F0C">
                      <w:rPr>
                        <w:rFonts w:ascii="Arial" w:hAnsi="Arial" w:cs="Arial"/>
                      </w:rPr>
                      <w:t>Línea gratuita nacional ICBF 01 8000 91 8080</w:t>
                    </w:r>
                  </w:p>
                  <w:p w:rsidR="00D80DD8" w:rsidRPr="00FC0F0C" w:rsidRDefault="00D80DD8" w:rsidP="00855163">
                    <w:pPr>
                      <w:spacing w:after="0" w:line="240" w:lineRule="auto"/>
                      <w:rPr>
                        <w:rFonts w:ascii="Arial" w:hAnsi="Arial" w:cs="Arial"/>
                      </w:rPr>
                    </w:pPr>
                    <w:r w:rsidRPr="00FC0F0C">
                      <w:rPr>
                        <w:rFonts w:ascii="Arial" w:hAnsi="Arial" w:cs="Arial"/>
                      </w:rPr>
                      <w:t>www.icbf.gov.co</w:t>
                    </w:r>
                  </w:p>
                  <w:p w:rsidR="00D80DD8" w:rsidRPr="00985F06" w:rsidRDefault="00D80DD8" w:rsidP="00855163">
                    <w:pPr>
                      <w:spacing w:after="0" w:line="240" w:lineRule="auto"/>
                      <w:rPr>
                        <w:rFonts w:ascii="Zurich Cn BT" w:hAnsi="Zurich Cn BT"/>
                        <w:b/>
                      </w:rPr>
                    </w:pPr>
                  </w:p>
                  <w:p w:rsidR="00D80DD8" w:rsidRPr="009F369B" w:rsidRDefault="00D80DD8"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2AB645B6" wp14:editId="2D9D202C">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C9219C"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rsidR="00D80DD8" w:rsidRDefault="00D80DD8" w:rsidP="00855163">
    <w:pPr>
      <w:spacing w:after="0" w:line="240" w:lineRule="auto"/>
    </w:pPr>
    <w:r>
      <w:rPr>
        <w:noProof/>
        <w:lang w:val="es-CO" w:eastAsia="es-CO"/>
      </w:rPr>
      <w:drawing>
        <wp:anchor distT="0" distB="0" distL="114300" distR="114300" simplePos="0" relativeHeight="251660800" behindDoc="1" locked="0" layoutInCell="1" allowOverlap="1" wp14:anchorId="7FE815A4" wp14:editId="059336BC">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D80DD8" w:rsidRDefault="00D80D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995" w:rsidRDefault="00562995" w:rsidP="00855163">
      <w:pPr>
        <w:spacing w:after="0" w:line="240" w:lineRule="auto"/>
      </w:pPr>
      <w:r>
        <w:separator/>
      </w:r>
    </w:p>
  </w:footnote>
  <w:footnote w:type="continuationSeparator" w:id="0">
    <w:p w:rsidR="00562995" w:rsidRDefault="00562995" w:rsidP="00855163">
      <w:pPr>
        <w:spacing w:after="0" w:line="240" w:lineRule="auto"/>
      </w:pPr>
      <w:r>
        <w:continuationSeparator/>
      </w:r>
    </w:p>
  </w:footnote>
  <w:footnote w:id="1">
    <w:p w:rsidR="00D80DD8" w:rsidRPr="00362075" w:rsidRDefault="00D80DD8" w:rsidP="00362075">
      <w:pPr>
        <w:pStyle w:val="Textonotapie"/>
        <w:spacing w:after="0"/>
        <w:rPr>
          <w:rFonts w:ascii="Arial" w:hAnsi="Arial" w:cs="Arial"/>
          <w:sz w:val="16"/>
        </w:rPr>
      </w:pPr>
      <w:r w:rsidRPr="00362075">
        <w:rPr>
          <w:rStyle w:val="Refdenotaalpie"/>
          <w:rFonts w:ascii="Arial" w:hAnsi="Arial" w:cs="Arial"/>
          <w:sz w:val="16"/>
        </w:rPr>
        <w:t>*</w:t>
      </w:r>
      <w:r w:rsidRPr="00362075">
        <w:rPr>
          <w:rFonts w:ascii="Arial" w:hAnsi="Arial" w:cs="Arial"/>
          <w:sz w:val="16"/>
        </w:rPr>
        <w:t xml:space="preserve"> 2.5 millones de niños y niñas menores de 6 años de acuerdo con la focalización por condiciones de vulnerabilidad según SISBEN. </w:t>
      </w:r>
    </w:p>
  </w:footnote>
  <w:footnote w:id="2">
    <w:p w:rsidR="00D80DD8" w:rsidRPr="003B49AC" w:rsidRDefault="00D80DD8" w:rsidP="005930CF">
      <w:pPr>
        <w:pStyle w:val="Textonotapie"/>
        <w:rPr>
          <w:rFonts w:ascii="Arial" w:hAnsi="Arial" w:cs="Arial"/>
          <w:sz w:val="18"/>
          <w:szCs w:val="18"/>
          <w:lang w:val="es-CO"/>
        </w:rPr>
      </w:pPr>
      <w:r w:rsidRPr="003B49AC">
        <w:rPr>
          <w:rStyle w:val="Refdenotaalpie"/>
          <w:rFonts w:ascii="Arial" w:hAnsi="Arial" w:cs="Arial"/>
          <w:sz w:val="18"/>
          <w:szCs w:val="18"/>
        </w:rPr>
        <w:footnoteRef/>
      </w:r>
      <w:r w:rsidRPr="003B49AC">
        <w:rPr>
          <w:rFonts w:ascii="Arial" w:hAnsi="Arial" w:cs="Arial"/>
          <w:sz w:val="18"/>
          <w:szCs w:val="18"/>
        </w:rPr>
        <w:t xml:space="preserve"> </w:t>
      </w:r>
      <w:r w:rsidRPr="003B49AC">
        <w:rPr>
          <w:rFonts w:ascii="Arial" w:hAnsi="Arial" w:cs="Arial"/>
          <w:sz w:val="16"/>
          <w:szCs w:val="18"/>
          <w:lang w:val="es-CO"/>
        </w:rPr>
        <w:t>Información reportada por las Regionales ICBF al SIM</w:t>
      </w:r>
    </w:p>
  </w:footnote>
  <w:footnote w:id="3">
    <w:p w:rsidR="00D80DD8" w:rsidRPr="00E05AC7" w:rsidRDefault="00D80DD8" w:rsidP="00E05AC7">
      <w:pPr>
        <w:pStyle w:val="Textonotapie"/>
        <w:jc w:val="both"/>
        <w:rPr>
          <w:lang w:val="es-CO"/>
        </w:rPr>
      </w:pPr>
      <w:r>
        <w:rPr>
          <w:rStyle w:val="Refdenotaalpie"/>
        </w:rPr>
        <w:footnoteRef/>
      </w:r>
      <w:r>
        <w:t xml:space="preserve"> </w:t>
      </w:r>
      <w:r>
        <w:rPr>
          <w:lang w:val="es-CO"/>
        </w:rPr>
        <w:t>Región Centro Sur: Amazonas, Caquetá, Huila, Putumayo y Tolima. Región Caribe: Atlántico, Bolivar, Cesar, Córdoba, Guajira, Magdalena, San Andres y Providencia y Sucre. Región Eje Cafetero: Antioquia, Caldas, Quindío y Risaralda. Región Centro Oriente: Boyacá, Cundinamarca, Santander y Norte de Santander. Región Pacífico: Cauca, Choco, Nariño y Valle del Cauca. Región Llanos: Arauca, Casanare, Guainía, Guaviare, Meta, Vaupés y Vichada.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DD8" w:rsidRDefault="00562995" w:rsidP="00855163">
    <w:pPr>
      <w:pStyle w:val="Encabezado"/>
      <w:tabs>
        <w:tab w:val="clear" w:pos="8504"/>
        <w:tab w:val="right" w:pos="9214"/>
      </w:tabs>
      <w:ind w:right="-568"/>
    </w:pPr>
    <w:sdt>
      <w:sdtPr>
        <w:id w:val="-451094224"/>
        <w:docPartObj>
          <w:docPartGallery w:val="Page Numbers (Margins)"/>
          <w:docPartUnique/>
        </w:docPartObj>
      </w:sdtPr>
      <w:sdtEndPr/>
      <w:sdtContent>
        <w:r w:rsidR="00D80DD8">
          <w:rPr>
            <w:noProof/>
            <w:lang w:val="es-CO" w:eastAsia="es-CO"/>
          </w:rPr>
          <mc:AlternateContent>
            <mc:Choice Requires="wps">
              <w:drawing>
                <wp:anchor distT="0" distB="0" distL="114300" distR="114300" simplePos="0" relativeHeight="251662848" behindDoc="0" locked="0" layoutInCell="0" allowOverlap="1" wp14:anchorId="5BF265DA" wp14:editId="138BD12C">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DD8" w:rsidRDefault="00D80DD8">
                              <w:pPr>
                                <w:pBdr>
                                  <w:bottom w:val="single" w:sz="4" w:space="1" w:color="auto"/>
                                </w:pBdr>
                              </w:pPr>
                              <w:r>
                                <w:fldChar w:fldCharType="begin"/>
                              </w:r>
                              <w:r>
                                <w:instrText>PAGE   \* MERGEFORMAT</w:instrText>
                              </w:r>
                              <w:r>
                                <w:fldChar w:fldCharType="separate"/>
                              </w:r>
                              <w:r w:rsidR="002C376C">
                                <w:rPr>
                                  <w:noProof/>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BF265DA" id="Rectángulo 6" o:spid="_x0000_s1033"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7nVhwIAAAc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" o:allowincell="f" stroked="f">
                  <v:textbox>
                    <w:txbxContent>
                      <w:p w:rsidR="00D80DD8" w:rsidRDefault="00D80DD8">
                        <w:pPr>
                          <w:pBdr>
                            <w:bottom w:val="single" w:sz="4" w:space="1" w:color="auto"/>
                          </w:pBdr>
                        </w:pPr>
                        <w:r>
                          <w:fldChar w:fldCharType="begin"/>
                        </w:r>
                        <w:r>
                          <w:instrText>PAGE   \* MERGEFORMAT</w:instrText>
                        </w:r>
                        <w:r>
                          <w:fldChar w:fldCharType="separate"/>
                        </w:r>
                        <w:r w:rsidR="002C376C">
                          <w:rPr>
                            <w:noProof/>
                          </w:rPr>
                          <w:t>7</w:t>
                        </w:r>
                        <w:r>
                          <w:fldChar w:fldCharType="end"/>
                        </w:r>
                      </w:p>
                    </w:txbxContent>
                  </v:textbox>
                  <w10:wrap anchorx="margin" anchory="margin"/>
                </v:rect>
              </w:pict>
            </mc:Fallback>
          </mc:AlternateContent>
        </w:r>
      </w:sdtContent>
    </w:sdt>
    <w:r w:rsidR="00D80DD8">
      <w:rPr>
        <w:noProof/>
        <w:lang w:val="es-CO" w:eastAsia="es-CO"/>
      </w:rPr>
      <mc:AlternateContent>
        <mc:Choice Requires="wps">
          <w:drawing>
            <wp:anchor distT="0" distB="0" distL="114300" distR="114300" simplePos="0" relativeHeight="251654656" behindDoc="0" locked="0" layoutInCell="1" allowOverlap="1" wp14:anchorId="2FAAD49E" wp14:editId="47AB8F0F">
              <wp:simplePos x="0" y="0"/>
              <wp:positionH relativeFrom="column">
                <wp:posOffset>1148715</wp:posOffset>
              </wp:positionH>
              <wp:positionV relativeFrom="paragraph">
                <wp:posOffset>-410210</wp:posOffset>
              </wp:positionV>
              <wp:extent cx="3419475" cy="7810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0DD8" w:rsidRPr="00051A18" w:rsidRDefault="00D80DD8"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D80DD8" w:rsidRPr="00051A18" w:rsidRDefault="00D80DD8"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D80DD8" w:rsidRPr="00051A18" w:rsidRDefault="00D80DD8"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D80DD8" w:rsidRPr="00051A18" w:rsidRDefault="00D80DD8" w:rsidP="00855163">
                          <w:pPr>
                            <w:spacing w:after="0" w:line="240" w:lineRule="auto"/>
                            <w:jc w:val="center"/>
                            <w:rPr>
                              <w:rFonts w:ascii="Arial" w:hAnsi="Arial" w:cs="Arial"/>
                              <w:b/>
                            </w:rPr>
                          </w:pPr>
                          <w:r>
                            <w:rPr>
                              <w:rFonts w:ascii="Arial" w:hAnsi="Arial" w:cs="Arial"/>
                              <w:b/>
                              <w:color w:val="000000"/>
                            </w:rPr>
                            <w:t>Dirección de Planeación y Control de la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AAD49E" id="_x0000_t202" coordsize="21600,21600" o:spt="202" path="m,l,21600r21600,l21600,xe">
              <v:stroke joinstyle="miter"/>
              <v:path gradientshapeok="t" o:connecttype="rect"/>
            </v:shapetype>
            <v:shape id="Text Box 1" o:spid="_x0000_s1034" type="#_x0000_t202" style="position:absolute;margin-left:90.45pt;margin-top:-32.3pt;width:269.25pt;height: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" stroked="f">
              <v:textbox>
                <w:txbxContent>
                  <w:p w:rsidR="00D80DD8" w:rsidRPr="00051A18" w:rsidRDefault="00D80DD8"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D80DD8" w:rsidRPr="00051A18" w:rsidRDefault="00D80DD8"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D80DD8" w:rsidRPr="00051A18" w:rsidRDefault="00D80DD8"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D80DD8" w:rsidRPr="00051A18" w:rsidRDefault="00D80DD8" w:rsidP="00855163">
                    <w:pPr>
                      <w:spacing w:after="0" w:line="240" w:lineRule="auto"/>
                      <w:jc w:val="center"/>
                      <w:rPr>
                        <w:rFonts w:ascii="Arial" w:hAnsi="Arial" w:cs="Arial"/>
                        <w:b/>
                      </w:rPr>
                    </w:pPr>
                    <w:r>
                      <w:rPr>
                        <w:rFonts w:ascii="Arial" w:hAnsi="Arial" w:cs="Arial"/>
                        <w:b/>
                        <w:color w:val="000000"/>
                      </w:rPr>
                      <w:t>Dirección de Planeación y Control de la Gestión</w:t>
                    </w:r>
                  </w:p>
                </w:txbxContent>
              </v:textbox>
            </v:shape>
          </w:pict>
        </mc:Fallback>
      </mc:AlternateContent>
    </w:r>
    <w:r w:rsidR="00D80DD8">
      <w:rPr>
        <w:noProof/>
        <w:lang w:val="es-CO" w:eastAsia="es-CO"/>
      </w:rPr>
      <w:drawing>
        <wp:anchor distT="0" distB="0" distL="114300" distR="114300" simplePos="0" relativeHeight="251659776" behindDoc="1" locked="0" layoutInCell="1" allowOverlap="1" wp14:anchorId="1B9C0E3D" wp14:editId="4CDB0131">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DD8">
      <w:rPr>
        <w:noProof/>
        <w:lang w:val="es-CO" w:eastAsia="es-CO"/>
      </w:rPr>
      <w:drawing>
        <wp:anchor distT="0" distB="0" distL="114300" distR="114300" simplePos="0" relativeHeight="251658752" behindDoc="1" locked="0" layoutInCell="1" allowOverlap="1" wp14:anchorId="08C99623" wp14:editId="38916E51">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DD8">
      <w:t xml:space="preserve">                                                                                                                                                                                                                                                                                                                                                                                                                    </w:t>
    </w:r>
  </w:p>
  <w:p w:rsidR="00D80DD8" w:rsidRDefault="00D80DD8">
    <w:pPr>
      <w:pStyle w:val="Encabezado"/>
    </w:pPr>
    <w:r>
      <w:rPr>
        <w:noProof/>
        <w:lang w:val="es-CO" w:eastAsia="es-CO"/>
      </w:rPr>
      <mc:AlternateContent>
        <mc:Choice Requires="wps">
          <w:drawing>
            <wp:anchor distT="0" distB="0" distL="114300" distR="114300" simplePos="0" relativeHeight="251655680" behindDoc="0" locked="0" layoutInCell="1" allowOverlap="1" wp14:anchorId="3E41FCB5" wp14:editId="04887915">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7C0E8D"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2FC5"/>
    <w:multiLevelType w:val="hybridMultilevel"/>
    <w:tmpl w:val="969C84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B8356D"/>
    <w:multiLevelType w:val="hybridMultilevel"/>
    <w:tmpl w:val="A238B5E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
    <w:nsid w:val="04AE2691"/>
    <w:multiLevelType w:val="multilevel"/>
    <w:tmpl w:val="75F6D8E0"/>
    <w:lvl w:ilvl="0">
      <w:start w:val="1"/>
      <w:numFmt w:val="decimal"/>
      <w:lvlText w:val="%1."/>
      <w:lvlJc w:val="left"/>
      <w:pPr>
        <w:ind w:left="795" w:hanging="435"/>
      </w:pPr>
      <w:rPr>
        <w:rFonts w:ascii="Arial" w:eastAsia="Times New Roman" w:hAnsi="Arial" w:cs="Arial"/>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
    <w:nsid w:val="051533B3"/>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
    <w:nsid w:val="06E95189"/>
    <w:multiLevelType w:val="hybridMultilevel"/>
    <w:tmpl w:val="782CB2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86954A7"/>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6">
    <w:nsid w:val="09123B2A"/>
    <w:multiLevelType w:val="hybridMultilevel"/>
    <w:tmpl w:val="786A0DE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094679F5"/>
    <w:multiLevelType w:val="hybridMultilevel"/>
    <w:tmpl w:val="B29A5864"/>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0E4E7138"/>
    <w:multiLevelType w:val="multilevel"/>
    <w:tmpl w:val="7C068FA6"/>
    <w:lvl w:ilvl="0">
      <w:start w:val="1"/>
      <w:numFmt w:val="decimal"/>
      <w:lvlText w:val="%1."/>
      <w:lvlJc w:val="left"/>
      <w:pPr>
        <w:ind w:left="390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1563715"/>
    <w:multiLevelType w:val="multilevel"/>
    <w:tmpl w:val="24507FFC"/>
    <w:lvl w:ilvl="0">
      <w:start w:val="1"/>
      <w:numFmt w:val="lowerLetter"/>
      <w:lvlText w:val="%1)"/>
      <w:lvlJc w:val="left"/>
      <w:pPr>
        <w:ind w:left="870" w:hanging="435"/>
      </w:pPr>
      <w:rPr>
        <w:rFonts w:hint="default"/>
      </w:rPr>
    </w:lvl>
    <w:lvl w:ilvl="1">
      <w:start w:val="8"/>
      <w:numFmt w:val="decimal"/>
      <w:lvlText w:val="%1.%2"/>
      <w:lvlJc w:val="left"/>
      <w:pPr>
        <w:ind w:left="870" w:hanging="435"/>
      </w:pPr>
      <w:rPr>
        <w:rFonts w:hint="default"/>
      </w:rPr>
    </w:lvl>
    <w:lvl w:ilvl="2">
      <w:start w:val="2"/>
      <w:numFmt w:val="decimal"/>
      <w:lvlText w:val="%1.%2.%3"/>
      <w:lvlJc w:val="left"/>
      <w:pPr>
        <w:ind w:left="1155" w:hanging="720"/>
      </w:pPr>
      <w:rPr>
        <w:rFonts w:hint="default"/>
      </w:rPr>
    </w:lvl>
    <w:lvl w:ilvl="3">
      <w:start w:val="1"/>
      <w:numFmt w:val="decimal"/>
      <w:lvlText w:val="%1.%2.%3.%4"/>
      <w:lvlJc w:val="left"/>
      <w:pPr>
        <w:ind w:left="1155" w:hanging="72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515" w:hanging="1080"/>
      </w:pPr>
      <w:rPr>
        <w:rFonts w:hint="default"/>
      </w:rPr>
    </w:lvl>
    <w:lvl w:ilvl="6">
      <w:start w:val="1"/>
      <w:numFmt w:val="decimal"/>
      <w:lvlText w:val="%1.%2.%3.%4.%5.%6.%7"/>
      <w:lvlJc w:val="left"/>
      <w:pPr>
        <w:ind w:left="1875" w:hanging="1440"/>
      </w:pPr>
      <w:rPr>
        <w:rFonts w:hint="default"/>
      </w:rPr>
    </w:lvl>
    <w:lvl w:ilvl="7">
      <w:start w:val="1"/>
      <w:numFmt w:val="decimal"/>
      <w:lvlText w:val="%1.%2.%3.%4.%5.%6.%7.%8"/>
      <w:lvlJc w:val="left"/>
      <w:pPr>
        <w:ind w:left="1875" w:hanging="1440"/>
      </w:pPr>
      <w:rPr>
        <w:rFonts w:hint="default"/>
      </w:rPr>
    </w:lvl>
    <w:lvl w:ilvl="8">
      <w:start w:val="1"/>
      <w:numFmt w:val="decimal"/>
      <w:lvlText w:val="%1.%2.%3.%4.%5.%6.%7.%8.%9"/>
      <w:lvlJc w:val="left"/>
      <w:pPr>
        <w:ind w:left="1875" w:hanging="1440"/>
      </w:pPr>
      <w:rPr>
        <w:rFonts w:hint="default"/>
      </w:rPr>
    </w:lvl>
  </w:abstractNum>
  <w:abstractNum w:abstractNumId="11">
    <w:nsid w:val="132C2C3F"/>
    <w:multiLevelType w:val="hybridMultilevel"/>
    <w:tmpl w:val="006698F4"/>
    <w:lvl w:ilvl="0" w:tplc="E10C0F3E">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46C25D2"/>
    <w:multiLevelType w:val="hybridMultilevel"/>
    <w:tmpl w:val="1F64AD7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nsid w:val="183013C3"/>
    <w:multiLevelType w:val="hybridMultilevel"/>
    <w:tmpl w:val="A95CDC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A183DA3"/>
    <w:multiLevelType w:val="hybridMultilevel"/>
    <w:tmpl w:val="7EA297F8"/>
    <w:lvl w:ilvl="0" w:tplc="240A0017">
      <w:start w:val="1"/>
      <w:numFmt w:val="lowerLetter"/>
      <w:lvlText w:val="%1)"/>
      <w:lvlJc w:val="left"/>
      <w:pPr>
        <w:ind w:left="720" w:hanging="360"/>
      </w:pPr>
      <w:rPr>
        <w:rFonts w:hint="default"/>
      </w:rPr>
    </w:lvl>
    <w:lvl w:ilvl="1" w:tplc="8FEE0F6A">
      <w:start w:val="2"/>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A892B79"/>
    <w:multiLevelType w:val="hybridMultilevel"/>
    <w:tmpl w:val="202A5188"/>
    <w:lvl w:ilvl="0" w:tplc="24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513213"/>
    <w:multiLevelType w:val="hybridMultilevel"/>
    <w:tmpl w:val="EE18A70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1C616D0F"/>
    <w:multiLevelType w:val="hybridMultilevel"/>
    <w:tmpl w:val="60F6266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1D6B5B16"/>
    <w:multiLevelType w:val="hybridMultilevel"/>
    <w:tmpl w:val="B6D0E626"/>
    <w:lvl w:ilvl="0" w:tplc="C538B322">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1DAA3609"/>
    <w:multiLevelType w:val="hybridMultilevel"/>
    <w:tmpl w:val="71B478CE"/>
    <w:lvl w:ilvl="0" w:tplc="240A0017">
      <w:start w:val="1"/>
      <w:numFmt w:val="lowerLetter"/>
      <w:lvlText w:val="%1)"/>
      <w:lvlJc w:val="left"/>
      <w:pPr>
        <w:ind w:left="786" w:hanging="360"/>
      </w:pPr>
      <w:rPr>
        <w:rFont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0">
    <w:nsid w:val="1F4E2E27"/>
    <w:multiLevelType w:val="hybridMultilevel"/>
    <w:tmpl w:val="8D2AFE20"/>
    <w:lvl w:ilvl="0" w:tplc="A3100B9A">
      <w:start w:val="34"/>
      <w:numFmt w:val="bullet"/>
      <w:lvlText w:val=""/>
      <w:lvlJc w:val="left"/>
      <w:pPr>
        <w:ind w:left="720" w:hanging="360"/>
      </w:pPr>
      <w:rPr>
        <w:rFonts w:ascii="Symbol" w:eastAsia="Calibri" w:hAnsi="Symbo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1F54173E"/>
    <w:multiLevelType w:val="hybridMultilevel"/>
    <w:tmpl w:val="BCD02930"/>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02316DB"/>
    <w:multiLevelType w:val="hybridMultilevel"/>
    <w:tmpl w:val="AD3EAF0E"/>
    <w:lvl w:ilvl="0" w:tplc="D182106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23F17F87"/>
    <w:multiLevelType w:val="hybridMultilevel"/>
    <w:tmpl w:val="46A8F22E"/>
    <w:lvl w:ilvl="0" w:tplc="93384FEA">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24150293"/>
    <w:multiLevelType w:val="hybridMultilevel"/>
    <w:tmpl w:val="46A8F22E"/>
    <w:lvl w:ilvl="0" w:tplc="93384FEA">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2614067B"/>
    <w:multiLevelType w:val="multilevel"/>
    <w:tmpl w:val="181A0796"/>
    <w:lvl w:ilvl="0">
      <w:start w:val="1"/>
      <w:numFmt w:val="lowerLetter"/>
      <w:lvlText w:val="%1)"/>
      <w:lvlJc w:val="left"/>
      <w:pPr>
        <w:ind w:left="720" w:hanging="360"/>
      </w:pPr>
      <w:rPr>
        <w:rFonts w:hint="default"/>
        <w:b w:val="0"/>
        <w:sz w:val="22"/>
      </w:rPr>
    </w:lvl>
    <w:lvl w:ilvl="1">
      <w:start w:val="1"/>
      <w:numFmt w:val="decimal"/>
      <w:isLgl/>
      <w:lvlText w:val="%1.%2."/>
      <w:lvlJc w:val="left"/>
      <w:pPr>
        <w:ind w:left="1080" w:hanging="720"/>
      </w:pPr>
      <w:rPr>
        <w:rFonts w:eastAsia="Times New Roman" w:hint="default"/>
        <w:color w:val="2F5496" w:themeColor="accent5" w:themeShade="BF"/>
        <w:sz w:val="22"/>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6">
    <w:nsid w:val="26BF204C"/>
    <w:multiLevelType w:val="hybridMultilevel"/>
    <w:tmpl w:val="51C207F4"/>
    <w:lvl w:ilvl="0" w:tplc="240A0001">
      <w:start w:val="1"/>
      <w:numFmt w:val="bullet"/>
      <w:lvlText w:val=""/>
      <w:lvlJc w:val="left"/>
      <w:pPr>
        <w:tabs>
          <w:tab w:val="num" w:pos="1068"/>
        </w:tabs>
        <w:ind w:left="1068" w:hanging="360"/>
      </w:pPr>
      <w:rPr>
        <w:rFonts w:ascii="Symbol" w:hAnsi="Symbol" w:hint="default"/>
      </w:rPr>
    </w:lvl>
    <w:lvl w:ilvl="1" w:tplc="234EF474" w:tentative="1">
      <w:start w:val="1"/>
      <w:numFmt w:val="bullet"/>
      <w:lvlText w:val="•"/>
      <w:lvlJc w:val="left"/>
      <w:pPr>
        <w:tabs>
          <w:tab w:val="num" w:pos="1788"/>
        </w:tabs>
        <w:ind w:left="1788" w:hanging="360"/>
      </w:pPr>
      <w:rPr>
        <w:rFonts w:ascii="Times New Roman" w:hAnsi="Times New Roman" w:hint="default"/>
      </w:rPr>
    </w:lvl>
    <w:lvl w:ilvl="2" w:tplc="AF827E8E" w:tentative="1">
      <w:start w:val="1"/>
      <w:numFmt w:val="bullet"/>
      <w:lvlText w:val="•"/>
      <w:lvlJc w:val="left"/>
      <w:pPr>
        <w:tabs>
          <w:tab w:val="num" w:pos="2508"/>
        </w:tabs>
        <w:ind w:left="2508" w:hanging="360"/>
      </w:pPr>
      <w:rPr>
        <w:rFonts w:ascii="Times New Roman" w:hAnsi="Times New Roman" w:hint="default"/>
      </w:rPr>
    </w:lvl>
    <w:lvl w:ilvl="3" w:tplc="8DFA13D8" w:tentative="1">
      <w:start w:val="1"/>
      <w:numFmt w:val="bullet"/>
      <w:lvlText w:val="•"/>
      <w:lvlJc w:val="left"/>
      <w:pPr>
        <w:tabs>
          <w:tab w:val="num" w:pos="3228"/>
        </w:tabs>
        <w:ind w:left="3228" w:hanging="360"/>
      </w:pPr>
      <w:rPr>
        <w:rFonts w:ascii="Times New Roman" w:hAnsi="Times New Roman" w:hint="default"/>
      </w:rPr>
    </w:lvl>
    <w:lvl w:ilvl="4" w:tplc="8C16B1C6" w:tentative="1">
      <w:start w:val="1"/>
      <w:numFmt w:val="bullet"/>
      <w:lvlText w:val="•"/>
      <w:lvlJc w:val="left"/>
      <w:pPr>
        <w:tabs>
          <w:tab w:val="num" w:pos="3948"/>
        </w:tabs>
        <w:ind w:left="3948" w:hanging="360"/>
      </w:pPr>
      <w:rPr>
        <w:rFonts w:ascii="Times New Roman" w:hAnsi="Times New Roman" w:hint="default"/>
      </w:rPr>
    </w:lvl>
    <w:lvl w:ilvl="5" w:tplc="705616AA" w:tentative="1">
      <w:start w:val="1"/>
      <w:numFmt w:val="bullet"/>
      <w:lvlText w:val="•"/>
      <w:lvlJc w:val="left"/>
      <w:pPr>
        <w:tabs>
          <w:tab w:val="num" w:pos="4668"/>
        </w:tabs>
        <w:ind w:left="4668" w:hanging="360"/>
      </w:pPr>
      <w:rPr>
        <w:rFonts w:ascii="Times New Roman" w:hAnsi="Times New Roman" w:hint="default"/>
      </w:rPr>
    </w:lvl>
    <w:lvl w:ilvl="6" w:tplc="F32C91F8" w:tentative="1">
      <w:start w:val="1"/>
      <w:numFmt w:val="bullet"/>
      <w:lvlText w:val="•"/>
      <w:lvlJc w:val="left"/>
      <w:pPr>
        <w:tabs>
          <w:tab w:val="num" w:pos="5388"/>
        </w:tabs>
        <w:ind w:left="5388" w:hanging="360"/>
      </w:pPr>
      <w:rPr>
        <w:rFonts w:ascii="Times New Roman" w:hAnsi="Times New Roman" w:hint="default"/>
      </w:rPr>
    </w:lvl>
    <w:lvl w:ilvl="7" w:tplc="65446BF2" w:tentative="1">
      <w:start w:val="1"/>
      <w:numFmt w:val="bullet"/>
      <w:lvlText w:val="•"/>
      <w:lvlJc w:val="left"/>
      <w:pPr>
        <w:tabs>
          <w:tab w:val="num" w:pos="6108"/>
        </w:tabs>
        <w:ind w:left="6108" w:hanging="360"/>
      </w:pPr>
      <w:rPr>
        <w:rFonts w:ascii="Times New Roman" w:hAnsi="Times New Roman" w:hint="default"/>
      </w:rPr>
    </w:lvl>
    <w:lvl w:ilvl="8" w:tplc="851C1B30" w:tentative="1">
      <w:start w:val="1"/>
      <w:numFmt w:val="bullet"/>
      <w:lvlText w:val="•"/>
      <w:lvlJc w:val="left"/>
      <w:pPr>
        <w:tabs>
          <w:tab w:val="num" w:pos="6828"/>
        </w:tabs>
        <w:ind w:left="6828" w:hanging="360"/>
      </w:pPr>
      <w:rPr>
        <w:rFonts w:ascii="Times New Roman" w:hAnsi="Times New Roman" w:hint="default"/>
      </w:rPr>
    </w:lvl>
  </w:abstractNum>
  <w:abstractNum w:abstractNumId="27">
    <w:nsid w:val="2845149B"/>
    <w:multiLevelType w:val="hybridMultilevel"/>
    <w:tmpl w:val="7CB84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287379FD"/>
    <w:multiLevelType w:val="hybridMultilevel"/>
    <w:tmpl w:val="A538C7DE"/>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28940074"/>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0">
    <w:nsid w:val="290C7B73"/>
    <w:multiLevelType w:val="hybridMultilevel"/>
    <w:tmpl w:val="81DEAF6E"/>
    <w:lvl w:ilvl="0" w:tplc="091CB832">
      <w:start w:val="1"/>
      <w:numFmt w:val="bullet"/>
      <w:lvlText w:val="•"/>
      <w:lvlJc w:val="left"/>
      <w:pPr>
        <w:tabs>
          <w:tab w:val="num" w:pos="720"/>
        </w:tabs>
        <w:ind w:left="720" w:hanging="360"/>
      </w:pPr>
      <w:rPr>
        <w:rFonts w:ascii="Arial" w:hAnsi="Arial" w:hint="default"/>
      </w:rPr>
    </w:lvl>
    <w:lvl w:ilvl="1" w:tplc="240A0001">
      <w:start w:val="1"/>
      <w:numFmt w:val="bullet"/>
      <w:lvlText w:val=""/>
      <w:lvlJc w:val="left"/>
      <w:pPr>
        <w:tabs>
          <w:tab w:val="num" w:pos="1440"/>
        </w:tabs>
        <w:ind w:left="1440" w:hanging="360"/>
      </w:pPr>
      <w:rPr>
        <w:rFonts w:ascii="Symbol" w:hAnsi="Symbol" w:hint="default"/>
      </w:rPr>
    </w:lvl>
    <w:lvl w:ilvl="2" w:tplc="01183FA0" w:tentative="1">
      <w:start w:val="1"/>
      <w:numFmt w:val="bullet"/>
      <w:lvlText w:val="•"/>
      <w:lvlJc w:val="left"/>
      <w:pPr>
        <w:tabs>
          <w:tab w:val="num" w:pos="2160"/>
        </w:tabs>
        <w:ind w:left="2160" w:hanging="360"/>
      </w:pPr>
      <w:rPr>
        <w:rFonts w:ascii="Arial" w:hAnsi="Arial" w:hint="default"/>
      </w:rPr>
    </w:lvl>
    <w:lvl w:ilvl="3" w:tplc="5840F56E" w:tentative="1">
      <w:start w:val="1"/>
      <w:numFmt w:val="bullet"/>
      <w:lvlText w:val="•"/>
      <w:lvlJc w:val="left"/>
      <w:pPr>
        <w:tabs>
          <w:tab w:val="num" w:pos="2880"/>
        </w:tabs>
        <w:ind w:left="2880" w:hanging="360"/>
      </w:pPr>
      <w:rPr>
        <w:rFonts w:ascii="Arial" w:hAnsi="Arial" w:hint="default"/>
      </w:rPr>
    </w:lvl>
    <w:lvl w:ilvl="4" w:tplc="3A4E43D6" w:tentative="1">
      <w:start w:val="1"/>
      <w:numFmt w:val="bullet"/>
      <w:lvlText w:val="•"/>
      <w:lvlJc w:val="left"/>
      <w:pPr>
        <w:tabs>
          <w:tab w:val="num" w:pos="3600"/>
        </w:tabs>
        <w:ind w:left="3600" w:hanging="360"/>
      </w:pPr>
      <w:rPr>
        <w:rFonts w:ascii="Arial" w:hAnsi="Arial" w:hint="default"/>
      </w:rPr>
    </w:lvl>
    <w:lvl w:ilvl="5" w:tplc="B3EAB274" w:tentative="1">
      <w:start w:val="1"/>
      <w:numFmt w:val="bullet"/>
      <w:lvlText w:val="•"/>
      <w:lvlJc w:val="left"/>
      <w:pPr>
        <w:tabs>
          <w:tab w:val="num" w:pos="4320"/>
        </w:tabs>
        <w:ind w:left="4320" w:hanging="360"/>
      </w:pPr>
      <w:rPr>
        <w:rFonts w:ascii="Arial" w:hAnsi="Arial" w:hint="default"/>
      </w:rPr>
    </w:lvl>
    <w:lvl w:ilvl="6" w:tplc="79901A48" w:tentative="1">
      <w:start w:val="1"/>
      <w:numFmt w:val="bullet"/>
      <w:lvlText w:val="•"/>
      <w:lvlJc w:val="left"/>
      <w:pPr>
        <w:tabs>
          <w:tab w:val="num" w:pos="5040"/>
        </w:tabs>
        <w:ind w:left="5040" w:hanging="360"/>
      </w:pPr>
      <w:rPr>
        <w:rFonts w:ascii="Arial" w:hAnsi="Arial" w:hint="default"/>
      </w:rPr>
    </w:lvl>
    <w:lvl w:ilvl="7" w:tplc="B8E6E36A" w:tentative="1">
      <w:start w:val="1"/>
      <w:numFmt w:val="bullet"/>
      <w:lvlText w:val="•"/>
      <w:lvlJc w:val="left"/>
      <w:pPr>
        <w:tabs>
          <w:tab w:val="num" w:pos="5760"/>
        </w:tabs>
        <w:ind w:left="5760" w:hanging="360"/>
      </w:pPr>
      <w:rPr>
        <w:rFonts w:ascii="Arial" w:hAnsi="Arial" w:hint="default"/>
      </w:rPr>
    </w:lvl>
    <w:lvl w:ilvl="8" w:tplc="D6E0EC42" w:tentative="1">
      <w:start w:val="1"/>
      <w:numFmt w:val="bullet"/>
      <w:lvlText w:val="•"/>
      <w:lvlJc w:val="left"/>
      <w:pPr>
        <w:tabs>
          <w:tab w:val="num" w:pos="6480"/>
        </w:tabs>
        <w:ind w:left="6480" w:hanging="360"/>
      </w:pPr>
      <w:rPr>
        <w:rFonts w:ascii="Arial" w:hAnsi="Arial" w:hint="default"/>
      </w:rPr>
    </w:lvl>
  </w:abstractNum>
  <w:abstractNum w:abstractNumId="31">
    <w:nsid w:val="29945E61"/>
    <w:multiLevelType w:val="hybridMultilevel"/>
    <w:tmpl w:val="DF38FC2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nsid w:val="29AA1A33"/>
    <w:multiLevelType w:val="hybridMultilevel"/>
    <w:tmpl w:val="960CE17C"/>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2AEB25EF"/>
    <w:multiLevelType w:val="hybridMultilevel"/>
    <w:tmpl w:val="1720A97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4">
    <w:nsid w:val="2CF32E9A"/>
    <w:multiLevelType w:val="hybridMultilevel"/>
    <w:tmpl w:val="818C6C36"/>
    <w:lvl w:ilvl="0" w:tplc="EEE6A47A">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2D2F2FF0"/>
    <w:multiLevelType w:val="hybridMultilevel"/>
    <w:tmpl w:val="95F69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2F2905CA"/>
    <w:multiLevelType w:val="hybridMultilevel"/>
    <w:tmpl w:val="A0AC7624"/>
    <w:lvl w:ilvl="0" w:tplc="62667F02">
      <w:start w:val="1"/>
      <w:numFmt w:val="bullet"/>
      <w:lvlText w:val="-"/>
      <w:lvlJc w:val="left"/>
      <w:pPr>
        <w:ind w:left="1530" w:hanging="360"/>
      </w:pPr>
      <w:rPr>
        <w:rFonts w:ascii="Calibri" w:eastAsia="Calibri" w:hAnsi="Calibri" w:cs="Times New Roman" w:hint="default"/>
      </w:rPr>
    </w:lvl>
    <w:lvl w:ilvl="1" w:tplc="240A0003">
      <w:start w:val="1"/>
      <w:numFmt w:val="bullet"/>
      <w:lvlText w:val="o"/>
      <w:lvlJc w:val="left"/>
      <w:pPr>
        <w:ind w:left="2250" w:hanging="360"/>
      </w:pPr>
      <w:rPr>
        <w:rFonts w:ascii="Courier New" w:hAnsi="Courier New" w:cs="Courier New" w:hint="default"/>
      </w:rPr>
    </w:lvl>
    <w:lvl w:ilvl="2" w:tplc="240A0005" w:tentative="1">
      <w:start w:val="1"/>
      <w:numFmt w:val="bullet"/>
      <w:lvlText w:val=""/>
      <w:lvlJc w:val="left"/>
      <w:pPr>
        <w:ind w:left="2970" w:hanging="360"/>
      </w:pPr>
      <w:rPr>
        <w:rFonts w:ascii="Wingdings" w:hAnsi="Wingdings" w:hint="default"/>
      </w:rPr>
    </w:lvl>
    <w:lvl w:ilvl="3" w:tplc="240A0001" w:tentative="1">
      <w:start w:val="1"/>
      <w:numFmt w:val="bullet"/>
      <w:lvlText w:val=""/>
      <w:lvlJc w:val="left"/>
      <w:pPr>
        <w:ind w:left="3690" w:hanging="360"/>
      </w:pPr>
      <w:rPr>
        <w:rFonts w:ascii="Symbol" w:hAnsi="Symbol" w:hint="default"/>
      </w:rPr>
    </w:lvl>
    <w:lvl w:ilvl="4" w:tplc="240A0003" w:tentative="1">
      <w:start w:val="1"/>
      <w:numFmt w:val="bullet"/>
      <w:lvlText w:val="o"/>
      <w:lvlJc w:val="left"/>
      <w:pPr>
        <w:ind w:left="4410" w:hanging="360"/>
      </w:pPr>
      <w:rPr>
        <w:rFonts w:ascii="Courier New" w:hAnsi="Courier New" w:cs="Courier New" w:hint="default"/>
      </w:rPr>
    </w:lvl>
    <w:lvl w:ilvl="5" w:tplc="240A0005" w:tentative="1">
      <w:start w:val="1"/>
      <w:numFmt w:val="bullet"/>
      <w:lvlText w:val=""/>
      <w:lvlJc w:val="left"/>
      <w:pPr>
        <w:ind w:left="5130" w:hanging="360"/>
      </w:pPr>
      <w:rPr>
        <w:rFonts w:ascii="Wingdings" w:hAnsi="Wingdings" w:hint="default"/>
      </w:rPr>
    </w:lvl>
    <w:lvl w:ilvl="6" w:tplc="240A0001" w:tentative="1">
      <w:start w:val="1"/>
      <w:numFmt w:val="bullet"/>
      <w:lvlText w:val=""/>
      <w:lvlJc w:val="left"/>
      <w:pPr>
        <w:ind w:left="5850" w:hanging="360"/>
      </w:pPr>
      <w:rPr>
        <w:rFonts w:ascii="Symbol" w:hAnsi="Symbol" w:hint="default"/>
      </w:rPr>
    </w:lvl>
    <w:lvl w:ilvl="7" w:tplc="240A0003" w:tentative="1">
      <w:start w:val="1"/>
      <w:numFmt w:val="bullet"/>
      <w:lvlText w:val="o"/>
      <w:lvlJc w:val="left"/>
      <w:pPr>
        <w:ind w:left="6570" w:hanging="360"/>
      </w:pPr>
      <w:rPr>
        <w:rFonts w:ascii="Courier New" w:hAnsi="Courier New" w:cs="Courier New" w:hint="default"/>
      </w:rPr>
    </w:lvl>
    <w:lvl w:ilvl="8" w:tplc="240A0005" w:tentative="1">
      <w:start w:val="1"/>
      <w:numFmt w:val="bullet"/>
      <w:lvlText w:val=""/>
      <w:lvlJc w:val="left"/>
      <w:pPr>
        <w:ind w:left="7290" w:hanging="360"/>
      </w:pPr>
      <w:rPr>
        <w:rFonts w:ascii="Wingdings" w:hAnsi="Wingdings" w:hint="default"/>
      </w:rPr>
    </w:lvl>
  </w:abstractNum>
  <w:abstractNum w:abstractNumId="37">
    <w:nsid w:val="2FB97D4B"/>
    <w:multiLevelType w:val="hybridMultilevel"/>
    <w:tmpl w:val="1564145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8">
    <w:nsid w:val="3B283CE4"/>
    <w:multiLevelType w:val="hybridMultilevel"/>
    <w:tmpl w:val="7BBAF136"/>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9">
    <w:nsid w:val="42225ECA"/>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0">
    <w:nsid w:val="42690086"/>
    <w:multiLevelType w:val="hybridMultilevel"/>
    <w:tmpl w:val="E794C22A"/>
    <w:lvl w:ilvl="0" w:tplc="240A0017">
      <w:start w:val="1"/>
      <w:numFmt w:val="lowerLetter"/>
      <w:lvlText w:val="%1)"/>
      <w:lvlJc w:val="left"/>
      <w:pPr>
        <w:tabs>
          <w:tab w:val="num" w:pos="1068"/>
        </w:tabs>
        <w:ind w:left="1068" w:hanging="360"/>
      </w:pPr>
      <w:rPr>
        <w:rFonts w:hint="default"/>
      </w:rPr>
    </w:lvl>
    <w:lvl w:ilvl="1" w:tplc="C6D4397C">
      <w:start w:val="43"/>
      <w:numFmt w:val="bullet"/>
      <w:lvlText w:val="–"/>
      <w:lvlJc w:val="left"/>
      <w:pPr>
        <w:tabs>
          <w:tab w:val="num" w:pos="1788"/>
        </w:tabs>
        <w:ind w:left="1788" w:hanging="360"/>
      </w:pPr>
      <w:rPr>
        <w:rFonts w:ascii="Arial" w:hAnsi="Arial" w:hint="default"/>
      </w:rPr>
    </w:lvl>
    <w:lvl w:ilvl="2" w:tplc="D66A4868" w:tentative="1">
      <w:start w:val="1"/>
      <w:numFmt w:val="bullet"/>
      <w:lvlText w:val="•"/>
      <w:lvlJc w:val="left"/>
      <w:pPr>
        <w:tabs>
          <w:tab w:val="num" w:pos="2508"/>
        </w:tabs>
        <w:ind w:left="2508" w:hanging="360"/>
      </w:pPr>
      <w:rPr>
        <w:rFonts w:ascii="Arial" w:hAnsi="Arial" w:hint="default"/>
      </w:rPr>
    </w:lvl>
    <w:lvl w:ilvl="3" w:tplc="360E4586" w:tentative="1">
      <w:start w:val="1"/>
      <w:numFmt w:val="bullet"/>
      <w:lvlText w:val="•"/>
      <w:lvlJc w:val="left"/>
      <w:pPr>
        <w:tabs>
          <w:tab w:val="num" w:pos="3228"/>
        </w:tabs>
        <w:ind w:left="3228" w:hanging="360"/>
      </w:pPr>
      <w:rPr>
        <w:rFonts w:ascii="Arial" w:hAnsi="Arial" w:hint="default"/>
      </w:rPr>
    </w:lvl>
    <w:lvl w:ilvl="4" w:tplc="7DF21422" w:tentative="1">
      <w:start w:val="1"/>
      <w:numFmt w:val="bullet"/>
      <w:lvlText w:val="•"/>
      <w:lvlJc w:val="left"/>
      <w:pPr>
        <w:tabs>
          <w:tab w:val="num" w:pos="3948"/>
        </w:tabs>
        <w:ind w:left="3948" w:hanging="360"/>
      </w:pPr>
      <w:rPr>
        <w:rFonts w:ascii="Arial" w:hAnsi="Arial" w:hint="default"/>
      </w:rPr>
    </w:lvl>
    <w:lvl w:ilvl="5" w:tplc="B74EA0D2" w:tentative="1">
      <w:start w:val="1"/>
      <w:numFmt w:val="bullet"/>
      <w:lvlText w:val="•"/>
      <w:lvlJc w:val="left"/>
      <w:pPr>
        <w:tabs>
          <w:tab w:val="num" w:pos="4668"/>
        </w:tabs>
        <w:ind w:left="4668" w:hanging="360"/>
      </w:pPr>
      <w:rPr>
        <w:rFonts w:ascii="Arial" w:hAnsi="Arial" w:hint="default"/>
      </w:rPr>
    </w:lvl>
    <w:lvl w:ilvl="6" w:tplc="27ECF65A" w:tentative="1">
      <w:start w:val="1"/>
      <w:numFmt w:val="bullet"/>
      <w:lvlText w:val="•"/>
      <w:lvlJc w:val="left"/>
      <w:pPr>
        <w:tabs>
          <w:tab w:val="num" w:pos="5388"/>
        </w:tabs>
        <w:ind w:left="5388" w:hanging="360"/>
      </w:pPr>
      <w:rPr>
        <w:rFonts w:ascii="Arial" w:hAnsi="Arial" w:hint="default"/>
      </w:rPr>
    </w:lvl>
    <w:lvl w:ilvl="7" w:tplc="93CC5EA2" w:tentative="1">
      <w:start w:val="1"/>
      <w:numFmt w:val="bullet"/>
      <w:lvlText w:val="•"/>
      <w:lvlJc w:val="left"/>
      <w:pPr>
        <w:tabs>
          <w:tab w:val="num" w:pos="6108"/>
        </w:tabs>
        <w:ind w:left="6108" w:hanging="360"/>
      </w:pPr>
      <w:rPr>
        <w:rFonts w:ascii="Arial" w:hAnsi="Arial" w:hint="default"/>
      </w:rPr>
    </w:lvl>
    <w:lvl w:ilvl="8" w:tplc="F406332A" w:tentative="1">
      <w:start w:val="1"/>
      <w:numFmt w:val="bullet"/>
      <w:lvlText w:val="•"/>
      <w:lvlJc w:val="left"/>
      <w:pPr>
        <w:tabs>
          <w:tab w:val="num" w:pos="6828"/>
        </w:tabs>
        <w:ind w:left="6828" w:hanging="360"/>
      </w:pPr>
      <w:rPr>
        <w:rFonts w:ascii="Arial" w:hAnsi="Arial" w:hint="default"/>
      </w:rPr>
    </w:lvl>
  </w:abstractNum>
  <w:abstractNum w:abstractNumId="41">
    <w:nsid w:val="45ED4559"/>
    <w:multiLevelType w:val="hybridMultilevel"/>
    <w:tmpl w:val="69963C6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nsid w:val="47C62B7F"/>
    <w:multiLevelType w:val="hybridMultilevel"/>
    <w:tmpl w:val="FFB69486"/>
    <w:lvl w:ilvl="0" w:tplc="240A0017">
      <w:start w:val="1"/>
      <w:numFmt w:val="lowerLetter"/>
      <w:lvlText w:val="%1)"/>
      <w:lvlJc w:val="left"/>
      <w:pPr>
        <w:ind w:left="720" w:hanging="360"/>
      </w:pPr>
    </w:lvl>
    <w:lvl w:ilvl="1" w:tplc="240A0019" w:tentative="1">
      <w:start w:val="1"/>
      <w:numFmt w:val="lowerLetter"/>
      <w:lvlText w:val="%2."/>
      <w:lvlJc w:val="left"/>
      <w:pPr>
        <w:ind w:left="1374" w:hanging="360"/>
      </w:pPr>
    </w:lvl>
    <w:lvl w:ilvl="2" w:tplc="240A001B" w:tentative="1">
      <w:start w:val="1"/>
      <w:numFmt w:val="lowerRoman"/>
      <w:lvlText w:val="%3."/>
      <w:lvlJc w:val="right"/>
      <w:pPr>
        <w:ind w:left="2094" w:hanging="180"/>
      </w:pPr>
    </w:lvl>
    <w:lvl w:ilvl="3" w:tplc="240A000F" w:tentative="1">
      <w:start w:val="1"/>
      <w:numFmt w:val="decimal"/>
      <w:lvlText w:val="%4."/>
      <w:lvlJc w:val="left"/>
      <w:pPr>
        <w:ind w:left="2814" w:hanging="360"/>
      </w:pPr>
    </w:lvl>
    <w:lvl w:ilvl="4" w:tplc="240A0019" w:tentative="1">
      <w:start w:val="1"/>
      <w:numFmt w:val="lowerLetter"/>
      <w:lvlText w:val="%5."/>
      <w:lvlJc w:val="left"/>
      <w:pPr>
        <w:ind w:left="3534" w:hanging="360"/>
      </w:pPr>
    </w:lvl>
    <w:lvl w:ilvl="5" w:tplc="240A001B" w:tentative="1">
      <w:start w:val="1"/>
      <w:numFmt w:val="lowerRoman"/>
      <w:lvlText w:val="%6."/>
      <w:lvlJc w:val="right"/>
      <w:pPr>
        <w:ind w:left="4254" w:hanging="180"/>
      </w:pPr>
    </w:lvl>
    <w:lvl w:ilvl="6" w:tplc="240A000F" w:tentative="1">
      <w:start w:val="1"/>
      <w:numFmt w:val="decimal"/>
      <w:lvlText w:val="%7."/>
      <w:lvlJc w:val="left"/>
      <w:pPr>
        <w:ind w:left="4974" w:hanging="360"/>
      </w:pPr>
    </w:lvl>
    <w:lvl w:ilvl="7" w:tplc="240A0019" w:tentative="1">
      <w:start w:val="1"/>
      <w:numFmt w:val="lowerLetter"/>
      <w:lvlText w:val="%8."/>
      <w:lvlJc w:val="left"/>
      <w:pPr>
        <w:ind w:left="5694" w:hanging="360"/>
      </w:pPr>
    </w:lvl>
    <w:lvl w:ilvl="8" w:tplc="240A001B" w:tentative="1">
      <w:start w:val="1"/>
      <w:numFmt w:val="lowerRoman"/>
      <w:lvlText w:val="%9."/>
      <w:lvlJc w:val="right"/>
      <w:pPr>
        <w:ind w:left="6414" w:hanging="180"/>
      </w:pPr>
    </w:lvl>
  </w:abstractNum>
  <w:abstractNum w:abstractNumId="43">
    <w:nsid w:val="4BD458CC"/>
    <w:multiLevelType w:val="hybridMultilevel"/>
    <w:tmpl w:val="1B9ED9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52490694"/>
    <w:multiLevelType w:val="hybridMultilevel"/>
    <w:tmpl w:val="F2321874"/>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530C2CE0"/>
    <w:multiLevelType w:val="hybridMultilevel"/>
    <w:tmpl w:val="DF5C7448"/>
    <w:lvl w:ilvl="0" w:tplc="075CA5A2">
      <w:start w:val="1"/>
      <w:numFmt w:val="upperLetter"/>
      <w:lvlText w:val="%1)"/>
      <w:lvlJc w:val="left"/>
      <w:pPr>
        <w:ind w:left="1584" w:hanging="360"/>
      </w:pPr>
      <w:rPr>
        <w:rFonts w:hint="default"/>
      </w:rPr>
    </w:lvl>
    <w:lvl w:ilvl="1" w:tplc="240A0019" w:tentative="1">
      <w:start w:val="1"/>
      <w:numFmt w:val="lowerLetter"/>
      <w:lvlText w:val="%2."/>
      <w:lvlJc w:val="left"/>
      <w:pPr>
        <w:ind w:left="2304" w:hanging="360"/>
      </w:pPr>
    </w:lvl>
    <w:lvl w:ilvl="2" w:tplc="240A001B" w:tentative="1">
      <w:start w:val="1"/>
      <w:numFmt w:val="lowerRoman"/>
      <w:lvlText w:val="%3."/>
      <w:lvlJc w:val="right"/>
      <w:pPr>
        <w:ind w:left="3024" w:hanging="180"/>
      </w:pPr>
    </w:lvl>
    <w:lvl w:ilvl="3" w:tplc="240A000F" w:tentative="1">
      <w:start w:val="1"/>
      <w:numFmt w:val="decimal"/>
      <w:lvlText w:val="%4."/>
      <w:lvlJc w:val="left"/>
      <w:pPr>
        <w:ind w:left="3744" w:hanging="360"/>
      </w:pPr>
    </w:lvl>
    <w:lvl w:ilvl="4" w:tplc="240A0019" w:tentative="1">
      <w:start w:val="1"/>
      <w:numFmt w:val="lowerLetter"/>
      <w:lvlText w:val="%5."/>
      <w:lvlJc w:val="left"/>
      <w:pPr>
        <w:ind w:left="4464" w:hanging="360"/>
      </w:pPr>
    </w:lvl>
    <w:lvl w:ilvl="5" w:tplc="240A001B" w:tentative="1">
      <w:start w:val="1"/>
      <w:numFmt w:val="lowerRoman"/>
      <w:lvlText w:val="%6."/>
      <w:lvlJc w:val="right"/>
      <w:pPr>
        <w:ind w:left="5184" w:hanging="180"/>
      </w:pPr>
    </w:lvl>
    <w:lvl w:ilvl="6" w:tplc="240A000F" w:tentative="1">
      <w:start w:val="1"/>
      <w:numFmt w:val="decimal"/>
      <w:lvlText w:val="%7."/>
      <w:lvlJc w:val="left"/>
      <w:pPr>
        <w:ind w:left="5904" w:hanging="360"/>
      </w:pPr>
    </w:lvl>
    <w:lvl w:ilvl="7" w:tplc="240A0019" w:tentative="1">
      <w:start w:val="1"/>
      <w:numFmt w:val="lowerLetter"/>
      <w:lvlText w:val="%8."/>
      <w:lvlJc w:val="left"/>
      <w:pPr>
        <w:ind w:left="6624" w:hanging="360"/>
      </w:pPr>
    </w:lvl>
    <w:lvl w:ilvl="8" w:tplc="240A001B" w:tentative="1">
      <w:start w:val="1"/>
      <w:numFmt w:val="lowerRoman"/>
      <w:lvlText w:val="%9."/>
      <w:lvlJc w:val="right"/>
      <w:pPr>
        <w:ind w:left="7344" w:hanging="180"/>
      </w:pPr>
    </w:lvl>
  </w:abstractNum>
  <w:abstractNum w:abstractNumId="46">
    <w:nsid w:val="556C5081"/>
    <w:multiLevelType w:val="multilevel"/>
    <w:tmpl w:val="5A34DCE8"/>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7">
    <w:nsid w:val="587E1B65"/>
    <w:multiLevelType w:val="hybridMultilevel"/>
    <w:tmpl w:val="922E7B5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nsid w:val="58DD544D"/>
    <w:multiLevelType w:val="hybridMultilevel"/>
    <w:tmpl w:val="C1E024C6"/>
    <w:lvl w:ilvl="0" w:tplc="62667F02">
      <w:start w:val="1"/>
      <w:numFmt w:val="bullet"/>
      <w:lvlText w:val="-"/>
      <w:lvlJc w:val="left"/>
      <w:pPr>
        <w:ind w:left="720" w:hanging="360"/>
      </w:pPr>
      <w:rPr>
        <w:rFonts w:ascii="Calibri" w:eastAsia="Calibri" w:hAnsi="Calibri"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59391A42"/>
    <w:multiLevelType w:val="hybridMultilevel"/>
    <w:tmpl w:val="E1FE8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59C237FE"/>
    <w:multiLevelType w:val="hybridMultilevel"/>
    <w:tmpl w:val="785CD566"/>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5E9A0D5F"/>
    <w:multiLevelType w:val="hybridMultilevel"/>
    <w:tmpl w:val="486E0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60156164"/>
    <w:multiLevelType w:val="multilevel"/>
    <w:tmpl w:val="C4E400C6"/>
    <w:lvl w:ilvl="0">
      <w:start w:val="1"/>
      <w:numFmt w:val="lowerLetter"/>
      <w:lvlText w:val="%1)"/>
      <w:lvlJc w:val="left"/>
      <w:pPr>
        <w:ind w:left="870" w:hanging="435"/>
      </w:pPr>
      <w:rPr>
        <w:rFonts w:hint="default"/>
      </w:rPr>
    </w:lvl>
    <w:lvl w:ilvl="1">
      <w:start w:val="8"/>
      <w:numFmt w:val="decimal"/>
      <w:lvlText w:val="%1.%2"/>
      <w:lvlJc w:val="left"/>
      <w:pPr>
        <w:ind w:left="870" w:hanging="435"/>
      </w:pPr>
      <w:rPr>
        <w:rFonts w:hint="default"/>
      </w:rPr>
    </w:lvl>
    <w:lvl w:ilvl="2">
      <w:start w:val="2"/>
      <w:numFmt w:val="decimal"/>
      <w:lvlText w:val="%1.%2.%3"/>
      <w:lvlJc w:val="left"/>
      <w:pPr>
        <w:ind w:left="1155" w:hanging="720"/>
      </w:pPr>
      <w:rPr>
        <w:rFonts w:hint="default"/>
      </w:rPr>
    </w:lvl>
    <w:lvl w:ilvl="3">
      <w:start w:val="1"/>
      <w:numFmt w:val="decimal"/>
      <w:lvlText w:val="%1.%2.%3.%4"/>
      <w:lvlJc w:val="left"/>
      <w:pPr>
        <w:ind w:left="1155" w:hanging="72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515" w:hanging="1080"/>
      </w:pPr>
      <w:rPr>
        <w:rFonts w:hint="default"/>
      </w:rPr>
    </w:lvl>
    <w:lvl w:ilvl="6">
      <w:start w:val="1"/>
      <w:numFmt w:val="decimal"/>
      <w:lvlText w:val="%1.%2.%3.%4.%5.%6.%7"/>
      <w:lvlJc w:val="left"/>
      <w:pPr>
        <w:ind w:left="1875" w:hanging="1440"/>
      </w:pPr>
      <w:rPr>
        <w:rFonts w:hint="default"/>
      </w:rPr>
    </w:lvl>
    <w:lvl w:ilvl="7">
      <w:start w:val="1"/>
      <w:numFmt w:val="decimal"/>
      <w:lvlText w:val="%1.%2.%3.%4.%5.%6.%7.%8"/>
      <w:lvlJc w:val="left"/>
      <w:pPr>
        <w:ind w:left="1875" w:hanging="1440"/>
      </w:pPr>
      <w:rPr>
        <w:rFonts w:hint="default"/>
      </w:rPr>
    </w:lvl>
    <w:lvl w:ilvl="8">
      <w:start w:val="1"/>
      <w:numFmt w:val="decimal"/>
      <w:lvlText w:val="%1.%2.%3.%4.%5.%6.%7.%8.%9"/>
      <w:lvlJc w:val="left"/>
      <w:pPr>
        <w:ind w:left="1875" w:hanging="1440"/>
      </w:pPr>
      <w:rPr>
        <w:rFonts w:hint="default"/>
      </w:rPr>
    </w:lvl>
  </w:abstractNum>
  <w:abstractNum w:abstractNumId="53">
    <w:nsid w:val="62E249EC"/>
    <w:multiLevelType w:val="hybridMultilevel"/>
    <w:tmpl w:val="672ED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68210EB4"/>
    <w:multiLevelType w:val="hybridMultilevel"/>
    <w:tmpl w:val="77C8B17A"/>
    <w:lvl w:ilvl="0" w:tplc="62667F02">
      <w:start w:val="1"/>
      <w:numFmt w:val="bullet"/>
      <w:lvlText w:val="-"/>
      <w:lvlJc w:val="left"/>
      <w:pPr>
        <w:ind w:left="1854" w:hanging="360"/>
      </w:pPr>
      <w:rPr>
        <w:rFonts w:ascii="Calibri" w:eastAsia="Calibri" w:hAnsi="Calibri" w:cs="Times New Roman"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55">
    <w:nsid w:val="6A102320"/>
    <w:multiLevelType w:val="multilevel"/>
    <w:tmpl w:val="2482D1D6"/>
    <w:lvl w:ilvl="0">
      <w:start w:val="1"/>
      <w:numFmt w:val="decimal"/>
      <w:lvlText w:val="%1."/>
      <w:lvlJc w:val="left"/>
      <w:pPr>
        <w:ind w:left="435" w:hanging="435"/>
      </w:pPr>
      <w:rPr>
        <w:rFonts w:ascii="Arial" w:eastAsia="Calibri" w:hAnsi="Arial" w:cs="Arial"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ADD77CC"/>
    <w:multiLevelType w:val="multilevel"/>
    <w:tmpl w:val="E9C254F2"/>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57">
    <w:nsid w:val="6D582A0C"/>
    <w:multiLevelType w:val="hybridMultilevel"/>
    <w:tmpl w:val="96640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6ED22FFA"/>
    <w:multiLevelType w:val="hybridMultilevel"/>
    <w:tmpl w:val="575261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6FC067D1"/>
    <w:multiLevelType w:val="hybridMultilevel"/>
    <w:tmpl w:val="39E42876"/>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70A40CFE"/>
    <w:multiLevelType w:val="hybridMultilevel"/>
    <w:tmpl w:val="FC1A1EA8"/>
    <w:lvl w:ilvl="0" w:tplc="240A0017">
      <w:start w:val="1"/>
      <w:numFmt w:val="lowerLetter"/>
      <w:lvlText w:val="%1)"/>
      <w:lvlJc w:val="left"/>
      <w:pPr>
        <w:ind w:left="1068" w:hanging="360"/>
      </w:pPr>
      <w:rPr>
        <w:rFonts w:hint="default"/>
      </w:rPr>
    </w:lvl>
    <w:lvl w:ilvl="1" w:tplc="240A0019">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1">
    <w:nsid w:val="73125313"/>
    <w:multiLevelType w:val="hybridMultilevel"/>
    <w:tmpl w:val="890C3B9E"/>
    <w:lvl w:ilvl="0" w:tplc="6CB25290">
      <w:start w:val="1"/>
      <w:numFmt w:val="lowerLetter"/>
      <w:lvlText w:val="%1)"/>
      <w:lvlJc w:val="left"/>
      <w:pPr>
        <w:ind w:left="720" w:hanging="360"/>
      </w:pPr>
      <w:rPr>
        <w:rFonts w:hint="default"/>
        <w:b w:val="0"/>
      </w:rPr>
    </w:lvl>
    <w:lvl w:ilvl="1" w:tplc="240A0019" w:tentative="1">
      <w:start w:val="1"/>
      <w:numFmt w:val="lowerLetter"/>
      <w:lvlText w:val="%2."/>
      <w:lvlJc w:val="left"/>
      <w:pPr>
        <w:ind w:left="1374" w:hanging="360"/>
      </w:pPr>
    </w:lvl>
    <w:lvl w:ilvl="2" w:tplc="240A001B" w:tentative="1">
      <w:start w:val="1"/>
      <w:numFmt w:val="lowerRoman"/>
      <w:lvlText w:val="%3."/>
      <w:lvlJc w:val="right"/>
      <w:pPr>
        <w:ind w:left="2094" w:hanging="180"/>
      </w:pPr>
    </w:lvl>
    <w:lvl w:ilvl="3" w:tplc="240A000F" w:tentative="1">
      <w:start w:val="1"/>
      <w:numFmt w:val="decimal"/>
      <w:lvlText w:val="%4."/>
      <w:lvlJc w:val="left"/>
      <w:pPr>
        <w:ind w:left="2814" w:hanging="360"/>
      </w:pPr>
    </w:lvl>
    <w:lvl w:ilvl="4" w:tplc="240A0019" w:tentative="1">
      <w:start w:val="1"/>
      <w:numFmt w:val="lowerLetter"/>
      <w:lvlText w:val="%5."/>
      <w:lvlJc w:val="left"/>
      <w:pPr>
        <w:ind w:left="3534" w:hanging="360"/>
      </w:pPr>
    </w:lvl>
    <w:lvl w:ilvl="5" w:tplc="240A001B" w:tentative="1">
      <w:start w:val="1"/>
      <w:numFmt w:val="lowerRoman"/>
      <w:lvlText w:val="%6."/>
      <w:lvlJc w:val="right"/>
      <w:pPr>
        <w:ind w:left="4254" w:hanging="180"/>
      </w:pPr>
    </w:lvl>
    <w:lvl w:ilvl="6" w:tplc="240A000F" w:tentative="1">
      <w:start w:val="1"/>
      <w:numFmt w:val="decimal"/>
      <w:lvlText w:val="%7."/>
      <w:lvlJc w:val="left"/>
      <w:pPr>
        <w:ind w:left="4974" w:hanging="360"/>
      </w:pPr>
    </w:lvl>
    <w:lvl w:ilvl="7" w:tplc="240A0019" w:tentative="1">
      <w:start w:val="1"/>
      <w:numFmt w:val="lowerLetter"/>
      <w:lvlText w:val="%8."/>
      <w:lvlJc w:val="left"/>
      <w:pPr>
        <w:ind w:left="5694" w:hanging="360"/>
      </w:pPr>
    </w:lvl>
    <w:lvl w:ilvl="8" w:tplc="240A001B" w:tentative="1">
      <w:start w:val="1"/>
      <w:numFmt w:val="lowerRoman"/>
      <w:lvlText w:val="%9."/>
      <w:lvlJc w:val="right"/>
      <w:pPr>
        <w:ind w:left="6414" w:hanging="180"/>
      </w:pPr>
    </w:lvl>
  </w:abstractNum>
  <w:abstractNum w:abstractNumId="62">
    <w:nsid w:val="77A139CB"/>
    <w:multiLevelType w:val="hybridMultilevel"/>
    <w:tmpl w:val="7046953C"/>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3">
    <w:nsid w:val="7ABD7808"/>
    <w:multiLevelType w:val="hybridMultilevel"/>
    <w:tmpl w:val="17DC92F4"/>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7AE031D8"/>
    <w:multiLevelType w:val="multilevel"/>
    <w:tmpl w:val="A880CFB2"/>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5">
    <w:nsid w:val="7C2A326D"/>
    <w:multiLevelType w:val="hybridMultilevel"/>
    <w:tmpl w:val="90C0777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66">
    <w:nsid w:val="7E247619"/>
    <w:multiLevelType w:val="hybridMultilevel"/>
    <w:tmpl w:val="D30E4634"/>
    <w:lvl w:ilvl="0" w:tplc="28406288">
      <w:numFmt w:val="bullet"/>
      <w:lvlText w:val="-"/>
      <w:lvlJc w:val="left"/>
      <w:pPr>
        <w:ind w:left="1080" w:hanging="360"/>
      </w:pPr>
      <w:rPr>
        <w:rFonts w:ascii="Arial" w:eastAsia="Calibr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7">
    <w:nsid w:val="7ECF1256"/>
    <w:multiLevelType w:val="hybridMultilevel"/>
    <w:tmpl w:val="32B247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47"/>
  </w:num>
  <w:num w:numId="3">
    <w:abstractNumId w:val="46"/>
  </w:num>
  <w:num w:numId="4">
    <w:abstractNumId w:val="8"/>
  </w:num>
  <w:num w:numId="5">
    <w:abstractNumId w:val="51"/>
  </w:num>
  <w:num w:numId="6">
    <w:abstractNumId w:val="58"/>
  </w:num>
  <w:num w:numId="7">
    <w:abstractNumId w:val="11"/>
  </w:num>
  <w:num w:numId="8">
    <w:abstractNumId w:val="43"/>
  </w:num>
  <w:num w:numId="9">
    <w:abstractNumId w:val="31"/>
  </w:num>
  <w:num w:numId="10">
    <w:abstractNumId w:val="17"/>
  </w:num>
  <w:num w:numId="11">
    <w:abstractNumId w:val="27"/>
  </w:num>
  <w:num w:numId="12">
    <w:abstractNumId w:val="4"/>
  </w:num>
  <w:num w:numId="13">
    <w:abstractNumId w:val="49"/>
  </w:num>
  <w:num w:numId="14">
    <w:abstractNumId w:val="18"/>
  </w:num>
  <w:num w:numId="15">
    <w:abstractNumId w:val="34"/>
  </w:num>
  <w:num w:numId="16">
    <w:abstractNumId w:val="57"/>
  </w:num>
  <w:num w:numId="17">
    <w:abstractNumId w:val="20"/>
  </w:num>
  <w:num w:numId="18">
    <w:abstractNumId w:val="60"/>
  </w:num>
  <w:num w:numId="19">
    <w:abstractNumId w:val="7"/>
  </w:num>
  <w:num w:numId="20">
    <w:abstractNumId w:val="38"/>
  </w:num>
  <w:num w:numId="21">
    <w:abstractNumId w:val="65"/>
  </w:num>
  <w:num w:numId="22">
    <w:abstractNumId w:val="62"/>
  </w:num>
  <w:num w:numId="23">
    <w:abstractNumId w:val="26"/>
  </w:num>
  <w:num w:numId="24">
    <w:abstractNumId w:val="33"/>
  </w:num>
  <w:num w:numId="25">
    <w:abstractNumId w:val="37"/>
  </w:num>
  <w:num w:numId="26">
    <w:abstractNumId w:val="23"/>
  </w:num>
  <w:num w:numId="27">
    <w:abstractNumId w:val="29"/>
  </w:num>
  <w:num w:numId="28">
    <w:abstractNumId w:val="48"/>
  </w:num>
  <w:num w:numId="29">
    <w:abstractNumId w:val="39"/>
  </w:num>
  <w:num w:numId="30">
    <w:abstractNumId w:val="25"/>
  </w:num>
  <w:num w:numId="31">
    <w:abstractNumId w:val="19"/>
  </w:num>
  <w:num w:numId="32">
    <w:abstractNumId w:val="14"/>
  </w:num>
  <w:num w:numId="33">
    <w:abstractNumId w:val="59"/>
  </w:num>
  <w:num w:numId="34">
    <w:abstractNumId w:val="15"/>
  </w:num>
  <w:num w:numId="35">
    <w:abstractNumId w:val="42"/>
  </w:num>
  <w:num w:numId="36">
    <w:abstractNumId w:val="61"/>
  </w:num>
  <w:num w:numId="37">
    <w:abstractNumId w:val="55"/>
  </w:num>
  <w:num w:numId="38">
    <w:abstractNumId w:val="5"/>
  </w:num>
  <w:num w:numId="39">
    <w:abstractNumId w:val="3"/>
  </w:num>
  <w:num w:numId="40">
    <w:abstractNumId w:val="2"/>
  </w:num>
  <w:num w:numId="41">
    <w:abstractNumId w:val="10"/>
  </w:num>
  <w:num w:numId="42">
    <w:abstractNumId w:val="52"/>
  </w:num>
  <w:num w:numId="43">
    <w:abstractNumId w:val="28"/>
  </w:num>
  <w:num w:numId="44">
    <w:abstractNumId w:val="40"/>
  </w:num>
  <w:num w:numId="45">
    <w:abstractNumId w:val="6"/>
  </w:num>
  <w:num w:numId="46">
    <w:abstractNumId w:val="41"/>
  </w:num>
  <w:num w:numId="47">
    <w:abstractNumId w:val="64"/>
  </w:num>
  <w:num w:numId="48">
    <w:abstractNumId w:val="56"/>
  </w:num>
  <w:num w:numId="49">
    <w:abstractNumId w:val="30"/>
  </w:num>
  <w:num w:numId="50">
    <w:abstractNumId w:val="12"/>
  </w:num>
  <w:num w:numId="51">
    <w:abstractNumId w:val="1"/>
  </w:num>
  <w:num w:numId="52">
    <w:abstractNumId w:val="22"/>
  </w:num>
  <w:num w:numId="53">
    <w:abstractNumId w:val="45"/>
  </w:num>
  <w:num w:numId="54">
    <w:abstractNumId w:val="35"/>
  </w:num>
  <w:num w:numId="55">
    <w:abstractNumId w:val="53"/>
  </w:num>
  <w:num w:numId="56">
    <w:abstractNumId w:val="0"/>
  </w:num>
  <w:num w:numId="57">
    <w:abstractNumId w:val="13"/>
  </w:num>
  <w:num w:numId="58">
    <w:abstractNumId w:val="67"/>
  </w:num>
  <w:num w:numId="59">
    <w:abstractNumId w:val="32"/>
  </w:num>
  <w:num w:numId="60">
    <w:abstractNumId w:val="36"/>
  </w:num>
  <w:num w:numId="61">
    <w:abstractNumId w:val="66"/>
  </w:num>
  <w:num w:numId="62">
    <w:abstractNumId w:val="44"/>
  </w:num>
  <w:num w:numId="63">
    <w:abstractNumId w:val="50"/>
  </w:num>
  <w:num w:numId="64">
    <w:abstractNumId w:val="63"/>
  </w:num>
  <w:num w:numId="65">
    <w:abstractNumId w:val="54"/>
  </w:num>
  <w:num w:numId="66">
    <w:abstractNumId w:val="24"/>
  </w:num>
  <w:num w:numId="67">
    <w:abstractNumId w:val="16"/>
  </w:num>
  <w:num w:numId="68">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7D4"/>
    <w:rsid w:val="000027BF"/>
    <w:rsid w:val="00002DAE"/>
    <w:rsid w:val="0000480B"/>
    <w:rsid w:val="00004DFE"/>
    <w:rsid w:val="00005B73"/>
    <w:rsid w:val="0001288A"/>
    <w:rsid w:val="00012908"/>
    <w:rsid w:val="000139B6"/>
    <w:rsid w:val="00013F39"/>
    <w:rsid w:val="00016A0A"/>
    <w:rsid w:val="00021E75"/>
    <w:rsid w:val="0002219A"/>
    <w:rsid w:val="00024BB5"/>
    <w:rsid w:val="000257DB"/>
    <w:rsid w:val="0002709E"/>
    <w:rsid w:val="0002749A"/>
    <w:rsid w:val="00031771"/>
    <w:rsid w:val="00031BC0"/>
    <w:rsid w:val="00033231"/>
    <w:rsid w:val="00036EF8"/>
    <w:rsid w:val="00043199"/>
    <w:rsid w:val="000442E5"/>
    <w:rsid w:val="0004493B"/>
    <w:rsid w:val="00051A18"/>
    <w:rsid w:val="00053122"/>
    <w:rsid w:val="00053884"/>
    <w:rsid w:val="00054DD7"/>
    <w:rsid w:val="000600B0"/>
    <w:rsid w:val="000748E4"/>
    <w:rsid w:val="0007506A"/>
    <w:rsid w:val="00077B8D"/>
    <w:rsid w:val="00077CEF"/>
    <w:rsid w:val="00082466"/>
    <w:rsid w:val="00083147"/>
    <w:rsid w:val="000852CB"/>
    <w:rsid w:val="000947A0"/>
    <w:rsid w:val="00096DFE"/>
    <w:rsid w:val="000A3D0F"/>
    <w:rsid w:val="000A4B00"/>
    <w:rsid w:val="000A5E5B"/>
    <w:rsid w:val="000A754D"/>
    <w:rsid w:val="000B0FA9"/>
    <w:rsid w:val="000B2E05"/>
    <w:rsid w:val="000C10CD"/>
    <w:rsid w:val="000C1EF7"/>
    <w:rsid w:val="000C7101"/>
    <w:rsid w:val="000C76B5"/>
    <w:rsid w:val="000D00C2"/>
    <w:rsid w:val="000D0FB2"/>
    <w:rsid w:val="000D3273"/>
    <w:rsid w:val="000D4245"/>
    <w:rsid w:val="000D4942"/>
    <w:rsid w:val="000E3CA1"/>
    <w:rsid w:val="000E3E86"/>
    <w:rsid w:val="000F1CB0"/>
    <w:rsid w:val="000F230A"/>
    <w:rsid w:val="000F45AE"/>
    <w:rsid w:val="00101B0D"/>
    <w:rsid w:val="001037C0"/>
    <w:rsid w:val="001058FD"/>
    <w:rsid w:val="00107637"/>
    <w:rsid w:val="00110865"/>
    <w:rsid w:val="001126B8"/>
    <w:rsid w:val="001138E2"/>
    <w:rsid w:val="0011740E"/>
    <w:rsid w:val="001248C2"/>
    <w:rsid w:val="001272DD"/>
    <w:rsid w:val="001303A1"/>
    <w:rsid w:val="00136790"/>
    <w:rsid w:val="001507B4"/>
    <w:rsid w:val="0015330F"/>
    <w:rsid w:val="00156639"/>
    <w:rsid w:val="00160983"/>
    <w:rsid w:val="00160C0C"/>
    <w:rsid w:val="00162F2E"/>
    <w:rsid w:val="0017188A"/>
    <w:rsid w:val="00175206"/>
    <w:rsid w:val="00175407"/>
    <w:rsid w:val="00175705"/>
    <w:rsid w:val="00175711"/>
    <w:rsid w:val="00177320"/>
    <w:rsid w:val="00177586"/>
    <w:rsid w:val="00182D9F"/>
    <w:rsid w:val="00184552"/>
    <w:rsid w:val="00185088"/>
    <w:rsid w:val="001856D2"/>
    <w:rsid w:val="00187649"/>
    <w:rsid w:val="0019050C"/>
    <w:rsid w:val="00190EB5"/>
    <w:rsid w:val="00191C9A"/>
    <w:rsid w:val="00195D7F"/>
    <w:rsid w:val="001C56DC"/>
    <w:rsid w:val="001D2FB1"/>
    <w:rsid w:val="001D41DA"/>
    <w:rsid w:val="001D75E1"/>
    <w:rsid w:val="001E02E0"/>
    <w:rsid w:val="001E1022"/>
    <w:rsid w:val="001E39C6"/>
    <w:rsid w:val="001E50EB"/>
    <w:rsid w:val="001F263C"/>
    <w:rsid w:val="00202A1B"/>
    <w:rsid w:val="00205631"/>
    <w:rsid w:val="0021153B"/>
    <w:rsid w:val="002132E1"/>
    <w:rsid w:val="00213BE4"/>
    <w:rsid w:val="00217F39"/>
    <w:rsid w:val="00226C0B"/>
    <w:rsid w:val="00226CEE"/>
    <w:rsid w:val="0023009F"/>
    <w:rsid w:val="0023038C"/>
    <w:rsid w:val="00234055"/>
    <w:rsid w:val="00234EAF"/>
    <w:rsid w:val="00235104"/>
    <w:rsid w:val="00236B74"/>
    <w:rsid w:val="00262629"/>
    <w:rsid w:val="00265439"/>
    <w:rsid w:val="0026563E"/>
    <w:rsid w:val="00267CF7"/>
    <w:rsid w:val="00281012"/>
    <w:rsid w:val="0029161C"/>
    <w:rsid w:val="002917F5"/>
    <w:rsid w:val="0029345E"/>
    <w:rsid w:val="002970A9"/>
    <w:rsid w:val="002A02B8"/>
    <w:rsid w:val="002A043C"/>
    <w:rsid w:val="002A22BE"/>
    <w:rsid w:val="002B2B3E"/>
    <w:rsid w:val="002C376C"/>
    <w:rsid w:val="002E0BFB"/>
    <w:rsid w:val="002E246B"/>
    <w:rsid w:val="002E7C3E"/>
    <w:rsid w:val="002F3DC3"/>
    <w:rsid w:val="002F47E6"/>
    <w:rsid w:val="002F4C68"/>
    <w:rsid w:val="003045A9"/>
    <w:rsid w:val="00310937"/>
    <w:rsid w:val="00327B9C"/>
    <w:rsid w:val="003330B8"/>
    <w:rsid w:val="00336D6E"/>
    <w:rsid w:val="00340F64"/>
    <w:rsid w:val="00342294"/>
    <w:rsid w:val="00343D53"/>
    <w:rsid w:val="003527A1"/>
    <w:rsid w:val="003530AF"/>
    <w:rsid w:val="00360577"/>
    <w:rsid w:val="00360A59"/>
    <w:rsid w:val="00362075"/>
    <w:rsid w:val="003643E1"/>
    <w:rsid w:val="0036589F"/>
    <w:rsid w:val="00365BFD"/>
    <w:rsid w:val="00366E2E"/>
    <w:rsid w:val="00376047"/>
    <w:rsid w:val="003850F6"/>
    <w:rsid w:val="0038571B"/>
    <w:rsid w:val="00387885"/>
    <w:rsid w:val="003946B6"/>
    <w:rsid w:val="003A1575"/>
    <w:rsid w:val="003A56FB"/>
    <w:rsid w:val="003A5D12"/>
    <w:rsid w:val="003A68C9"/>
    <w:rsid w:val="003A6B95"/>
    <w:rsid w:val="003A6E84"/>
    <w:rsid w:val="003A72F6"/>
    <w:rsid w:val="003B49AC"/>
    <w:rsid w:val="003C1629"/>
    <w:rsid w:val="003C2293"/>
    <w:rsid w:val="003D06B5"/>
    <w:rsid w:val="003D1451"/>
    <w:rsid w:val="003D4119"/>
    <w:rsid w:val="003D4AA7"/>
    <w:rsid w:val="003E0480"/>
    <w:rsid w:val="003E400F"/>
    <w:rsid w:val="00402027"/>
    <w:rsid w:val="00402C0A"/>
    <w:rsid w:val="004037BC"/>
    <w:rsid w:val="0040420E"/>
    <w:rsid w:val="00406730"/>
    <w:rsid w:val="00407202"/>
    <w:rsid w:val="00414B4C"/>
    <w:rsid w:val="00416681"/>
    <w:rsid w:val="0042438C"/>
    <w:rsid w:val="00426596"/>
    <w:rsid w:val="004301FB"/>
    <w:rsid w:val="0043036D"/>
    <w:rsid w:val="004338EA"/>
    <w:rsid w:val="00436673"/>
    <w:rsid w:val="0043764C"/>
    <w:rsid w:val="00437F14"/>
    <w:rsid w:val="00440B0F"/>
    <w:rsid w:val="00444F42"/>
    <w:rsid w:val="00451FDB"/>
    <w:rsid w:val="004522FB"/>
    <w:rsid w:val="00454B74"/>
    <w:rsid w:val="00456F23"/>
    <w:rsid w:val="004610FB"/>
    <w:rsid w:val="004652D5"/>
    <w:rsid w:val="00465607"/>
    <w:rsid w:val="00465CAB"/>
    <w:rsid w:val="0046696F"/>
    <w:rsid w:val="00466E7F"/>
    <w:rsid w:val="0046744E"/>
    <w:rsid w:val="00495A4A"/>
    <w:rsid w:val="00497EC8"/>
    <w:rsid w:val="004A00D0"/>
    <w:rsid w:val="004A66F8"/>
    <w:rsid w:val="004B0330"/>
    <w:rsid w:val="004C0B9C"/>
    <w:rsid w:val="004C4D14"/>
    <w:rsid w:val="004D0584"/>
    <w:rsid w:val="004D2123"/>
    <w:rsid w:val="004D5940"/>
    <w:rsid w:val="004D68B8"/>
    <w:rsid w:val="004E1952"/>
    <w:rsid w:val="004E73C0"/>
    <w:rsid w:val="004F04D2"/>
    <w:rsid w:val="004F2A4C"/>
    <w:rsid w:val="004F2B59"/>
    <w:rsid w:val="004F2E08"/>
    <w:rsid w:val="004F72A0"/>
    <w:rsid w:val="00505021"/>
    <w:rsid w:val="00506D22"/>
    <w:rsid w:val="00513319"/>
    <w:rsid w:val="00513CFC"/>
    <w:rsid w:val="00513DE1"/>
    <w:rsid w:val="005145D4"/>
    <w:rsid w:val="005166BE"/>
    <w:rsid w:val="00520F70"/>
    <w:rsid w:val="00525C73"/>
    <w:rsid w:val="00534DBA"/>
    <w:rsid w:val="00535016"/>
    <w:rsid w:val="00536813"/>
    <w:rsid w:val="005409F4"/>
    <w:rsid w:val="0054478E"/>
    <w:rsid w:val="00545033"/>
    <w:rsid w:val="00547CC6"/>
    <w:rsid w:val="00562995"/>
    <w:rsid w:val="0057180F"/>
    <w:rsid w:val="00583A70"/>
    <w:rsid w:val="005876FC"/>
    <w:rsid w:val="005930CF"/>
    <w:rsid w:val="005A0D5B"/>
    <w:rsid w:val="005A18D3"/>
    <w:rsid w:val="005B13D5"/>
    <w:rsid w:val="005D4444"/>
    <w:rsid w:val="005D6174"/>
    <w:rsid w:val="005E43A1"/>
    <w:rsid w:val="005F0AD5"/>
    <w:rsid w:val="005F1ECD"/>
    <w:rsid w:val="005F36BE"/>
    <w:rsid w:val="005F473F"/>
    <w:rsid w:val="006113C7"/>
    <w:rsid w:val="00611F1E"/>
    <w:rsid w:val="006121BA"/>
    <w:rsid w:val="00612CC2"/>
    <w:rsid w:val="00615551"/>
    <w:rsid w:val="00617956"/>
    <w:rsid w:val="00630042"/>
    <w:rsid w:val="00646C38"/>
    <w:rsid w:val="006517CC"/>
    <w:rsid w:val="006549A3"/>
    <w:rsid w:val="006555C2"/>
    <w:rsid w:val="006625FE"/>
    <w:rsid w:val="00664655"/>
    <w:rsid w:val="00672E9D"/>
    <w:rsid w:val="00675827"/>
    <w:rsid w:val="0067749D"/>
    <w:rsid w:val="006824E0"/>
    <w:rsid w:val="00691E59"/>
    <w:rsid w:val="00694252"/>
    <w:rsid w:val="00695AEE"/>
    <w:rsid w:val="006A257F"/>
    <w:rsid w:val="006A3B75"/>
    <w:rsid w:val="006B11C7"/>
    <w:rsid w:val="006B6544"/>
    <w:rsid w:val="006D3286"/>
    <w:rsid w:val="006D5D29"/>
    <w:rsid w:val="006F3811"/>
    <w:rsid w:val="0070419B"/>
    <w:rsid w:val="00707394"/>
    <w:rsid w:val="00715065"/>
    <w:rsid w:val="00721D35"/>
    <w:rsid w:val="00722418"/>
    <w:rsid w:val="00722B6F"/>
    <w:rsid w:val="00723B4E"/>
    <w:rsid w:val="0073368B"/>
    <w:rsid w:val="00733B50"/>
    <w:rsid w:val="00741918"/>
    <w:rsid w:val="00742A2A"/>
    <w:rsid w:val="00747A12"/>
    <w:rsid w:val="007578E0"/>
    <w:rsid w:val="007623DB"/>
    <w:rsid w:val="00767635"/>
    <w:rsid w:val="00771568"/>
    <w:rsid w:val="0077353E"/>
    <w:rsid w:val="007737A7"/>
    <w:rsid w:val="00776C07"/>
    <w:rsid w:val="00777EEA"/>
    <w:rsid w:val="00780B9D"/>
    <w:rsid w:val="0078245D"/>
    <w:rsid w:val="00791080"/>
    <w:rsid w:val="0079244E"/>
    <w:rsid w:val="00796E66"/>
    <w:rsid w:val="007A3ABE"/>
    <w:rsid w:val="007A669F"/>
    <w:rsid w:val="007B2B66"/>
    <w:rsid w:val="007B3A3A"/>
    <w:rsid w:val="007C29D4"/>
    <w:rsid w:val="007C34CB"/>
    <w:rsid w:val="007C56BF"/>
    <w:rsid w:val="007C608C"/>
    <w:rsid w:val="007D5878"/>
    <w:rsid w:val="007E0B5A"/>
    <w:rsid w:val="007F22C1"/>
    <w:rsid w:val="007F6792"/>
    <w:rsid w:val="007F6CBE"/>
    <w:rsid w:val="007F7D49"/>
    <w:rsid w:val="008002FB"/>
    <w:rsid w:val="008011BA"/>
    <w:rsid w:val="008058CA"/>
    <w:rsid w:val="008078F3"/>
    <w:rsid w:val="00810754"/>
    <w:rsid w:val="00814038"/>
    <w:rsid w:val="00816F49"/>
    <w:rsid w:val="00817F6C"/>
    <w:rsid w:val="00823EC0"/>
    <w:rsid w:val="00824B9C"/>
    <w:rsid w:val="00824EC7"/>
    <w:rsid w:val="00826FA9"/>
    <w:rsid w:val="008270E1"/>
    <w:rsid w:val="008279DA"/>
    <w:rsid w:val="008347C0"/>
    <w:rsid w:val="0083588E"/>
    <w:rsid w:val="008363B1"/>
    <w:rsid w:val="00842FDD"/>
    <w:rsid w:val="0084546A"/>
    <w:rsid w:val="00853AB5"/>
    <w:rsid w:val="00854D0F"/>
    <w:rsid w:val="00855163"/>
    <w:rsid w:val="00864B4A"/>
    <w:rsid w:val="00864CB3"/>
    <w:rsid w:val="0086502C"/>
    <w:rsid w:val="00867831"/>
    <w:rsid w:val="00871806"/>
    <w:rsid w:val="00880E2C"/>
    <w:rsid w:val="008867CF"/>
    <w:rsid w:val="008869C1"/>
    <w:rsid w:val="008A1486"/>
    <w:rsid w:val="008A4612"/>
    <w:rsid w:val="008B4587"/>
    <w:rsid w:val="008C5048"/>
    <w:rsid w:val="008D29E1"/>
    <w:rsid w:val="008D44BD"/>
    <w:rsid w:val="008E7E29"/>
    <w:rsid w:val="008F0F29"/>
    <w:rsid w:val="008F6AEF"/>
    <w:rsid w:val="008F7228"/>
    <w:rsid w:val="00905E1A"/>
    <w:rsid w:val="009069A3"/>
    <w:rsid w:val="00907B62"/>
    <w:rsid w:val="00910FA6"/>
    <w:rsid w:val="00916B34"/>
    <w:rsid w:val="00916FB9"/>
    <w:rsid w:val="00917E62"/>
    <w:rsid w:val="0092035B"/>
    <w:rsid w:val="00920705"/>
    <w:rsid w:val="00921022"/>
    <w:rsid w:val="00922CAC"/>
    <w:rsid w:val="0092515C"/>
    <w:rsid w:val="00925ABF"/>
    <w:rsid w:val="009303F0"/>
    <w:rsid w:val="0093196C"/>
    <w:rsid w:val="00945D21"/>
    <w:rsid w:val="00947DC6"/>
    <w:rsid w:val="00952932"/>
    <w:rsid w:val="00952B77"/>
    <w:rsid w:val="00956806"/>
    <w:rsid w:val="0096275A"/>
    <w:rsid w:val="009637DD"/>
    <w:rsid w:val="0096539C"/>
    <w:rsid w:val="00967256"/>
    <w:rsid w:val="009828E0"/>
    <w:rsid w:val="00987D89"/>
    <w:rsid w:val="00994B1A"/>
    <w:rsid w:val="00996E06"/>
    <w:rsid w:val="009A0EEB"/>
    <w:rsid w:val="009A318D"/>
    <w:rsid w:val="009A7469"/>
    <w:rsid w:val="009B11FF"/>
    <w:rsid w:val="009B2507"/>
    <w:rsid w:val="009C3AFC"/>
    <w:rsid w:val="009C6634"/>
    <w:rsid w:val="009D2557"/>
    <w:rsid w:val="009D3DD0"/>
    <w:rsid w:val="009D4FEE"/>
    <w:rsid w:val="009E0453"/>
    <w:rsid w:val="009E477E"/>
    <w:rsid w:val="009F2FD6"/>
    <w:rsid w:val="009F54CB"/>
    <w:rsid w:val="009F5844"/>
    <w:rsid w:val="009F5DB7"/>
    <w:rsid w:val="009F641F"/>
    <w:rsid w:val="00A02F7F"/>
    <w:rsid w:val="00A1101A"/>
    <w:rsid w:val="00A11519"/>
    <w:rsid w:val="00A11D1F"/>
    <w:rsid w:val="00A1302D"/>
    <w:rsid w:val="00A130DE"/>
    <w:rsid w:val="00A17720"/>
    <w:rsid w:val="00A20019"/>
    <w:rsid w:val="00A201CD"/>
    <w:rsid w:val="00A241C5"/>
    <w:rsid w:val="00A257BC"/>
    <w:rsid w:val="00A3363C"/>
    <w:rsid w:val="00A34738"/>
    <w:rsid w:val="00A55CEA"/>
    <w:rsid w:val="00A5745F"/>
    <w:rsid w:val="00A6130E"/>
    <w:rsid w:val="00A72914"/>
    <w:rsid w:val="00A7585C"/>
    <w:rsid w:val="00A759B9"/>
    <w:rsid w:val="00A80108"/>
    <w:rsid w:val="00A81FC8"/>
    <w:rsid w:val="00A82BEC"/>
    <w:rsid w:val="00A845BD"/>
    <w:rsid w:val="00A87363"/>
    <w:rsid w:val="00A9361F"/>
    <w:rsid w:val="00A97159"/>
    <w:rsid w:val="00AA125C"/>
    <w:rsid w:val="00AA4E22"/>
    <w:rsid w:val="00AA79DE"/>
    <w:rsid w:val="00AB1B7D"/>
    <w:rsid w:val="00AB2095"/>
    <w:rsid w:val="00AB390E"/>
    <w:rsid w:val="00AC0F08"/>
    <w:rsid w:val="00AC1922"/>
    <w:rsid w:val="00AC315E"/>
    <w:rsid w:val="00AC350C"/>
    <w:rsid w:val="00AC40CA"/>
    <w:rsid w:val="00AC6523"/>
    <w:rsid w:val="00AC66D2"/>
    <w:rsid w:val="00AD7BB2"/>
    <w:rsid w:val="00AF7BF2"/>
    <w:rsid w:val="00B00121"/>
    <w:rsid w:val="00B03E4D"/>
    <w:rsid w:val="00B046CB"/>
    <w:rsid w:val="00B139FB"/>
    <w:rsid w:val="00B16DEA"/>
    <w:rsid w:val="00B20146"/>
    <w:rsid w:val="00B31ED6"/>
    <w:rsid w:val="00B35C9D"/>
    <w:rsid w:val="00B37FA9"/>
    <w:rsid w:val="00B40E5F"/>
    <w:rsid w:val="00B42091"/>
    <w:rsid w:val="00B442B6"/>
    <w:rsid w:val="00B461C9"/>
    <w:rsid w:val="00B50ADB"/>
    <w:rsid w:val="00B513B2"/>
    <w:rsid w:val="00B51D88"/>
    <w:rsid w:val="00B531D9"/>
    <w:rsid w:val="00B54FCA"/>
    <w:rsid w:val="00B551ED"/>
    <w:rsid w:val="00B60B72"/>
    <w:rsid w:val="00B629C0"/>
    <w:rsid w:val="00B65EEA"/>
    <w:rsid w:val="00B71845"/>
    <w:rsid w:val="00B75BE5"/>
    <w:rsid w:val="00B836EB"/>
    <w:rsid w:val="00B8418D"/>
    <w:rsid w:val="00B84518"/>
    <w:rsid w:val="00B856FF"/>
    <w:rsid w:val="00B85E8A"/>
    <w:rsid w:val="00B947F7"/>
    <w:rsid w:val="00BA0F9E"/>
    <w:rsid w:val="00BA2069"/>
    <w:rsid w:val="00BB0C2F"/>
    <w:rsid w:val="00BB1DF1"/>
    <w:rsid w:val="00BB2037"/>
    <w:rsid w:val="00BB477E"/>
    <w:rsid w:val="00BC44A9"/>
    <w:rsid w:val="00BD28A3"/>
    <w:rsid w:val="00BD67BB"/>
    <w:rsid w:val="00BE3C73"/>
    <w:rsid w:val="00BF2EC3"/>
    <w:rsid w:val="00BF6FD2"/>
    <w:rsid w:val="00C03B3F"/>
    <w:rsid w:val="00C055A4"/>
    <w:rsid w:val="00C111DE"/>
    <w:rsid w:val="00C13AB9"/>
    <w:rsid w:val="00C23815"/>
    <w:rsid w:val="00C2438E"/>
    <w:rsid w:val="00C3191C"/>
    <w:rsid w:val="00C31A55"/>
    <w:rsid w:val="00C31E6A"/>
    <w:rsid w:val="00C43BE5"/>
    <w:rsid w:val="00C4768B"/>
    <w:rsid w:val="00C52A2A"/>
    <w:rsid w:val="00C556DC"/>
    <w:rsid w:val="00C800B6"/>
    <w:rsid w:val="00C92F26"/>
    <w:rsid w:val="00C95758"/>
    <w:rsid w:val="00CA6625"/>
    <w:rsid w:val="00CA6CBC"/>
    <w:rsid w:val="00CB3FAC"/>
    <w:rsid w:val="00CB45B5"/>
    <w:rsid w:val="00CB7CE1"/>
    <w:rsid w:val="00CD4E3D"/>
    <w:rsid w:val="00CE415E"/>
    <w:rsid w:val="00CE5846"/>
    <w:rsid w:val="00CF18FE"/>
    <w:rsid w:val="00CF735B"/>
    <w:rsid w:val="00D0114D"/>
    <w:rsid w:val="00D06F99"/>
    <w:rsid w:val="00D10978"/>
    <w:rsid w:val="00D112F2"/>
    <w:rsid w:val="00D1334F"/>
    <w:rsid w:val="00D14195"/>
    <w:rsid w:val="00D21969"/>
    <w:rsid w:val="00D23ED6"/>
    <w:rsid w:val="00D27997"/>
    <w:rsid w:val="00D45136"/>
    <w:rsid w:val="00D472DE"/>
    <w:rsid w:val="00D63980"/>
    <w:rsid w:val="00D65764"/>
    <w:rsid w:val="00D7154B"/>
    <w:rsid w:val="00D80DD8"/>
    <w:rsid w:val="00D863EC"/>
    <w:rsid w:val="00D909F3"/>
    <w:rsid w:val="00D95B61"/>
    <w:rsid w:val="00DA6977"/>
    <w:rsid w:val="00DA7D70"/>
    <w:rsid w:val="00DA7FE7"/>
    <w:rsid w:val="00DB488B"/>
    <w:rsid w:val="00DB7EC3"/>
    <w:rsid w:val="00DC2899"/>
    <w:rsid w:val="00DC3FEC"/>
    <w:rsid w:val="00DC5465"/>
    <w:rsid w:val="00DC54C9"/>
    <w:rsid w:val="00DD2879"/>
    <w:rsid w:val="00DD4564"/>
    <w:rsid w:val="00DD7EE4"/>
    <w:rsid w:val="00DE1B66"/>
    <w:rsid w:val="00DE2F9B"/>
    <w:rsid w:val="00DE5087"/>
    <w:rsid w:val="00DF1BC3"/>
    <w:rsid w:val="00DF3476"/>
    <w:rsid w:val="00DF4345"/>
    <w:rsid w:val="00DF43F7"/>
    <w:rsid w:val="00DF50EE"/>
    <w:rsid w:val="00DF5279"/>
    <w:rsid w:val="00DF5847"/>
    <w:rsid w:val="00DF7900"/>
    <w:rsid w:val="00E0295B"/>
    <w:rsid w:val="00E05AC7"/>
    <w:rsid w:val="00E05C91"/>
    <w:rsid w:val="00E104F7"/>
    <w:rsid w:val="00E13561"/>
    <w:rsid w:val="00E24A86"/>
    <w:rsid w:val="00E33128"/>
    <w:rsid w:val="00E3434E"/>
    <w:rsid w:val="00E36F97"/>
    <w:rsid w:val="00E40F75"/>
    <w:rsid w:val="00E443CF"/>
    <w:rsid w:val="00E44D25"/>
    <w:rsid w:val="00E4616E"/>
    <w:rsid w:val="00E50D79"/>
    <w:rsid w:val="00E56CBC"/>
    <w:rsid w:val="00E57E23"/>
    <w:rsid w:val="00E612FF"/>
    <w:rsid w:val="00E61737"/>
    <w:rsid w:val="00E647B1"/>
    <w:rsid w:val="00E64BC7"/>
    <w:rsid w:val="00E65543"/>
    <w:rsid w:val="00E67E50"/>
    <w:rsid w:val="00E8346B"/>
    <w:rsid w:val="00E8541E"/>
    <w:rsid w:val="00E85C4C"/>
    <w:rsid w:val="00E86047"/>
    <w:rsid w:val="00E87F31"/>
    <w:rsid w:val="00E94784"/>
    <w:rsid w:val="00EA537B"/>
    <w:rsid w:val="00EA5587"/>
    <w:rsid w:val="00EA74EC"/>
    <w:rsid w:val="00EC00D9"/>
    <w:rsid w:val="00EC0FEF"/>
    <w:rsid w:val="00EC47AB"/>
    <w:rsid w:val="00EC591C"/>
    <w:rsid w:val="00EC64C4"/>
    <w:rsid w:val="00ED43FA"/>
    <w:rsid w:val="00ED4EF3"/>
    <w:rsid w:val="00ED613B"/>
    <w:rsid w:val="00ED7038"/>
    <w:rsid w:val="00EE1B0B"/>
    <w:rsid w:val="00EE7326"/>
    <w:rsid w:val="00EF0D2B"/>
    <w:rsid w:val="00EF346D"/>
    <w:rsid w:val="00EF4495"/>
    <w:rsid w:val="00F054BD"/>
    <w:rsid w:val="00F06560"/>
    <w:rsid w:val="00F0753C"/>
    <w:rsid w:val="00F11D88"/>
    <w:rsid w:val="00F12A64"/>
    <w:rsid w:val="00F131A6"/>
    <w:rsid w:val="00F13372"/>
    <w:rsid w:val="00F136AE"/>
    <w:rsid w:val="00F14FC7"/>
    <w:rsid w:val="00F15A91"/>
    <w:rsid w:val="00F20685"/>
    <w:rsid w:val="00F31884"/>
    <w:rsid w:val="00F31EC9"/>
    <w:rsid w:val="00F35C2D"/>
    <w:rsid w:val="00F362F3"/>
    <w:rsid w:val="00F4184C"/>
    <w:rsid w:val="00F41DFA"/>
    <w:rsid w:val="00F424F5"/>
    <w:rsid w:val="00F44290"/>
    <w:rsid w:val="00F46C0D"/>
    <w:rsid w:val="00F53658"/>
    <w:rsid w:val="00F547D0"/>
    <w:rsid w:val="00F60F85"/>
    <w:rsid w:val="00F615C0"/>
    <w:rsid w:val="00F667B0"/>
    <w:rsid w:val="00F7014F"/>
    <w:rsid w:val="00F8451F"/>
    <w:rsid w:val="00F91A62"/>
    <w:rsid w:val="00F975EA"/>
    <w:rsid w:val="00FA1AAF"/>
    <w:rsid w:val="00FA65E3"/>
    <w:rsid w:val="00FB0FA8"/>
    <w:rsid w:val="00FB2272"/>
    <w:rsid w:val="00FC0F0C"/>
    <w:rsid w:val="00FC6DB9"/>
    <w:rsid w:val="00FD0370"/>
    <w:rsid w:val="00FD53DC"/>
    <w:rsid w:val="00FD6915"/>
    <w:rsid w:val="00FD7D3B"/>
    <w:rsid w:val="00FE1853"/>
    <w:rsid w:val="00FE22E3"/>
    <w:rsid w:val="00FE2FC1"/>
    <w:rsid w:val="00FE4F8B"/>
    <w:rsid w:val="00FE5D2B"/>
    <w:rsid w:val="00FF1C32"/>
    <w:rsid w:val="00FF3E50"/>
    <w:rsid w:val="00FF5A22"/>
    <w:rsid w:val="00FF6C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502AE3-88A1-47C9-A2A3-CC6ED606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styleId="Tabladelista3-nfasis1">
    <w:name w:val="List Table 3 Accent 1"/>
    <w:basedOn w:val="Tablanormal"/>
    <w:uiPriority w:val="48"/>
    <w:rsid w:val="00CA6CB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cuadrcula1clara-nfasis1">
    <w:name w:val="Grid Table 1 Light Accent 1"/>
    <w:basedOn w:val="Tablanormal"/>
    <w:uiPriority w:val="46"/>
    <w:rsid w:val="00695AEE"/>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hyperlink" Target="http://svlnxportalapp:8090/portal/page/portal/IntranetICBF/organigrama/Proteccion/subdireccion_adopciones" TargetMode="External"/><Relationship Id="rId26" Type="http://schemas.openxmlformats.org/officeDocument/2006/relationships/image" Target="media/image7.e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vlnxportalapp:8090/portal/page/portal/IntranetICBF/organigrama/Planeacion/Subdireccion_evaluacion" TargetMode="External"/><Relationship Id="rId34" Type="http://schemas.openxmlformats.org/officeDocument/2006/relationships/chart" Target="charts/chart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vlnxportalapp:8090/portal/page/portal/IntranetICBF/organigrama/Proteccion/subdireccion_restablecimiento_derechos" TargetMode="External"/><Relationship Id="rId25" Type="http://schemas.openxmlformats.org/officeDocument/2006/relationships/hyperlink" Target="http://www.redpapaz.org/alcohol/" TargetMode="External"/><Relationship Id="rId33" Type="http://schemas.openxmlformats.org/officeDocument/2006/relationships/chart" Target="charts/chart1.xml"/><Relationship Id="rId38"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hyperlink" Target="http://svlnxportalapp:8090/portal/page/portal/IntranetICBF/organigrama/FamiliayComunidades/gestion_tecnicaFC" TargetMode="External"/><Relationship Id="rId20" Type="http://schemas.openxmlformats.org/officeDocument/2006/relationships/hyperlink" Target="http://svlnxportalapp:8090/portal/page/portal/IntranetICBF/organigrama/Planeacion/subdireccion_programacion" TargetMode="External"/><Relationship Id="rId29" Type="http://schemas.openxmlformats.org/officeDocument/2006/relationships/hyperlink" Target="http://www.icbf.gov.co/portal/page/portal/PortalICBF/Servicios/PQRFormulari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vlnxportalapp:8090/portal/page/portal/IntranetICBF/organigrama/SNBF/articulacion_territorial" TargetMode="External"/><Relationship Id="rId32" Type="http://schemas.openxmlformats.org/officeDocument/2006/relationships/image" Target="media/image9.png"/><Relationship Id="rId37" Type="http://schemas.openxmlformats.org/officeDocument/2006/relationships/image" Target="media/image12.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lnxportalapp:8090/portal/page/portal/IntranetICBF/organigrama/FamiliayComunidades/gestion_tecnicaFC" TargetMode="External"/><Relationship Id="rId23" Type="http://schemas.openxmlformats.org/officeDocument/2006/relationships/hyperlink" Target="http://svlnxportalapp:8090/portal/page/portal/IntranetICBF/organigrama/SNBF/articulacion_nacional" TargetMode="External"/><Relationship Id="rId28" Type="http://schemas.openxmlformats.org/officeDocument/2006/relationships/hyperlink" Target="http://www.icbf.gov.co/portal/page/portal/PortalICBF/Servicios" TargetMode="External"/><Relationship Id="rId36"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hyperlink" Target="http://svlnxportalapp:8090/portal/page/portal/IntranetICBF/organigrama/Proteccion/subdireccion_adopciones" TargetMode="External"/><Relationship Id="rId31" Type="http://schemas.openxmlformats.org/officeDocument/2006/relationships/hyperlink" Target="http://www.icbf.gov.co/portal/page/portal/PortalICBF/NormatividadC/Transparencia/%20EstrategiaAnticorrupc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vlnxportalapp:8090/portal/page/portal/IntranetICBF/organigrama/SecretariaGeneral/O_controlinterno_disciplinario" TargetMode="External"/><Relationship Id="rId27" Type="http://schemas.openxmlformats.org/officeDocument/2006/relationships/hyperlink" Target="http://www.icbf.gov.co/portal/page/portal/PortalICBF" TargetMode="External"/><Relationship Id="rId30" Type="http://schemas.openxmlformats.org/officeDocument/2006/relationships/image" Target="media/image8.emf"/><Relationship Id="rId35"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osA.Rodriguez\Documents\Seguimiento%20Ejecuci&#243;n%202015\Consejo%20directivo\Gr&#225;ficas%20y%20c&#225;culos%2023ENE201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osA.Rodriguez\Documents\Seguimiento%20Ejecuci&#243;n%202015\Consejo%20directivo\Gr&#225;ficas%20y%20c&#225;culos%2023ENE2015.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osA.Rodriguez\Documents\Seguimiento%20Ejecuci&#243;n%202015\Consejo%20directivo\Gr&#225;ficas%20y%20c&#225;culos%2023ENE201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76000"/>
                </a:schemeClr>
              </a:solidFill>
              <a:ln>
                <a:noFill/>
              </a:ln>
              <a:effectLst>
                <a:outerShdw blurRad="254000" sx="102000" sy="102000" algn="ctr" rotWithShape="0">
                  <a:prstClr val="black">
                    <a:alpha val="20000"/>
                  </a:prstClr>
                </a:outerShdw>
              </a:effectLst>
              <a:sp3d/>
            </c:spPr>
          </c:dPt>
          <c:dPt>
            <c:idx val="1"/>
            <c:bubble3D val="0"/>
            <c:spPr>
              <a:solidFill>
                <a:schemeClr val="accent1">
                  <a:tint val="77000"/>
                </a:schemeClr>
              </a:solidFill>
              <a:ln>
                <a:noFill/>
              </a:ln>
              <a:effectLst>
                <a:outerShdw blurRad="254000" sx="102000" sy="102000" algn="ctr" rotWithShape="0">
                  <a:prstClr val="black">
                    <a:alpha val="20000"/>
                  </a:prstClr>
                </a:outerShdw>
              </a:effectLst>
              <a:sp3d/>
            </c:spPr>
          </c:dPt>
          <c:dLbls>
            <c:dLbl>
              <c:idx val="0"/>
              <c:tx>
                <c:rich>
                  <a:bodyPr/>
                  <a:lstStyle/>
                  <a:p>
                    <a:fld id="{28563B0B-7685-4E3B-BA3E-E2B74B0AA256}" type="CATEGORYNAME">
                      <a:rPr lang="en-US"/>
                      <a:pPr/>
                      <a:t>[NOMBRE DE CATEGORÍA]</a:t>
                    </a:fld>
                    <a:r>
                      <a:rPr lang="en-US" baseline="0"/>
                      <a:t>; </a:t>
                    </a:r>
                  </a:p>
                  <a:p>
                    <a:r>
                      <a:rPr lang="en-US" baseline="0"/>
                      <a:t>$</a:t>
                    </a:r>
                    <a:fld id="{33D2FDDB-5266-48C1-859C-62B17B8F613D}" type="VALUE">
                      <a:rPr lang="en-US" baseline="0"/>
                      <a:pPr/>
                      <a:t>[VALOR]</a:t>
                    </a:fld>
                    <a:r>
                      <a:rPr lang="en-US" baseline="0"/>
                      <a:t>; </a:t>
                    </a:r>
                    <a:fld id="{015D612F-F703-490A-BBC1-EA1270F71ED9}" type="PERCENTAGE">
                      <a:rPr lang="en-US" baseline="0"/>
                      <a:pPr/>
                      <a:t>[PORCENTAJE]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Lst>
            </c:dLbl>
            <c:dLbl>
              <c:idx val="1"/>
              <c:tx>
                <c:rich>
                  <a:bodyPr/>
                  <a:lstStyle/>
                  <a:p>
                    <a:fld id="{B269694B-F0BD-44ED-B800-1731DA22D792}" type="CATEGORYNAME">
                      <a:rPr lang="en-US"/>
                      <a:pPr/>
                      <a:t>[NOMBRE DE CATEGORÍA]</a:t>
                    </a:fld>
                    <a:r>
                      <a:rPr lang="en-US" baseline="0"/>
                      <a:t>; </a:t>
                    </a:r>
                  </a:p>
                  <a:p>
                    <a:r>
                      <a:rPr lang="en-US" baseline="0"/>
                      <a:t>$</a:t>
                    </a:r>
                    <a:fld id="{B35AF718-9374-4EE2-B042-F8B32DBC246D}" type="VALUE">
                      <a:rPr lang="en-US" baseline="0"/>
                      <a:pPr/>
                      <a:t>[VALOR]</a:t>
                    </a:fld>
                    <a:r>
                      <a:rPr lang="en-US" baseline="0"/>
                      <a:t>; </a:t>
                    </a:r>
                    <a:fld id="{8A119230-70AE-4A22-AB2F-2443F0C2850D}" type="PERCENTAGE">
                      <a:rPr lang="en-US" baseline="0"/>
                      <a:pPr/>
                      <a:t>[PORCENTAJE]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Lst>
            </c:dLbl>
            <c:numFmt formatCode="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'Ejecución General'!$A$5:$A$6</c:f>
              <c:strCache>
                <c:ptCount val="2"/>
                <c:pt idx="0">
                  <c:v>Funcionamiento</c:v>
                </c:pt>
                <c:pt idx="1">
                  <c:v>Inversión</c:v>
                </c:pt>
              </c:strCache>
            </c:strRef>
          </c:cat>
          <c:val>
            <c:numRef>
              <c:f>'Ejecución General'!$B$5:$B$6</c:f>
              <c:numCache>
                <c:formatCode>_-* #,##0_-;\-* #,##0_-;_-* "-"??_-;_-@_-</c:formatCode>
                <c:ptCount val="2"/>
                <c:pt idx="0">
                  <c:v>320320</c:v>
                </c:pt>
                <c:pt idx="1">
                  <c:v>4306802.9484090004</c:v>
                </c:pt>
              </c:numCache>
            </c:numRef>
          </c:val>
        </c:ser>
        <c:dLbls>
          <c:dLblPos val="ctr"/>
          <c:showLegendKey val="0"/>
          <c:showVal val="1"/>
          <c:showCatName val="1"/>
          <c:showSerName val="0"/>
          <c:showPercent val="0"/>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993442071632757E-2"/>
          <c:y val="7.4148972025615101E-2"/>
          <c:w val="0.92601311585673451"/>
          <c:h val="0.7702533644366244"/>
        </c:manualLayout>
      </c:layout>
      <c:barChart>
        <c:barDir val="col"/>
        <c:grouping val="clustered"/>
        <c:varyColors val="0"/>
        <c:ser>
          <c:idx val="0"/>
          <c:order val="0"/>
          <c:tx>
            <c:strRef>
              <c:f>'Ejecución General'!$A$43</c:f>
              <c:strCache>
                <c:ptCount val="1"/>
                <c:pt idx="0">
                  <c:v>Nación</c:v>
                </c:pt>
              </c:strCache>
            </c:strRef>
          </c:tx>
          <c:spPr>
            <a:solidFill>
              <a:schemeClr val="accent1"/>
            </a:solidFill>
            <a:ln>
              <a:noFill/>
            </a:ln>
            <a:effectLst/>
          </c:spPr>
          <c:invertIfNegative val="0"/>
          <c:dLbls>
            <c:dLbl>
              <c:idx val="0"/>
              <c:tx>
                <c:rich>
                  <a:bodyPr/>
                  <a:lstStyle/>
                  <a:p>
                    <a:r>
                      <a:rPr lang="en-US"/>
                      <a:t>$</a:t>
                    </a:r>
                    <a:fld id="{D24E8B72-BEA0-4299-B3F2-2B875D45DC75}" type="VALUE">
                      <a:rPr lang="en-US"/>
                      <a:pPr/>
                      <a:t>[VALOR]</a:t>
                    </a:fld>
                    <a:endParaRPr lang="en-US"/>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0">
                <a:spAutoFit/>
              </a:bodyPr>
              <a:lstStyle/>
              <a:p>
                <a:pPr algn="ctr">
                  <a:defRPr lang="es-CO" sz="900" b="1"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'Ejecución General'!$B$43</c:f>
              <c:numCache>
                <c:formatCode>_-* #,##0_-;\-* #,##0_-;_-* "-"??_-;_-@_-</c:formatCode>
                <c:ptCount val="1"/>
                <c:pt idx="0">
                  <c:v>3113987.9484089999</c:v>
                </c:pt>
              </c:numCache>
            </c:numRef>
          </c:val>
        </c:ser>
        <c:ser>
          <c:idx val="1"/>
          <c:order val="1"/>
          <c:tx>
            <c:strRef>
              <c:f>'Ejecución General'!$A$44</c:f>
              <c:strCache>
                <c:ptCount val="1"/>
                <c:pt idx="0">
                  <c:v>Propios</c:v>
                </c:pt>
              </c:strCache>
            </c:strRef>
          </c:tx>
          <c:spPr>
            <a:solidFill>
              <a:schemeClr val="accent2"/>
            </a:solidFill>
            <a:ln>
              <a:noFill/>
            </a:ln>
            <a:effectLst/>
          </c:spPr>
          <c:invertIfNegative val="0"/>
          <c:dLbls>
            <c:dLbl>
              <c:idx val="0"/>
              <c:tx>
                <c:rich>
                  <a:bodyPr/>
                  <a:lstStyle/>
                  <a:p>
                    <a:r>
                      <a:rPr lang="en-US"/>
                      <a:t>$</a:t>
                    </a:r>
                    <a:fld id="{E2FD8B63-7B8C-410D-B141-A4D771296E18}" type="VALUE">
                      <a:rPr lang="en-US"/>
                      <a:pPr/>
                      <a:t>[VALOR]</a:t>
                    </a:fld>
                    <a:endParaRPr lang="en-US"/>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 sourceLinked="0"/>
            <c:spPr>
              <a:noFill/>
              <a:ln>
                <a:noFill/>
              </a:ln>
              <a:effectLst/>
            </c:spPr>
            <c:txPr>
              <a:bodyPr rot="0" spcFirstLastPara="1" vertOverflow="ellipsis" vert="horz" wrap="square" lIns="38100" tIns="19050" rIns="38100" bIns="19050" anchor="ctr" anchorCtr="0">
                <a:spAutoFit/>
              </a:bodyPr>
              <a:lstStyle/>
              <a:p>
                <a:pPr algn="ctr">
                  <a:defRPr sz="900" b="1"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'Ejecución General'!$B$44</c:f>
              <c:numCache>
                <c:formatCode>_-* #,##0_-;\-* #,##0_-;_-* "-"??_-;_-@_-</c:formatCode>
                <c:ptCount val="1"/>
                <c:pt idx="0">
                  <c:v>1513135</c:v>
                </c:pt>
              </c:numCache>
            </c:numRef>
          </c:val>
        </c:ser>
        <c:dLbls>
          <c:showLegendKey val="0"/>
          <c:showVal val="1"/>
          <c:showCatName val="0"/>
          <c:showSerName val="0"/>
          <c:showPercent val="0"/>
          <c:showBubbleSize val="0"/>
        </c:dLbls>
        <c:gapWidth val="150"/>
        <c:overlap val="-25"/>
        <c:axId val="627662152"/>
        <c:axId val="627662544"/>
      </c:barChart>
      <c:catAx>
        <c:axId val="627662152"/>
        <c:scaling>
          <c:orientation val="minMax"/>
        </c:scaling>
        <c:delete val="1"/>
        <c:axPos val="b"/>
        <c:majorTickMark val="none"/>
        <c:minorTickMark val="none"/>
        <c:tickLblPos val="nextTo"/>
        <c:crossAx val="627662544"/>
        <c:crosses val="autoZero"/>
        <c:auto val="1"/>
        <c:lblAlgn val="ctr"/>
        <c:lblOffset val="100"/>
        <c:noMultiLvlLbl val="0"/>
      </c:catAx>
      <c:valAx>
        <c:axId val="627662544"/>
        <c:scaling>
          <c:orientation val="minMax"/>
        </c:scaling>
        <c:delete val="1"/>
        <c:axPos val="l"/>
        <c:numFmt formatCode="_-* #,##0_-;\-* #,##0_-;_-* &quot;-&quot;??_-;_-@_-" sourceLinked="1"/>
        <c:majorTickMark val="none"/>
        <c:minorTickMark val="none"/>
        <c:tickLblPos val="nextTo"/>
        <c:crossAx val="627662152"/>
        <c:crosses val="autoZero"/>
        <c:crossBetween val="between"/>
      </c:valAx>
      <c:spPr>
        <a:noFill/>
        <a:ln>
          <a:noFill/>
        </a:ln>
        <a:effectLst/>
      </c:spPr>
    </c:plotArea>
    <c:legend>
      <c:legendPos val="b"/>
      <c:layout>
        <c:manualLayout>
          <c:xMode val="edge"/>
          <c:yMode val="edge"/>
          <c:x val="0.30687259614644374"/>
          <c:y val="0.83984126407195325"/>
          <c:w val="0.38625449976750559"/>
          <c:h val="0.151765953720745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2464886248334"/>
          <c:y val="0.14781569292351018"/>
          <c:w val="0.78082446507586667"/>
          <c:h val="0.65059137577373205"/>
        </c:manualLayout>
      </c:layout>
      <c:barChart>
        <c:barDir val="col"/>
        <c:grouping val="clustered"/>
        <c:varyColors val="0"/>
        <c:ser>
          <c:idx val="1"/>
          <c:order val="0"/>
          <c:tx>
            <c:strRef>
              <c:f>Reservas!$B$1</c:f>
              <c:strCache>
                <c:ptCount val="1"/>
                <c:pt idx="0">
                  <c:v>Reservas</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Histórico!$A$11:$A$14</c:f>
              <c:numCache>
                <c:formatCode>General</c:formatCode>
                <c:ptCount val="4"/>
                <c:pt idx="0">
                  <c:v>2011</c:v>
                </c:pt>
                <c:pt idx="1">
                  <c:v>2012</c:v>
                </c:pt>
                <c:pt idx="2">
                  <c:v>2013</c:v>
                </c:pt>
                <c:pt idx="3">
                  <c:v>2014</c:v>
                </c:pt>
              </c:numCache>
            </c:numRef>
          </c:cat>
          <c:val>
            <c:numRef>
              <c:f>Reservas!$B$11:$B$14</c:f>
              <c:numCache>
                <c:formatCode>_-* #,##0_-;\-* #,##0_-;_-* "-"??_-;_-@_-</c:formatCode>
                <c:ptCount val="4"/>
                <c:pt idx="0">
                  <c:v>172129.56262760938</c:v>
                </c:pt>
                <c:pt idx="1">
                  <c:v>188181.78340021972</c:v>
                </c:pt>
                <c:pt idx="2">
                  <c:v>163849.65170576563</c:v>
                </c:pt>
                <c:pt idx="3">
                  <c:v>71123.761934553273</c:v>
                </c:pt>
              </c:numCache>
            </c:numRef>
          </c:val>
        </c:ser>
        <c:dLbls>
          <c:showLegendKey val="0"/>
          <c:showVal val="0"/>
          <c:showCatName val="0"/>
          <c:showSerName val="0"/>
          <c:showPercent val="0"/>
          <c:showBubbleSize val="0"/>
        </c:dLbls>
        <c:gapWidth val="269"/>
        <c:axId val="627659800"/>
        <c:axId val="627660192"/>
      </c:barChart>
      <c:lineChart>
        <c:grouping val="standard"/>
        <c:varyColors val="0"/>
        <c:ser>
          <c:idx val="0"/>
          <c:order val="1"/>
          <c:tx>
            <c:strRef>
              <c:f>Reservas!$C$1</c:f>
              <c:strCache>
                <c:ptCount val="1"/>
                <c:pt idx="0">
                  <c:v>Var. %</c:v>
                </c:pt>
              </c:strCache>
            </c:strRef>
          </c:tx>
          <c:spPr>
            <a:ln w="34925" cap="rnd">
              <a:solidFill>
                <a:srgbClr val="C00000"/>
              </a:solidFill>
              <a:round/>
            </a:ln>
            <a:effectLst>
              <a:outerShdw blurRad="57150" dist="19050" dir="5400000" algn="ctr" rotWithShape="0">
                <a:srgbClr val="000000">
                  <a:alpha val="63000"/>
                </a:srgbClr>
              </a:outerShdw>
            </a:effectLst>
          </c:spPr>
          <c:marker>
            <c:symbol val="circle"/>
            <c:size val="6"/>
            <c:spPr>
              <a:solidFill>
                <a:srgbClr val="C00000"/>
              </a:solidFill>
              <a:ln w="9525">
                <a:noFill/>
                <a:round/>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dLbls>
            <c:dLbl>
              <c:idx val="2"/>
              <c:layout>
                <c:manualLayout>
                  <c:x val="-5.7426624266031852E-2"/>
                  <c:y val="7.803805020214404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Histórico!$A$11:$A$14</c:f>
              <c:numCache>
                <c:formatCode>General</c:formatCode>
                <c:ptCount val="4"/>
                <c:pt idx="0">
                  <c:v>2011</c:v>
                </c:pt>
                <c:pt idx="1">
                  <c:v>2012</c:v>
                </c:pt>
                <c:pt idx="2">
                  <c:v>2013</c:v>
                </c:pt>
                <c:pt idx="3">
                  <c:v>2014</c:v>
                </c:pt>
              </c:numCache>
            </c:numRef>
          </c:cat>
          <c:val>
            <c:numRef>
              <c:f>Reservas!$C$11:$C$14</c:f>
              <c:numCache>
                <c:formatCode>0.0%</c:formatCode>
                <c:ptCount val="4"/>
                <c:pt idx="1">
                  <c:v>9.3256617443095616E-2</c:v>
                </c:pt>
                <c:pt idx="2">
                  <c:v>-0.12930120681609863</c:v>
                </c:pt>
                <c:pt idx="3">
                  <c:v>-0.56592057905454474</c:v>
                </c:pt>
              </c:numCache>
            </c:numRef>
          </c:val>
          <c:smooth val="0"/>
        </c:ser>
        <c:dLbls>
          <c:showLegendKey val="0"/>
          <c:showVal val="0"/>
          <c:showCatName val="0"/>
          <c:showSerName val="0"/>
          <c:showPercent val="0"/>
          <c:showBubbleSize val="0"/>
        </c:dLbls>
        <c:marker val="1"/>
        <c:smooth val="0"/>
        <c:axId val="627660584"/>
        <c:axId val="627662936"/>
      </c:lineChart>
      <c:catAx>
        <c:axId val="627659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crossAx val="627660192"/>
        <c:crosses val="autoZero"/>
        <c:auto val="1"/>
        <c:lblAlgn val="ctr"/>
        <c:lblOffset val="100"/>
        <c:noMultiLvlLbl val="0"/>
      </c:catAx>
      <c:valAx>
        <c:axId val="62766019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27659800"/>
        <c:crosses val="autoZero"/>
        <c:crossBetween val="between"/>
        <c:majorUnit val="40000"/>
      </c:valAx>
      <c:valAx>
        <c:axId val="627662936"/>
        <c:scaling>
          <c:orientation val="minMax"/>
          <c:max val="0.2"/>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27660584"/>
        <c:crosses val="max"/>
        <c:crossBetween val="between"/>
        <c:majorUnit val="0.2"/>
      </c:valAx>
      <c:catAx>
        <c:axId val="627660584"/>
        <c:scaling>
          <c:orientation val="minMax"/>
        </c:scaling>
        <c:delete val="1"/>
        <c:axPos val="b"/>
        <c:numFmt formatCode="General" sourceLinked="1"/>
        <c:majorTickMark val="none"/>
        <c:minorTickMark val="none"/>
        <c:tickLblPos val="nextTo"/>
        <c:crossAx val="6276629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0.56903</cdr:x>
      <cdr:y>0.39671</cdr:y>
    </cdr:from>
    <cdr:to>
      <cdr:x>0.73642</cdr:x>
      <cdr:y>0.5402</cdr:y>
    </cdr:to>
    <cdr:sp macro="" textlink="">
      <cdr:nvSpPr>
        <cdr:cNvPr id="2" name="CuadroTexto 1"/>
        <cdr:cNvSpPr txBox="1"/>
      </cdr:nvSpPr>
      <cdr:spPr>
        <a:xfrm xmlns:a="http://schemas.openxmlformats.org/drawingml/2006/main">
          <a:off x="1847850" y="600304"/>
          <a:ext cx="543593" cy="2171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100" b="1">
              <a:solidFill>
                <a:schemeClr val="accent4">
                  <a:lumMod val="50000"/>
                </a:schemeClr>
              </a:solidFill>
            </a:rPr>
            <a:t>32,7%</a:t>
          </a:r>
        </a:p>
      </cdr:txBody>
    </cdr:sp>
  </cdr:relSizeAnchor>
  <cdr:relSizeAnchor xmlns:cdr="http://schemas.openxmlformats.org/drawingml/2006/chartDrawing">
    <cdr:from>
      <cdr:x>0.25958</cdr:x>
      <cdr:y>0.10989</cdr:y>
    </cdr:from>
    <cdr:to>
      <cdr:x>0.44538</cdr:x>
      <cdr:y>0.19322</cdr:y>
    </cdr:to>
    <cdr:sp macro="" textlink="">
      <cdr:nvSpPr>
        <cdr:cNvPr id="3" name="CuadroTexto 1"/>
        <cdr:cNvSpPr txBox="1"/>
      </cdr:nvSpPr>
      <cdr:spPr>
        <a:xfrm xmlns:a="http://schemas.openxmlformats.org/drawingml/2006/main">
          <a:off x="842963" y="166288"/>
          <a:ext cx="603356" cy="1260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1100" b="1">
              <a:solidFill>
                <a:schemeClr val="accent1">
                  <a:lumMod val="50000"/>
                </a:schemeClr>
              </a:solidFill>
            </a:rPr>
            <a:t>67,3%</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7265C-CC38-4681-BFEE-D68EEAA18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7148</Words>
  <Characters>111511</Characters>
  <Application>Microsoft Office Word</Application>
  <DocSecurity>0</DocSecurity>
  <Lines>1429</Lines>
  <Paragraphs>379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Sandra Milena Cadavid Ariza</cp:lastModifiedBy>
  <cp:revision>2</cp:revision>
  <cp:lastPrinted>2015-01-31T01:27:00Z</cp:lastPrinted>
  <dcterms:created xsi:type="dcterms:W3CDTF">2016-01-21T19:49:00Z</dcterms:created>
  <dcterms:modified xsi:type="dcterms:W3CDTF">2016-01-21T19:49:00Z</dcterms:modified>
</cp:coreProperties>
</file>