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163" w:rsidRDefault="00855163" w:rsidP="00855163">
      <w:pPr>
        <w:jc w:val="right"/>
      </w:pPr>
    </w:p>
    <w:p w:rsidR="001715EA" w:rsidRDefault="001715EA" w:rsidP="001715EA">
      <w:pPr>
        <w:autoSpaceDE w:val="0"/>
        <w:autoSpaceDN w:val="0"/>
        <w:adjustRightInd w:val="0"/>
        <w:spacing w:after="0" w:line="240" w:lineRule="auto"/>
        <w:jc w:val="center"/>
        <w:rPr>
          <w:rFonts w:ascii="Arial" w:hAnsi="Arial" w:cs="Arial"/>
          <w:b/>
          <w:bCs/>
          <w:lang w:val="es-CO" w:eastAsia="es-CO"/>
        </w:rPr>
      </w:pPr>
    </w:p>
    <w:p w:rsidR="001715EA" w:rsidRDefault="001715EA" w:rsidP="001715EA">
      <w:pPr>
        <w:autoSpaceDE w:val="0"/>
        <w:autoSpaceDN w:val="0"/>
        <w:adjustRightInd w:val="0"/>
        <w:spacing w:after="0" w:line="240" w:lineRule="auto"/>
        <w:jc w:val="center"/>
        <w:rPr>
          <w:rFonts w:ascii="Arial" w:hAnsi="Arial" w:cs="Arial"/>
          <w:b/>
          <w:bCs/>
          <w:lang w:val="es-CO" w:eastAsia="es-CO"/>
        </w:rPr>
      </w:pPr>
    </w:p>
    <w:p w:rsidR="001715EA" w:rsidRDefault="001715EA" w:rsidP="001715EA">
      <w:pPr>
        <w:autoSpaceDE w:val="0"/>
        <w:autoSpaceDN w:val="0"/>
        <w:adjustRightInd w:val="0"/>
        <w:spacing w:after="0" w:line="240" w:lineRule="auto"/>
        <w:jc w:val="center"/>
        <w:rPr>
          <w:rFonts w:ascii="Arial" w:hAnsi="Arial" w:cs="Arial"/>
          <w:b/>
          <w:bCs/>
          <w:lang w:val="es-CO" w:eastAsia="es-CO"/>
        </w:rPr>
      </w:pPr>
    </w:p>
    <w:p w:rsidR="001715EA" w:rsidRDefault="001715EA" w:rsidP="001715EA">
      <w:pPr>
        <w:autoSpaceDE w:val="0"/>
        <w:autoSpaceDN w:val="0"/>
        <w:adjustRightInd w:val="0"/>
        <w:spacing w:after="0" w:line="240" w:lineRule="auto"/>
        <w:jc w:val="center"/>
        <w:rPr>
          <w:rFonts w:ascii="Arial" w:hAnsi="Arial" w:cs="Arial"/>
          <w:b/>
          <w:bCs/>
          <w:lang w:val="es-CO" w:eastAsia="es-CO"/>
        </w:rPr>
      </w:pPr>
      <w:r>
        <w:rPr>
          <w:rFonts w:ascii="Arial" w:hAnsi="Arial" w:cs="Arial"/>
          <w:b/>
          <w:bCs/>
          <w:lang w:val="es-CO" w:eastAsia="es-CO"/>
        </w:rPr>
        <w:t xml:space="preserve">INFORME FINAL AUDIENCIA PÚBLICA DE RENDICIÓN DE CUENTAS </w:t>
      </w:r>
      <w:r w:rsidR="00815089">
        <w:rPr>
          <w:rFonts w:ascii="Arial" w:hAnsi="Arial" w:cs="Arial"/>
          <w:b/>
          <w:bCs/>
          <w:lang w:val="es-CO" w:eastAsia="es-CO"/>
        </w:rPr>
        <w:t xml:space="preserve">ICBF </w:t>
      </w:r>
    </w:p>
    <w:p w:rsidR="001715EA" w:rsidRDefault="001715EA" w:rsidP="001715EA">
      <w:pPr>
        <w:autoSpaceDE w:val="0"/>
        <w:autoSpaceDN w:val="0"/>
        <w:adjustRightInd w:val="0"/>
        <w:spacing w:after="0" w:line="240" w:lineRule="auto"/>
        <w:jc w:val="center"/>
        <w:rPr>
          <w:rFonts w:ascii="Arial" w:hAnsi="Arial" w:cs="Arial"/>
          <w:b/>
          <w:bCs/>
          <w:lang w:val="es-CO" w:eastAsia="es-CO"/>
        </w:rPr>
      </w:pPr>
    </w:p>
    <w:p w:rsidR="001715EA" w:rsidRDefault="001715EA" w:rsidP="001715EA">
      <w:pPr>
        <w:autoSpaceDE w:val="0"/>
        <w:autoSpaceDN w:val="0"/>
        <w:adjustRightInd w:val="0"/>
        <w:spacing w:after="0" w:line="240" w:lineRule="auto"/>
        <w:jc w:val="center"/>
        <w:rPr>
          <w:rFonts w:ascii="Arial" w:hAnsi="Arial" w:cs="Arial"/>
          <w:b/>
          <w:bCs/>
          <w:lang w:val="es-CO" w:eastAsia="es-CO"/>
        </w:rPr>
      </w:pPr>
      <w:r>
        <w:rPr>
          <w:rFonts w:ascii="Arial" w:hAnsi="Arial" w:cs="Arial"/>
          <w:b/>
          <w:bCs/>
          <w:lang w:val="es-CO" w:eastAsia="es-CO"/>
        </w:rPr>
        <w:t>COMO PARTE DEL SECTOR DE LA INCLUSIÓN SOCIAL Y LA RECONCILIACIÓN</w:t>
      </w:r>
    </w:p>
    <w:p w:rsidR="001715EA" w:rsidRDefault="001715EA" w:rsidP="001715EA">
      <w:pPr>
        <w:autoSpaceDE w:val="0"/>
        <w:autoSpaceDN w:val="0"/>
        <w:adjustRightInd w:val="0"/>
        <w:spacing w:after="0" w:line="240" w:lineRule="auto"/>
        <w:jc w:val="center"/>
        <w:rPr>
          <w:rFonts w:ascii="Arial" w:hAnsi="Arial" w:cs="Arial"/>
          <w:b/>
          <w:bCs/>
          <w:lang w:val="es-CO" w:eastAsia="es-CO"/>
        </w:rPr>
      </w:pPr>
      <w:r>
        <w:rPr>
          <w:rFonts w:ascii="Arial" w:hAnsi="Arial" w:cs="Arial"/>
          <w:b/>
          <w:bCs/>
          <w:lang w:val="es-CO" w:eastAsia="es-CO"/>
        </w:rPr>
        <w:t>(</w:t>
      </w:r>
      <w:r w:rsidR="00E43AE8">
        <w:rPr>
          <w:rFonts w:ascii="Arial" w:hAnsi="Arial" w:cs="Arial"/>
          <w:b/>
          <w:bCs/>
          <w:lang w:val="es-CO" w:eastAsia="es-CO"/>
        </w:rPr>
        <w:t>23 DE JUNIO DE 2017</w:t>
      </w:r>
      <w:r>
        <w:rPr>
          <w:rFonts w:ascii="Arial" w:hAnsi="Arial" w:cs="Arial"/>
          <w:b/>
          <w:bCs/>
          <w:lang w:val="es-CO" w:eastAsia="es-CO"/>
        </w:rPr>
        <w:t>)</w:t>
      </w:r>
    </w:p>
    <w:p w:rsidR="001715EA" w:rsidRDefault="001715EA" w:rsidP="001715EA">
      <w:pPr>
        <w:autoSpaceDE w:val="0"/>
        <w:autoSpaceDN w:val="0"/>
        <w:adjustRightInd w:val="0"/>
        <w:spacing w:after="0" w:line="240" w:lineRule="auto"/>
        <w:jc w:val="center"/>
        <w:rPr>
          <w:rFonts w:ascii="Arial" w:hAnsi="Arial" w:cs="Arial"/>
          <w:b/>
          <w:bCs/>
          <w:lang w:val="es-CO" w:eastAsia="es-CO"/>
        </w:rPr>
      </w:pPr>
    </w:p>
    <w:p w:rsidR="001715EA" w:rsidRDefault="001715EA" w:rsidP="001715EA">
      <w:pPr>
        <w:autoSpaceDE w:val="0"/>
        <w:autoSpaceDN w:val="0"/>
        <w:adjustRightInd w:val="0"/>
        <w:spacing w:after="0" w:line="240" w:lineRule="auto"/>
        <w:jc w:val="center"/>
        <w:rPr>
          <w:rFonts w:ascii="Arial" w:hAnsi="Arial" w:cs="Arial"/>
          <w:b/>
          <w:bCs/>
          <w:lang w:val="es-CO" w:eastAsia="es-CO"/>
        </w:rPr>
      </w:pPr>
    </w:p>
    <w:p w:rsidR="001715EA" w:rsidRDefault="001715EA" w:rsidP="001715EA">
      <w:pPr>
        <w:autoSpaceDE w:val="0"/>
        <w:autoSpaceDN w:val="0"/>
        <w:adjustRightInd w:val="0"/>
        <w:spacing w:after="0" w:line="240" w:lineRule="auto"/>
        <w:jc w:val="center"/>
        <w:rPr>
          <w:rFonts w:ascii="Arial" w:hAnsi="Arial" w:cs="Arial"/>
          <w:b/>
          <w:bCs/>
          <w:lang w:val="es-CO" w:eastAsia="es-CO"/>
        </w:rPr>
      </w:pPr>
    </w:p>
    <w:p w:rsidR="001715EA" w:rsidRDefault="001715EA" w:rsidP="001715EA">
      <w:pPr>
        <w:autoSpaceDE w:val="0"/>
        <w:autoSpaceDN w:val="0"/>
        <w:adjustRightInd w:val="0"/>
        <w:spacing w:after="0" w:line="240" w:lineRule="auto"/>
        <w:jc w:val="center"/>
        <w:rPr>
          <w:rFonts w:ascii="Arial" w:hAnsi="Arial" w:cs="Arial"/>
          <w:b/>
          <w:bCs/>
          <w:lang w:val="es-CO" w:eastAsia="es-CO"/>
        </w:rPr>
      </w:pPr>
    </w:p>
    <w:p w:rsidR="001715EA" w:rsidRDefault="001715EA" w:rsidP="001715EA">
      <w:pPr>
        <w:autoSpaceDE w:val="0"/>
        <w:autoSpaceDN w:val="0"/>
        <w:adjustRightInd w:val="0"/>
        <w:spacing w:after="0" w:line="240" w:lineRule="auto"/>
        <w:jc w:val="center"/>
        <w:rPr>
          <w:rFonts w:ascii="Arial" w:hAnsi="Arial" w:cs="Arial"/>
          <w:b/>
          <w:bCs/>
          <w:lang w:val="es-CO" w:eastAsia="es-CO"/>
        </w:rPr>
      </w:pPr>
    </w:p>
    <w:p w:rsidR="001715EA" w:rsidRDefault="001715EA" w:rsidP="001715EA">
      <w:pPr>
        <w:autoSpaceDE w:val="0"/>
        <w:autoSpaceDN w:val="0"/>
        <w:adjustRightInd w:val="0"/>
        <w:spacing w:after="0" w:line="240" w:lineRule="auto"/>
        <w:jc w:val="center"/>
        <w:rPr>
          <w:rFonts w:ascii="Arial" w:hAnsi="Arial" w:cs="Arial"/>
          <w:b/>
          <w:bCs/>
          <w:lang w:val="es-CO" w:eastAsia="es-CO"/>
        </w:rPr>
      </w:pPr>
    </w:p>
    <w:p w:rsidR="00815089" w:rsidRDefault="00815089" w:rsidP="001715EA">
      <w:pPr>
        <w:autoSpaceDE w:val="0"/>
        <w:autoSpaceDN w:val="0"/>
        <w:adjustRightInd w:val="0"/>
        <w:spacing w:after="0" w:line="240" w:lineRule="auto"/>
        <w:jc w:val="center"/>
        <w:rPr>
          <w:rFonts w:ascii="Arial" w:hAnsi="Arial" w:cs="Arial"/>
          <w:b/>
          <w:bCs/>
          <w:lang w:val="es-CO" w:eastAsia="es-CO"/>
        </w:rPr>
      </w:pPr>
    </w:p>
    <w:p w:rsidR="00815089" w:rsidRDefault="00815089" w:rsidP="001715EA">
      <w:pPr>
        <w:autoSpaceDE w:val="0"/>
        <w:autoSpaceDN w:val="0"/>
        <w:adjustRightInd w:val="0"/>
        <w:spacing w:after="0" w:line="240" w:lineRule="auto"/>
        <w:jc w:val="center"/>
        <w:rPr>
          <w:rFonts w:ascii="Arial" w:hAnsi="Arial" w:cs="Arial"/>
          <w:b/>
          <w:bCs/>
          <w:lang w:val="es-CO" w:eastAsia="es-CO"/>
        </w:rPr>
      </w:pPr>
    </w:p>
    <w:p w:rsidR="00815089" w:rsidRDefault="00815089" w:rsidP="001715EA">
      <w:pPr>
        <w:autoSpaceDE w:val="0"/>
        <w:autoSpaceDN w:val="0"/>
        <w:adjustRightInd w:val="0"/>
        <w:spacing w:after="0" w:line="240" w:lineRule="auto"/>
        <w:jc w:val="center"/>
        <w:rPr>
          <w:rFonts w:ascii="Arial" w:hAnsi="Arial" w:cs="Arial"/>
          <w:b/>
          <w:bCs/>
          <w:lang w:val="es-CO" w:eastAsia="es-CO"/>
        </w:rPr>
      </w:pPr>
    </w:p>
    <w:p w:rsidR="001715EA" w:rsidRDefault="001715EA" w:rsidP="001715EA">
      <w:pPr>
        <w:autoSpaceDE w:val="0"/>
        <w:autoSpaceDN w:val="0"/>
        <w:adjustRightInd w:val="0"/>
        <w:spacing w:after="0" w:line="240" w:lineRule="auto"/>
        <w:jc w:val="center"/>
        <w:rPr>
          <w:rFonts w:ascii="Arial" w:hAnsi="Arial" w:cs="Arial"/>
          <w:b/>
          <w:bCs/>
          <w:lang w:val="es-CO" w:eastAsia="es-CO"/>
        </w:rPr>
      </w:pPr>
    </w:p>
    <w:p w:rsidR="001715EA" w:rsidRDefault="001715EA" w:rsidP="001715EA">
      <w:pPr>
        <w:autoSpaceDE w:val="0"/>
        <w:autoSpaceDN w:val="0"/>
        <w:adjustRightInd w:val="0"/>
        <w:spacing w:after="0" w:line="240" w:lineRule="auto"/>
        <w:jc w:val="center"/>
        <w:rPr>
          <w:rFonts w:ascii="Arial" w:hAnsi="Arial" w:cs="Arial"/>
          <w:b/>
          <w:bCs/>
          <w:lang w:val="es-CO" w:eastAsia="es-CO"/>
        </w:rPr>
      </w:pPr>
    </w:p>
    <w:p w:rsidR="001715EA" w:rsidRDefault="001715EA" w:rsidP="001715EA">
      <w:pPr>
        <w:autoSpaceDE w:val="0"/>
        <w:autoSpaceDN w:val="0"/>
        <w:adjustRightInd w:val="0"/>
        <w:spacing w:after="0" w:line="240" w:lineRule="auto"/>
        <w:jc w:val="center"/>
        <w:rPr>
          <w:rFonts w:ascii="Arial" w:hAnsi="Arial" w:cs="Arial"/>
          <w:b/>
          <w:bCs/>
          <w:lang w:val="es-CO" w:eastAsia="es-CO"/>
        </w:rPr>
      </w:pPr>
      <w:r>
        <w:rPr>
          <w:rFonts w:ascii="Arial" w:hAnsi="Arial" w:cs="Arial"/>
          <w:b/>
          <w:bCs/>
          <w:lang w:val="es-CO" w:eastAsia="es-CO"/>
        </w:rPr>
        <w:t>PRESENTA:</w:t>
      </w:r>
    </w:p>
    <w:p w:rsidR="001715EA" w:rsidRDefault="001715EA" w:rsidP="001715EA">
      <w:pPr>
        <w:autoSpaceDE w:val="0"/>
        <w:autoSpaceDN w:val="0"/>
        <w:adjustRightInd w:val="0"/>
        <w:spacing w:after="0" w:line="240" w:lineRule="auto"/>
        <w:jc w:val="center"/>
        <w:rPr>
          <w:rFonts w:ascii="Arial" w:hAnsi="Arial" w:cs="Arial"/>
          <w:b/>
          <w:bCs/>
          <w:lang w:val="es-CO" w:eastAsia="es-CO"/>
        </w:rPr>
      </w:pPr>
      <w:r>
        <w:rPr>
          <w:rFonts w:ascii="Arial" w:hAnsi="Arial" w:cs="Arial"/>
          <w:b/>
          <w:bCs/>
          <w:lang w:val="es-CO" w:eastAsia="es-CO"/>
        </w:rPr>
        <w:t>SUBDIRECCIÓN DE MONITOREO Y EVALUACIÓN</w:t>
      </w:r>
    </w:p>
    <w:p w:rsidR="001715EA" w:rsidRDefault="001715EA" w:rsidP="001715EA">
      <w:pPr>
        <w:autoSpaceDE w:val="0"/>
        <w:autoSpaceDN w:val="0"/>
        <w:adjustRightInd w:val="0"/>
        <w:spacing w:after="0" w:line="240" w:lineRule="auto"/>
        <w:jc w:val="center"/>
        <w:rPr>
          <w:rFonts w:ascii="Arial" w:hAnsi="Arial" w:cs="Arial"/>
          <w:b/>
          <w:bCs/>
          <w:lang w:val="es-CO" w:eastAsia="es-CO"/>
        </w:rPr>
      </w:pPr>
      <w:r>
        <w:rPr>
          <w:rFonts w:ascii="Arial" w:hAnsi="Arial" w:cs="Arial"/>
          <w:b/>
          <w:bCs/>
          <w:lang w:val="es-CO" w:eastAsia="es-CO"/>
        </w:rPr>
        <w:t>BOGOTÁ D.C.</w:t>
      </w:r>
    </w:p>
    <w:p w:rsidR="001715EA" w:rsidRDefault="001715EA" w:rsidP="001715EA">
      <w:pPr>
        <w:tabs>
          <w:tab w:val="left" w:pos="5415"/>
          <w:tab w:val="left" w:pos="6305"/>
        </w:tabs>
        <w:jc w:val="center"/>
        <w:rPr>
          <w:rFonts w:ascii="Arial" w:hAnsi="Arial" w:cs="Arial"/>
          <w:b/>
          <w:bCs/>
          <w:lang w:val="es-CO" w:eastAsia="es-CO"/>
        </w:rPr>
      </w:pPr>
    </w:p>
    <w:p w:rsidR="001715EA" w:rsidRDefault="001715EA" w:rsidP="001715EA">
      <w:pPr>
        <w:tabs>
          <w:tab w:val="left" w:pos="5415"/>
          <w:tab w:val="left" w:pos="6305"/>
        </w:tabs>
        <w:jc w:val="center"/>
        <w:rPr>
          <w:rFonts w:ascii="Arial" w:hAnsi="Arial" w:cs="Arial"/>
          <w:b/>
          <w:bCs/>
          <w:lang w:val="es-CO" w:eastAsia="es-CO"/>
        </w:rPr>
      </w:pPr>
    </w:p>
    <w:p w:rsidR="001715EA" w:rsidRDefault="001715EA" w:rsidP="001715EA">
      <w:pPr>
        <w:tabs>
          <w:tab w:val="left" w:pos="5415"/>
          <w:tab w:val="left" w:pos="6305"/>
        </w:tabs>
        <w:jc w:val="center"/>
        <w:rPr>
          <w:rFonts w:ascii="Arial" w:hAnsi="Arial" w:cs="Arial"/>
          <w:b/>
          <w:bCs/>
          <w:lang w:val="es-CO" w:eastAsia="es-CO"/>
        </w:rPr>
      </w:pPr>
    </w:p>
    <w:p w:rsidR="00815089" w:rsidRDefault="00815089" w:rsidP="001715EA">
      <w:pPr>
        <w:tabs>
          <w:tab w:val="left" w:pos="5415"/>
          <w:tab w:val="left" w:pos="6305"/>
        </w:tabs>
        <w:jc w:val="center"/>
        <w:rPr>
          <w:rFonts w:ascii="Arial" w:hAnsi="Arial" w:cs="Arial"/>
          <w:b/>
          <w:bCs/>
          <w:lang w:val="es-CO" w:eastAsia="es-CO"/>
        </w:rPr>
      </w:pPr>
    </w:p>
    <w:p w:rsidR="001715EA" w:rsidRDefault="001715EA" w:rsidP="001715EA">
      <w:pPr>
        <w:tabs>
          <w:tab w:val="left" w:pos="5415"/>
          <w:tab w:val="left" w:pos="6305"/>
        </w:tabs>
        <w:jc w:val="center"/>
        <w:rPr>
          <w:rFonts w:ascii="Arial" w:hAnsi="Arial" w:cs="Arial"/>
          <w:b/>
          <w:bCs/>
          <w:lang w:val="es-CO" w:eastAsia="es-CO"/>
        </w:rPr>
      </w:pPr>
    </w:p>
    <w:p w:rsidR="00855163" w:rsidRDefault="001715EA" w:rsidP="001715EA">
      <w:pPr>
        <w:tabs>
          <w:tab w:val="left" w:pos="5415"/>
          <w:tab w:val="left" w:pos="6305"/>
        </w:tabs>
        <w:jc w:val="center"/>
      </w:pPr>
      <w:r>
        <w:rPr>
          <w:rFonts w:ascii="Arial" w:hAnsi="Arial" w:cs="Arial"/>
          <w:b/>
          <w:bCs/>
          <w:lang w:val="es-CO" w:eastAsia="es-CO"/>
        </w:rPr>
        <w:t>JUNIO 30 DE 2017</w:t>
      </w:r>
    </w:p>
    <w:p w:rsidR="00855163" w:rsidRDefault="001715EA" w:rsidP="001715EA">
      <w:pPr>
        <w:jc w:val="center"/>
      </w:pPr>
      <w:r>
        <w:br w:type="page"/>
      </w:r>
    </w:p>
    <w:p w:rsidR="001715EA" w:rsidRDefault="001715EA" w:rsidP="001715EA">
      <w:pPr>
        <w:autoSpaceDE w:val="0"/>
        <w:autoSpaceDN w:val="0"/>
        <w:adjustRightInd w:val="0"/>
        <w:spacing w:after="0" w:line="240" w:lineRule="auto"/>
        <w:rPr>
          <w:rFonts w:ascii="Arial" w:hAnsi="Arial" w:cs="Arial"/>
          <w:b/>
          <w:bCs/>
          <w:lang w:val="es-CO" w:eastAsia="es-CO"/>
        </w:rPr>
      </w:pPr>
      <w:r>
        <w:rPr>
          <w:rFonts w:ascii="Arial" w:hAnsi="Arial" w:cs="Arial"/>
          <w:b/>
          <w:bCs/>
          <w:lang w:val="es-CO" w:eastAsia="es-CO"/>
        </w:rPr>
        <w:lastRenderedPageBreak/>
        <w:t>TABLA DE CONTENIDO</w:t>
      </w:r>
    </w:p>
    <w:p w:rsidR="001715EA" w:rsidRDefault="001715EA" w:rsidP="001715EA">
      <w:pPr>
        <w:autoSpaceDE w:val="0"/>
        <w:autoSpaceDN w:val="0"/>
        <w:adjustRightInd w:val="0"/>
        <w:spacing w:after="0" w:line="240" w:lineRule="auto"/>
        <w:rPr>
          <w:rFonts w:ascii="Arial" w:hAnsi="Arial" w:cs="Arial"/>
          <w:b/>
          <w:bCs/>
          <w:lang w:val="es-CO" w:eastAsia="es-CO"/>
        </w:rPr>
      </w:pPr>
    </w:p>
    <w:p w:rsidR="001715EA" w:rsidRDefault="001715EA" w:rsidP="001715EA">
      <w:pPr>
        <w:autoSpaceDE w:val="0"/>
        <w:autoSpaceDN w:val="0"/>
        <w:adjustRightInd w:val="0"/>
        <w:spacing w:after="0" w:line="240" w:lineRule="auto"/>
        <w:rPr>
          <w:rFonts w:ascii="Arial" w:hAnsi="Arial" w:cs="Arial"/>
          <w:b/>
          <w:bCs/>
          <w:lang w:val="es-CO" w:eastAsia="es-CO"/>
        </w:rPr>
      </w:pPr>
    </w:p>
    <w:bookmarkStart w:id="0" w:name="GENEWRALIDADES"/>
    <w:bookmarkStart w:id="1" w:name="VAINA"/>
    <w:p w:rsidR="001715EA" w:rsidRPr="003372C6" w:rsidRDefault="003372C6" w:rsidP="004779EC">
      <w:pPr>
        <w:numPr>
          <w:ilvl w:val="0"/>
          <w:numId w:val="5"/>
        </w:numPr>
        <w:autoSpaceDE w:val="0"/>
        <w:autoSpaceDN w:val="0"/>
        <w:adjustRightInd w:val="0"/>
        <w:spacing w:after="0" w:line="240" w:lineRule="auto"/>
        <w:rPr>
          <w:rStyle w:val="Hipervnculo"/>
          <w:rFonts w:ascii="Arial" w:hAnsi="Arial" w:cs="Arial"/>
          <w:b/>
          <w:color w:val="auto"/>
          <w:u w:val="none"/>
        </w:rPr>
      </w:pPr>
      <w:r w:rsidRPr="003372C6">
        <w:rPr>
          <w:rStyle w:val="Hipervnculo"/>
          <w:rFonts w:ascii="Arial" w:hAnsi="Arial" w:cs="Arial"/>
          <w:b/>
          <w:color w:val="auto"/>
          <w:u w:val="none"/>
          <w:lang w:val="es-CO" w:eastAsia="es-CO"/>
        </w:rPr>
        <w:fldChar w:fldCharType="begin"/>
      </w:r>
      <w:r w:rsidRPr="003372C6">
        <w:rPr>
          <w:rStyle w:val="Hipervnculo"/>
          <w:rFonts w:ascii="Arial" w:hAnsi="Arial" w:cs="Arial"/>
          <w:b/>
          <w:color w:val="auto"/>
          <w:u w:val="none"/>
          <w:lang w:val="es-CO" w:eastAsia="es-CO"/>
        </w:rPr>
        <w:instrText xml:space="preserve"> HYPERLINK  \l "QUE" </w:instrText>
      </w:r>
      <w:r w:rsidRPr="003372C6">
        <w:rPr>
          <w:rStyle w:val="Hipervnculo"/>
          <w:rFonts w:ascii="Arial" w:hAnsi="Arial" w:cs="Arial"/>
          <w:b/>
          <w:color w:val="auto"/>
          <w:u w:val="none"/>
          <w:lang w:val="es-CO" w:eastAsia="es-CO"/>
        </w:rPr>
        <w:fldChar w:fldCharType="separate"/>
      </w:r>
      <w:r w:rsidR="001715EA" w:rsidRPr="003372C6">
        <w:rPr>
          <w:rStyle w:val="Hipervnculo"/>
          <w:rFonts w:ascii="Arial" w:hAnsi="Arial" w:cs="Arial"/>
          <w:b/>
          <w:color w:val="auto"/>
          <w:u w:val="none"/>
          <w:lang w:val="es-CO" w:eastAsia="es-CO"/>
        </w:rPr>
        <w:t>G</w:t>
      </w:r>
      <w:r w:rsidR="001715EA" w:rsidRPr="003372C6">
        <w:rPr>
          <w:rStyle w:val="Hipervnculo"/>
          <w:rFonts w:ascii="Arial" w:hAnsi="Arial" w:cs="Arial"/>
          <w:b/>
          <w:color w:val="auto"/>
          <w:u w:val="none"/>
          <w:lang w:val="es-CO" w:eastAsia="es-CO"/>
        </w:rPr>
        <w:t>E</w:t>
      </w:r>
      <w:r w:rsidR="001715EA" w:rsidRPr="003372C6">
        <w:rPr>
          <w:rStyle w:val="Hipervnculo"/>
          <w:rFonts w:ascii="Arial" w:hAnsi="Arial" w:cs="Arial"/>
          <w:b/>
          <w:color w:val="auto"/>
          <w:u w:val="none"/>
          <w:lang w:val="es-CO" w:eastAsia="es-CO"/>
        </w:rPr>
        <w:t>N</w:t>
      </w:r>
      <w:r w:rsidR="001715EA" w:rsidRPr="003372C6">
        <w:rPr>
          <w:rStyle w:val="Hipervnculo"/>
          <w:rFonts w:ascii="Arial" w:hAnsi="Arial" w:cs="Arial"/>
          <w:b/>
          <w:color w:val="auto"/>
          <w:u w:val="none"/>
          <w:lang w:val="es-CO" w:eastAsia="es-CO"/>
        </w:rPr>
        <w:t>E</w:t>
      </w:r>
      <w:r w:rsidR="001715EA" w:rsidRPr="003372C6">
        <w:rPr>
          <w:rStyle w:val="Hipervnculo"/>
          <w:rFonts w:ascii="Arial" w:hAnsi="Arial" w:cs="Arial"/>
          <w:b/>
          <w:color w:val="auto"/>
          <w:u w:val="none"/>
          <w:lang w:val="es-CO" w:eastAsia="es-CO"/>
        </w:rPr>
        <w:t>RALIDADES</w:t>
      </w:r>
      <w:r w:rsidRPr="003372C6">
        <w:rPr>
          <w:rStyle w:val="Hipervnculo"/>
          <w:rFonts w:ascii="Arial" w:hAnsi="Arial" w:cs="Arial"/>
          <w:b/>
          <w:color w:val="auto"/>
          <w:u w:val="none"/>
          <w:lang w:val="es-CO" w:eastAsia="es-CO"/>
        </w:rPr>
        <w:fldChar w:fldCharType="end"/>
      </w:r>
    </w:p>
    <w:bookmarkStart w:id="2" w:name="MARCO"/>
    <w:bookmarkEnd w:id="0"/>
    <w:bookmarkEnd w:id="1"/>
    <w:p w:rsidR="001715EA" w:rsidRPr="003372C6" w:rsidRDefault="00E43AE8" w:rsidP="004779EC">
      <w:pPr>
        <w:numPr>
          <w:ilvl w:val="0"/>
          <w:numId w:val="5"/>
        </w:numPr>
        <w:autoSpaceDE w:val="0"/>
        <w:autoSpaceDN w:val="0"/>
        <w:adjustRightInd w:val="0"/>
        <w:spacing w:after="0" w:line="240" w:lineRule="auto"/>
        <w:rPr>
          <w:rFonts w:ascii="Arial" w:hAnsi="Arial" w:cs="Arial"/>
          <w:b/>
          <w:bCs/>
          <w:lang w:val="es-CO" w:eastAsia="es-CO"/>
        </w:rPr>
      </w:pPr>
      <w:r w:rsidRPr="003372C6">
        <w:rPr>
          <w:rFonts w:ascii="Arial" w:hAnsi="Arial" w:cs="Arial"/>
          <w:b/>
          <w:bCs/>
          <w:lang w:val="es-CO" w:eastAsia="es-CO"/>
        </w:rPr>
        <w:fldChar w:fldCharType="begin"/>
      </w:r>
      <w:r w:rsidRPr="003372C6">
        <w:rPr>
          <w:rFonts w:ascii="Arial" w:hAnsi="Arial" w:cs="Arial"/>
          <w:b/>
          <w:bCs/>
          <w:lang w:val="es-CO" w:eastAsia="es-CO"/>
        </w:rPr>
        <w:instrText xml:space="preserve"> HYPERLINK  \l "NORMATIVO" </w:instrText>
      </w:r>
      <w:r w:rsidRPr="003372C6">
        <w:rPr>
          <w:rFonts w:ascii="Arial" w:hAnsi="Arial" w:cs="Arial"/>
          <w:b/>
          <w:bCs/>
          <w:lang w:val="es-CO" w:eastAsia="es-CO"/>
        </w:rPr>
        <w:fldChar w:fldCharType="separate"/>
      </w:r>
      <w:r w:rsidR="001715EA" w:rsidRPr="003372C6">
        <w:rPr>
          <w:rStyle w:val="Hipervnculo"/>
          <w:rFonts w:ascii="Arial" w:hAnsi="Arial" w:cs="Arial"/>
          <w:b/>
          <w:color w:val="auto"/>
          <w:u w:val="none"/>
          <w:lang w:val="es-CO" w:eastAsia="es-CO"/>
        </w:rPr>
        <w:t>MAR</w:t>
      </w:r>
      <w:r w:rsidR="001715EA" w:rsidRPr="003372C6">
        <w:rPr>
          <w:rStyle w:val="Hipervnculo"/>
          <w:rFonts w:ascii="Arial" w:hAnsi="Arial" w:cs="Arial"/>
          <w:b/>
          <w:color w:val="auto"/>
          <w:u w:val="none"/>
          <w:lang w:val="es-CO" w:eastAsia="es-CO"/>
        </w:rPr>
        <w:t>C</w:t>
      </w:r>
      <w:r w:rsidR="001715EA" w:rsidRPr="003372C6">
        <w:rPr>
          <w:rStyle w:val="Hipervnculo"/>
          <w:rFonts w:ascii="Arial" w:hAnsi="Arial" w:cs="Arial"/>
          <w:b/>
          <w:color w:val="auto"/>
          <w:u w:val="none"/>
          <w:lang w:val="es-CO" w:eastAsia="es-CO"/>
        </w:rPr>
        <w:t>O NORMATIVO</w:t>
      </w:r>
      <w:r w:rsidRPr="003372C6">
        <w:rPr>
          <w:rFonts w:ascii="Arial" w:hAnsi="Arial" w:cs="Arial"/>
          <w:b/>
          <w:bCs/>
          <w:lang w:val="es-CO" w:eastAsia="es-CO"/>
        </w:rPr>
        <w:fldChar w:fldCharType="end"/>
      </w:r>
    </w:p>
    <w:bookmarkStart w:id="3" w:name="OBJE"/>
    <w:bookmarkEnd w:id="2"/>
    <w:p w:rsidR="001715EA" w:rsidRPr="003372C6" w:rsidRDefault="00E43AE8" w:rsidP="004779EC">
      <w:pPr>
        <w:numPr>
          <w:ilvl w:val="0"/>
          <w:numId w:val="5"/>
        </w:numPr>
        <w:autoSpaceDE w:val="0"/>
        <w:autoSpaceDN w:val="0"/>
        <w:adjustRightInd w:val="0"/>
        <w:spacing w:after="0" w:line="240" w:lineRule="auto"/>
        <w:rPr>
          <w:rFonts w:ascii="Arial" w:hAnsi="Arial" w:cs="Arial"/>
          <w:b/>
          <w:bCs/>
          <w:lang w:val="es-CO" w:eastAsia="es-CO"/>
        </w:rPr>
      </w:pPr>
      <w:r w:rsidRPr="003372C6">
        <w:rPr>
          <w:rFonts w:ascii="Arial" w:hAnsi="Arial" w:cs="Arial"/>
          <w:b/>
          <w:bCs/>
          <w:lang w:val="es-CO" w:eastAsia="es-CO"/>
        </w:rPr>
        <w:fldChar w:fldCharType="begin"/>
      </w:r>
      <w:r w:rsidRPr="003372C6">
        <w:rPr>
          <w:rFonts w:ascii="Arial" w:hAnsi="Arial" w:cs="Arial"/>
          <w:b/>
          <w:bCs/>
          <w:lang w:val="es-CO" w:eastAsia="es-CO"/>
        </w:rPr>
        <w:instrText xml:space="preserve"> HYPERLINK  \l "TIVOS" </w:instrText>
      </w:r>
      <w:r w:rsidRPr="003372C6">
        <w:rPr>
          <w:rFonts w:ascii="Arial" w:hAnsi="Arial" w:cs="Arial"/>
          <w:b/>
          <w:bCs/>
          <w:lang w:val="es-CO" w:eastAsia="es-CO"/>
        </w:rPr>
        <w:fldChar w:fldCharType="separate"/>
      </w:r>
      <w:r w:rsidR="001715EA" w:rsidRPr="003372C6">
        <w:rPr>
          <w:rStyle w:val="Hipervnculo"/>
          <w:rFonts w:ascii="Arial" w:hAnsi="Arial" w:cs="Arial"/>
          <w:b/>
          <w:color w:val="auto"/>
          <w:u w:val="none"/>
          <w:lang w:val="es-CO" w:eastAsia="es-CO"/>
        </w:rPr>
        <w:t>OB</w:t>
      </w:r>
      <w:r w:rsidR="001715EA" w:rsidRPr="003372C6">
        <w:rPr>
          <w:rStyle w:val="Hipervnculo"/>
          <w:rFonts w:ascii="Arial" w:hAnsi="Arial" w:cs="Arial"/>
          <w:b/>
          <w:color w:val="auto"/>
          <w:u w:val="none"/>
          <w:lang w:val="es-CO" w:eastAsia="es-CO"/>
        </w:rPr>
        <w:t>J</w:t>
      </w:r>
      <w:r w:rsidR="001715EA" w:rsidRPr="003372C6">
        <w:rPr>
          <w:rStyle w:val="Hipervnculo"/>
          <w:rFonts w:ascii="Arial" w:hAnsi="Arial" w:cs="Arial"/>
          <w:b/>
          <w:color w:val="auto"/>
          <w:u w:val="none"/>
          <w:lang w:val="es-CO" w:eastAsia="es-CO"/>
        </w:rPr>
        <w:t>E</w:t>
      </w:r>
      <w:r w:rsidR="001715EA" w:rsidRPr="003372C6">
        <w:rPr>
          <w:rStyle w:val="Hipervnculo"/>
          <w:rFonts w:ascii="Arial" w:hAnsi="Arial" w:cs="Arial"/>
          <w:b/>
          <w:color w:val="auto"/>
          <w:u w:val="none"/>
          <w:lang w:val="es-CO" w:eastAsia="es-CO"/>
        </w:rPr>
        <w:t>TIVOS</w:t>
      </w:r>
      <w:r w:rsidRPr="003372C6">
        <w:rPr>
          <w:rFonts w:ascii="Arial" w:hAnsi="Arial" w:cs="Arial"/>
          <w:b/>
          <w:bCs/>
          <w:lang w:val="es-CO" w:eastAsia="es-CO"/>
        </w:rPr>
        <w:fldChar w:fldCharType="end"/>
      </w:r>
    </w:p>
    <w:bookmarkStart w:id="4" w:name="CRONO"/>
    <w:bookmarkEnd w:id="3"/>
    <w:p w:rsidR="004779EC" w:rsidRPr="003372C6" w:rsidRDefault="00E43AE8" w:rsidP="004779EC">
      <w:pPr>
        <w:numPr>
          <w:ilvl w:val="0"/>
          <w:numId w:val="5"/>
        </w:numPr>
        <w:autoSpaceDE w:val="0"/>
        <w:autoSpaceDN w:val="0"/>
        <w:adjustRightInd w:val="0"/>
        <w:spacing w:after="0" w:line="240" w:lineRule="auto"/>
        <w:rPr>
          <w:rFonts w:ascii="Arial" w:hAnsi="Arial" w:cs="Arial"/>
          <w:b/>
          <w:bCs/>
          <w:lang w:val="es-CO" w:eastAsia="es-CO"/>
        </w:rPr>
      </w:pPr>
      <w:r w:rsidRPr="003372C6">
        <w:rPr>
          <w:rFonts w:ascii="Arial" w:hAnsi="Arial" w:cs="Arial"/>
          <w:b/>
          <w:bCs/>
          <w:lang w:val="es-CO" w:eastAsia="es-CO"/>
        </w:rPr>
        <w:fldChar w:fldCharType="begin"/>
      </w:r>
      <w:r w:rsidRPr="003372C6">
        <w:rPr>
          <w:rFonts w:ascii="Arial" w:hAnsi="Arial" w:cs="Arial"/>
          <w:b/>
          <w:bCs/>
          <w:lang w:val="es-CO" w:eastAsia="es-CO"/>
        </w:rPr>
        <w:instrText xml:space="preserve"> HYPERLINK  \l "AGENDA" </w:instrText>
      </w:r>
      <w:r w:rsidRPr="003372C6">
        <w:rPr>
          <w:rFonts w:ascii="Arial" w:hAnsi="Arial" w:cs="Arial"/>
          <w:b/>
          <w:bCs/>
          <w:lang w:val="es-CO" w:eastAsia="es-CO"/>
        </w:rPr>
        <w:fldChar w:fldCharType="separate"/>
      </w:r>
      <w:r w:rsidR="00D33A0B" w:rsidRPr="003372C6">
        <w:rPr>
          <w:rStyle w:val="Hipervnculo"/>
          <w:rFonts w:ascii="Arial" w:hAnsi="Arial" w:cs="Arial"/>
          <w:b/>
          <w:color w:val="auto"/>
          <w:u w:val="none"/>
          <w:lang w:val="es-CO" w:eastAsia="es-CO"/>
        </w:rPr>
        <w:t>C</w:t>
      </w:r>
      <w:r w:rsidR="00D33A0B" w:rsidRPr="003372C6">
        <w:rPr>
          <w:rStyle w:val="Hipervnculo"/>
          <w:rFonts w:ascii="Arial" w:hAnsi="Arial" w:cs="Arial"/>
          <w:b/>
          <w:color w:val="auto"/>
          <w:u w:val="none"/>
          <w:lang w:val="es-CO" w:eastAsia="es-CO"/>
        </w:rPr>
        <w:t>R</w:t>
      </w:r>
      <w:r w:rsidR="00D33A0B" w:rsidRPr="003372C6">
        <w:rPr>
          <w:rStyle w:val="Hipervnculo"/>
          <w:rFonts w:ascii="Arial" w:hAnsi="Arial" w:cs="Arial"/>
          <w:b/>
          <w:color w:val="auto"/>
          <w:u w:val="none"/>
          <w:lang w:val="es-CO" w:eastAsia="es-CO"/>
        </w:rPr>
        <w:t>O</w:t>
      </w:r>
      <w:r w:rsidR="00D33A0B" w:rsidRPr="003372C6">
        <w:rPr>
          <w:rStyle w:val="Hipervnculo"/>
          <w:rFonts w:ascii="Arial" w:hAnsi="Arial" w:cs="Arial"/>
          <w:b/>
          <w:color w:val="auto"/>
          <w:u w:val="none"/>
          <w:lang w:val="es-CO" w:eastAsia="es-CO"/>
        </w:rPr>
        <w:t>N</w:t>
      </w:r>
      <w:r w:rsidR="00D33A0B" w:rsidRPr="003372C6">
        <w:rPr>
          <w:rStyle w:val="Hipervnculo"/>
          <w:rFonts w:ascii="Arial" w:hAnsi="Arial" w:cs="Arial"/>
          <w:b/>
          <w:color w:val="auto"/>
          <w:u w:val="none"/>
          <w:lang w:val="es-CO" w:eastAsia="es-CO"/>
        </w:rPr>
        <w:t xml:space="preserve">OGRAMA Y </w:t>
      </w:r>
      <w:r w:rsidR="004779EC" w:rsidRPr="003372C6">
        <w:rPr>
          <w:rStyle w:val="Hipervnculo"/>
          <w:rFonts w:ascii="Arial" w:hAnsi="Arial" w:cs="Arial"/>
          <w:b/>
          <w:color w:val="auto"/>
          <w:u w:val="none"/>
          <w:lang w:val="es-CO" w:eastAsia="es-CO"/>
        </w:rPr>
        <w:t>AGENDA DE</w:t>
      </w:r>
      <w:r w:rsidR="00D33A0B" w:rsidRPr="003372C6">
        <w:rPr>
          <w:rStyle w:val="Hipervnculo"/>
          <w:rFonts w:ascii="Arial" w:hAnsi="Arial" w:cs="Arial"/>
          <w:b/>
          <w:color w:val="auto"/>
          <w:u w:val="none"/>
          <w:lang w:val="es-CO" w:eastAsia="es-CO"/>
        </w:rPr>
        <w:t xml:space="preserve"> TRABAJO 2017</w:t>
      </w:r>
      <w:r w:rsidR="004779EC" w:rsidRPr="003372C6">
        <w:rPr>
          <w:rStyle w:val="Hipervnculo"/>
          <w:rFonts w:ascii="Arial" w:hAnsi="Arial" w:cs="Arial"/>
          <w:b/>
          <w:color w:val="auto"/>
          <w:u w:val="none"/>
          <w:lang w:val="es-CO" w:eastAsia="es-CO"/>
        </w:rPr>
        <w:t>.</w:t>
      </w:r>
      <w:r w:rsidRPr="003372C6">
        <w:rPr>
          <w:rFonts w:ascii="Arial" w:hAnsi="Arial" w:cs="Arial"/>
          <w:b/>
          <w:bCs/>
          <w:lang w:val="es-CO" w:eastAsia="es-CO"/>
        </w:rPr>
        <w:fldChar w:fldCharType="end"/>
      </w:r>
    </w:p>
    <w:bookmarkStart w:id="5" w:name="METO"/>
    <w:bookmarkEnd w:id="4"/>
    <w:p w:rsidR="004779EC" w:rsidRPr="003372C6" w:rsidRDefault="00E43AE8" w:rsidP="004779EC">
      <w:pPr>
        <w:numPr>
          <w:ilvl w:val="0"/>
          <w:numId w:val="5"/>
        </w:numPr>
        <w:autoSpaceDE w:val="0"/>
        <w:autoSpaceDN w:val="0"/>
        <w:adjustRightInd w:val="0"/>
        <w:spacing w:after="0" w:line="240" w:lineRule="auto"/>
        <w:rPr>
          <w:rFonts w:ascii="Arial" w:hAnsi="Arial" w:cs="Arial"/>
          <w:b/>
          <w:bCs/>
          <w:lang w:val="es-CO" w:eastAsia="es-CO"/>
        </w:rPr>
      </w:pPr>
      <w:r w:rsidRPr="003372C6">
        <w:rPr>
          <w:rFonts w:ascii="Arial" w:hAnsi="Arial" w:cs="Arial"/>
          <w:b/>
          <w:bCs/>
          <w:lang w:val="es-CO" w:eastAsia="es-CO"/>
        </w:rPr>
        <w:fldChar w:fldCharType="begin"/>
      </w:r>
      <w:r w:rsidRPr="003372C6">
        <w:rPr>
          <w:rFonts w:ascii="Arial" w:hAnsi="Arial" w:cs="Arial"/>
          <w:b/>
          <w:bCs/>
          <w:lang w:val="es-CO" w:eastAsia="es-CO"/>
        </w:rPr>
        <w:instrText xml:space="preserve"> HYPERLINK  \l "DOLOGIA" </w:instrText>
      </w:r>
      <w:r w:rsidRPr="003372C6">
        <w:rPr>
          <w:rFonts w:ascii="Arial" w:hAnsi="Arial" w:cs="Arial"/>
          <w:b/>
          <w:bCs/>
          <w:lang w:val="es-CO" w:eastAsia="es-CO"/>
        </w:rPr>
        <w:fldChar w:fldCharType="separate"/>
      </w:r>
      <w:r w:rsidR="004779EC" w:rsidRPr="003372C6">
        <w:rPr>
          <w:rStyle w:val="Hipervnculo"/>
          <w:rFonts w:ascii="Arial" w:hAnsi="Arial" w:cs="Arial"/>
          <w:b/>
          <w:color w:val="auto"/>
          <w:u w:val="none"/>
          <w:lang w:val="es-CO" w:eastAsia="es-CO"/>
        </w:rPr>
        <w:t>ME</w:t>
      </w:r>
      <w:r w:rsidR="004779EC" w:rsidRPr="003372C6">
        <w:rPr>
          <w:rStyle w:val="Hipervnculo"/>
          <w:rFonts w:ascii="Arial" w:hAnsi="Arial" w:cs="Arial"/>
          <w:b/>
          <w:color w:val="auto"/>
          <w:u w:val="none"/>
          <w:lang w:val="es-CO" w:eastAsia="es-CO"/>
        </w:rPr>
        <w:t>T</w:t>
      </w:r>
      <w:r w:rsidR="004779EC" w:rsidRPr="003372C6">
        <w:rPr>
          <w:rStyle w:val="Hipervnculo"/>
          <w:rFonts w:ascii="Arial" w:hAnsi="Arial" w:cs="Arial"/>
          <w:b/>
          <w:color w:val="auto"/>
          <w:u w:val="none"/>
          <w:lang w:val="es-CO" w:eastAsia="es-CO"/>
        </w:rPr>
        <w:t>ODOLOGÍA</w:t>
      </w:r>
      <w:r w:rsidRPr="003372C6">
        <w:rPr>
          <w:rFonts w:ascii="Arial" w:hAnsi="Arial" w:cs="Arial"/>
          <w:b/>
          <w:bCs/>
          <w:lang w:val="es-CO" w:eastAsia="es-CO"/>
        </w:rPr>
        <w:fldChar w:fldCharType="end"/>
      </w:r>
    </w:p>
    <w:bookmarkStart w:id="6" w:name="DESARROLLO"/>
    <w:bookmarkEnd w:id="5"/>
    <w:p w:rsidR="001715EA" w:rsidRPr="003372C6" w:rsidRDefault="00E472C5" w:rsidP="004779EC">
      <w:pPr>
        <w:numPr>
          <w:ilvl w:val="0"/>
          <w:numId w:val="5"/>
        </w:numPr>
        <w:autoSpaceDE w:val="0"/>
        <w:autoSpaceDN w:val="0"/>
        <w:adjustRightInd w:val="0"/>
        <w:spacing w:after="0" w:line="240" w:lineRule="auto"/>
        <w:rPr>
          <w:rFonts w:ascii="Arial" w:hAnsi="Arial" w:cs="Arial"/>
          <w:b/>
          <w:bCs/>
          <w:lang w:val="es-CO" w:eastAsia="es-CO"/>
        </w:rPr>
      </w:pPr>
      <w:r w:rsidRPr="003372C6">
        <w:rPr>
          <w:rFonts w:ascii="Arial" w:hAnsi="Arial" w:cs="Arial"/>
          <w:b/>
          <w:bCs/>
          <w:lang w:val="es-CO" w:eastAsia="es-CO"/>
        </w:rPr>
        <w:fldChar w:fldCharType="begin"/>
      </w:r>
      <w:r w:rsidRPr="003372C6">
        <w:rPr>
          <w:rFonts w:ascii="Arial" w:hAnsi="Arial" w:cs="Arial"/>
          <w:b/>
          <w:bCs/>
          <w:lang w:val="es-CO" w:eastAsia="es-CO"/>
        </w:rPr>
        <w:instrText xml:space="preserve"> HYPERLINK  \l "AUDIENCIA" </w:instrText>
      </w:r>
      <w:r w:rsidRPr="003372C6">
        <w:rPr>
          <w:rFonts w:ascii="Arial" w:hAnsi="Arial" w:cs="Arial"/>
          <w:b/>
          <w:bCs/>
          <w:lang w:val="es-CO" w:eastAsia="es-CO"/>
        </w:rPr>
        <w:fldChar w:fldCharType="separate"/>
      </w:r>
      <w:r w:rsidR="001715EA" w:rsidRPr="003372C6">
        <w:rPr>
          <w:rStyle w:val="Hipervnculo"/>
          <w:rFonts w:ascii="Arial" w:hAnsi="Arial" w:cs="Arial"/>
          <w:b/>
          <w:color w:val="auto"/>
          <w:u w:val="none"/>
          <w:lang w:val="es-CO" w:eastAsia="es-CO"/>
        </w:rPr>
        <w:t>DESARROLLO DE LA AUDIENCIA DE RENDICIÒN DE CUENTAS E INTERVENCIÒN DE</w:t>
      </w:r>
      <w:r w:rsidR="008F032D" w:rsidRPr="003372C6">
        <w:rPr>
          <w:rStyle w:val="Hipervnculo"/>
          <w:rFonts w:ascii="Arial" w:hAnsi="Arial" w:cs="Arial"/>
          <w:b/>
          <w:color w:val="auto"/>
          <w:u w:val="none"/>
          <w:lang w:val="es-CO" w:eastAsia="es-CO"/>
        </w:rPr>
        <w:t xml:space="preserve"> </w:t>
      </w:r>
      <w:r w:rsidR="001715EA" w:rsidRPr="003372C6">
        <w:rPr>
          <w:rStyle w:val="Hipervnculo"/>
          <w:rFonts w:ascii="Arial" w:hAnsi="Arial" w:cs="Arial"/>
          <w:b/>
          <w:color w:val="auto"/>
          <w:u w:val="none"/>
          <w:lang w:val="es-CO" w:eastAsia="es-CO"/>
        </w:rPr>
        <w:t>LAS ENTIDADES DEL SECTOR DE LA INCLUSIÒN SOCIAL Y LA RECONCILIACIÒN.</w:t>
      </w:r>
      <w:r w:rsidRPr="003372C6">
        <w:rPr>
          <w:rFonts w:ascii="Arial" w:hAnsi="Arial" w:cs="Arial"/>
          <w:b/>
          <w:bCs/>
          <w:lang w:val="es-CO" w:eastAsia="es-CO"/>
        </w:rPr>
        <w:fldChar w:fldCharType="end"/>
      </w:r>
    </w:p>
    <w:bookmarkStart w:id="7" w:name="RESULTA"/>
    <w:bookmarkStart w:id="8" w:name="QUI"/>
    <w:bookmarkEnd w:id="6"/>
    <w:p w:rsidR="001715EA" w:rsidRPr="003372C6" w:rsidRDefault="003372C6" w:rsidP="004779EC">
      <w:pPr>
        <w:numPr>
          <w:ilvl w:val="0"/>
          <w:numId w:val="5"/>
        </w:numPr>
        <w:autoSpaceDE w:val="0"/>
        <w:autoSpaceDN w:val="0"/>
        <w:adjustRightInd w:val="0"/>
        <w:spacing w:after="0" w:line="240" w:lineRule="auto"/>
        <w:rPr>
          <w:rFonts w:ascii="Arial" w:hAnsi="Arial" w:cs="Arial"/>
          <w:b/>
          <w:bCs/>
          <w:lang w:val="es-CO" w:eastAsia="es-CO"/>
        </w:rPr>
      </w:pPr>
      <w:r w:rsidRPr="003372C6">
        <w:rPr>
          <w:rFonts w:ascii="Arial" w:hAnsi="Arial" w:cs="Arial"/>
          <w:b/>
          <w:lang w:val="es-CO" w:eastAsia="es-CO"/>
        </w:rPr>
        <w:fldChar w:fldCharType="begin"/>
      </w:r>
      <w:r w:rsidRPr="003372C6">
        <w:rPr>
          <w:rFonts w:ascii="Arial" w:hAnsi="Arial" w:cs="Arial"/>
          <w:b/>
          <w:lang w:val="es-CO" w:eastAsia="es-CO"/>
        </w:rPr>
        <w:instrText xml:space="preserve"> HYPERLINK  \l "TO" </w:instrText>
      </w:r>
      <w:r w:rsidRPr="003372C6">
        <w:rPr>
          <w:rFonts w:ascii="Arial" w:hAnsi="Arial" w:cs="Arial"/>
          <w:b/>
          <w:lang w:val="es-CO" w:eastAsia="es-CO"/>
        </w:rPr>
        <w:fldChar w:fldCharType="separate"/>
      </w:r>
      <w:r w:rsidR="001715EA" w:rsidRPr="003372C6">
        <w:rPr>
          <w:rStyle w:val="Hipervnculo"/>
          <w:rFonts w:ascii="Arial" w:hAnsi="Arial" w:cs="Arial"/>
          <w:b/>
          <w:color w:val="auto"/>
          <w:u w:val="none"/>
          <w:lang w:val="es-CO" w:eastAsia="es-CO"/>
        </w:rPr>
        <w:t>RESULTADOS DE LA PARTICIPACIÓN COMUNITARIA EN LA AUDIENCIA DE</w:t>
      </w:r>
      <w:r w:rsidR="008F032D" w:rsidRPr="003372C6">
        <w:rPr>
          <w:rStyle w:val="Hipervnculo"/>
          <w:rFonts w:ascii="Arial" w:hAnsi="Arial" w:cs="Arial"/>
          <w:b/>
          <w:color w:val="auto"/>
          <w:u w:val="none"/>
          <w:lang w:val="es-CO" w:eastAsia="es-CO"/>
        </w:rPr>
        <w:t xml:space="preserve"> </w:t>
      </w:r>
      <w:r w:rsidR="001715EA" w:rsidRPr="003372C6">
        <w:rPr>
          <w:rStyle w:val="Hipervnculo"/>
          <w:rFonts w:ascii="Arial" w:hAnsi="Arial" w:cs="Arial"/>
          <w:b/>
          <w:color w:val="auto"/>
          <w:u w:val="none"/>
          <w:lang w:val="es-CO" w:eastAsia="es-CO"/>
        </w:rPr>
        <w:t>RENDICIÓN DE CUENTAS.</w:t>
      </w:r>
      <w:bookmarkEnd w:id="7"/>
      <w:r w:rsidRPr="003372C6">
        <w:rPr>
          <w:rFonts w:ascii="Arial" w:hAnsi="Arial" w:cs="Arial"/>
          <w:b/>
          <w:lang w:val="es-CO" w:eastAsia="es-CO"/>
        </w:rPr>
        <w:fldChar w:fldCharType="end"/>
      </w:r>
    </w:p>
    <w:bookmarkStart w:id="9" w:name="EVALUACION"/>
    <w:bookmarkEnd w:id="8"/>
    <w:p w:rsidR="001715EA" w:rsidRPr="003372C6" w:rsidRDefault="003229DF" w:rsidP="004779EC">
      <w:pPr>
        <w:numPr>
          <w:ilvl w:val="0"/>
          <w:numId w:val="5"/>
        </w:numPr>
        <w:autoSpaceDE w:val="0"/>
        <w:autoSpaceDN w:val="0"/>
        <w:adjustRightInd w:val="0"/>
        <w:spacing w:after="0" w:line="240" w:lineRule="auto"/>
        <w:rPr>
          <w:rFonts w:ascii="Arial" w:hAnsi="Arial" w:cs="Arial"/>
          <w:b/>
          <w:bCs/>
          <w:lang w:val="es-CO" w:eastAsia="es-CO"/>
        </w:rPr>
      </w:pPr>
      <w:r w:rsidRPr="003372C6">
        <w:rPr>
          <w:rFonts w:ascii="Arial" w:hAnsi="Arial" w:cs="Arial"/>
          <w:b/>
          <w:bCs/>
          <w:lang w:val="es-CO" w:eastAsia="es-CO"/>
        </w:rPr>
        <w:fldChar w:fldCharType="begin"/>
      </w:r>
      <w:r w:rsidRPr="003372C6">
        <w:rPr>
          <w:rFonts w:ascii="Arial" w:hAnsi="Arial" w:cs="Arial"/>
          <w:b/>
          <w:bCs/>
          <w:lang w:val="es-CO" w:eastAsia="es-CO"/>
        </w:rPr>
        <w:instrText xml:space="preserve"> HYPERLINK  \l "CIERRE" </w:instrText>
      </w:r>
      <w:r w:rsidRPr="003372C6">
        <w:rPr>
          <w:rFonts w:ascii="Arial" w:hAnsi="Arial" w:cs="Arial"/>
          <w:b/>
          <w:bCs/>
          <w:lang w:val="es-CO" w:eastAsia="es-CO"/>
        </w:rPr>
        <w:fldChar w:fldCharType="separate"/>
      </w:r>
      <w:r w:rsidR="001715EA" w:rsidRPr="003372C6">
        <w:rPr>
          <w:rStyle w:val="Hipervnculo"/>
          <w:rFonts w:ascii="Arial" w:hAnsi="Arial" w:cs="Arial"/>
          <w:b/>
          <w:color w:val="auto"/>
          <w:u w:val="none"/>
          <w:lang w:val="es-CO" w:eastAsia="es-CO"/>
        </w:rPr>
        <w:t>CIE</w:t>
      </w:r>
      <w:r w:rsidR="001715EA" w:rsidRPr="003372C6">
        <w:rPr>
          <w:rStyle w:val="Hipervnculo"/>
          <w:rFonts w:ascii="Arial" w:hAnsi="Arial" w:cs="Arial"/>
          <w:b/>
          <w:color w:val="auto"/>
          <w:u w:val="none"/>
          <w:lang w:val="es-CO" w:eastAsia="es-CO"/>
        </w:rPr>
        <w:t>R</w:t>
      </w:r>
      <w:r w:rsidR="001715EA" w:rsidRPr="003372C6">
        <w:rPr>
          <w:rStyle w:val="Hipervnculo"/>
          <w:rFonts w:ascii="Arial" w:hAnsi="Arial" w:cs="Arial"/>
          <w:b/>
          <w:color w:val="auto"/>
          <w:u w:val="none"/>
          <w:lang w:val="es-CO" w:eastAsia="es-CO"/>
        </w:rPr>
        <w:t>RE Y EVALUACIÓN DE LA AUDIENCIA DE RENDICIÓN DE CUENTAS</w:t>
      </w:r>
      <w:r w:rsidRPr="003372C6">
        <w:rPr>
          <w:rFonts w:ascii="Arial" w:hAnsi="Arial" w:cs="Arial"/>
          <w:b/>
          <w:bCs/>
          <w:lang w:val="es-CO" w:eastAsia="es-CO"/>
        </w:rPr>
        <w:fldChar w:fldCharType="end"/>
      </w:r>
    </w:p>
    <w:bookmarkStart w:id="10" w:name="ANEXO"/>
    <w:bookmarkStart w:id="11" w:name="EVIDENTE"/>
    <w:bookmarkEnd w:id="9"/>
    <w:p w:rsidR="001715EA" w:rsidRPr="003372C6" w:rsidRDefault="00540B1F" w:rsidP="004779EC">
      <w:pPr>
        <w:numPr>
          <w:ilvl w:val="0"/>
          <w:numId w:val="5"/>
        </w:numPr>
        <w:autoSpaceDE w:val="0"/>
        <w:autoSpaceDN w:val="0"/>
        <w:adjustRightInd w:val="0"/>
        <w:spacing w:after="0" w:line="240" w:lineRule="auto"/>
        <w:rPr>
          <w:rFonts w:ascii="Arial" w:hAnsi="Arial" w:cs="Arial"/>
          <w:b/>
          <w:bCs/>
          <w:lang w:val="es-CO" w:eastAsia="es-CO"/>
        </w:rPr>
      </w:pPr>
      <w:r w:rsidRPr="003372C6">
        <w:rPr>
          <w:rFonts w:ascii="Arial" w:hAnsi="Arial" w:cs="Arial"/>
          <w:b/>
          <w:lang w:val="es-CO" w:eastAsia="es-CO"/>
        </w:rPr>
        <w:fldChar w:fldCharType="begin"/>
      </w:r>
      <w:r w:rsidRPr="003372C6">
        <w:rPr>
          <w:rFonts w:ascii="Arial" w:hAnsi="Arial" w:cs="Arial"/>
          <w:b/>
          <w:lang w:val="es-CO" w:eastAsia="es-CO"/>
        </w:rPr>
        <w:instrText xml:space="preserve"> HYPERLINK  \l "CORRIJO" </w:instrText>
      </w:r>
      <w:r w:rsidRPr="003372C6">
        <w:rPr>
          <w:rFonts w:ascii="Arial" w:hAnsi="Arial" w:cs="Arial"/>
          <w:b/>
          <w:lang w:val="es-CO" w:eastAsia="es-CO"/>
        </w:rPr>
        <w:fldChar w:fldCharType="separate"/>
      </w:r>
      <w:r w:rsidR="001715EA" w:rsidRPr="003372C6">
        <w:rPr>
          <w:rStyle w:val="Hipervnculo"/>
          <w:rFonts w:ascii="Arial" w:hAnsi="Arial" w:cs="Arial"/>
          <w:b/>
          <w:color w:val="auto"/>
          <w:u w:val="none"/>
          <w:lang w:val="es-CO" w:eastAsia="es-CO"/>
        </w:rPr>
        <w:t>ANEXO</w:t>
      </w:r>
      <w:r w:rsidR="001715EA" w:rsidRPr="003372C6">
        <w:rPr>
          <w:rStyle w:val="Hipervnculo"/>
          <w:rFonts w:ascii="Arial" w:hAnsi="Arial" w:cs="Arial"/>
          <w:b/>
          <w:color w:val="auto"/>
          <w:u w:val="none"/>
          <w:lang w:val="es-CO" w:eastAsia="es-CO"/>
        </w:rPr>
        <w:t>S</w:t>
      </w:r>
      <w:r w:rsidR="001715EA" w:rsidRPr="003372C6">
        <w:rPr>
          <w:rStyle w:val="Hipervnculo"/>
          <w:rFonts w:ascii="Arial" w:hAnsi="Arial" w:cs="Arial"/>
          <w:b/>
          <w:color w:val="auto"/>
          <w:u w:val="none"/>
          <w:lang w:val="es-CO" w:eastAsia="es-CO"/>
        </w:rPr>
        <w:t xml:space="preserve"> Y EVIDENCIAS</w:t>
      </w:r>
      <w:r w:rsidRPr="003372C6">
        <w:rPr>
          <w:rFonts w:ascii="Arial" w:hAnsi="Arial" w:cs="Arial"/>
          <w:b/>
          <w:lang w:val="es-CO" w:eastAsia="es-CO"/>
        </w:rPr>
        <w:fldChar w:fldCharType="end"/>
      </w:r>
    </w:p>
    <w:bookmarkEnd w:id="10"/>
    <w:bookmarkEnd w:id="11"/>
    <w:p w:rsidR="00540B1F" w:rsidRPr="00540B1F" w:rsidRDefault="008F032D" w:rsidP="003372C6">
      <w:pPr>
        <w:autoSpaceDE w:val="0"/>
        <w:autoSpaceDN w:val="0"/>
        <w:adjustRightInd w:val="0"/>
        <w:spacing w:after="0" w:line="360" w:lineRule="auto"/>
        <w:ind w:left="360"/>
        <w:rPr>
          <w:rFonts w:ascii="Arial" w:hAnsi="Arial" w:cs="Arial"/>
          <w:lang w:val="es-CO" w:eastAsia="es-CO"/>
        </w:rPr>
      </w:pPr>
      <w:r w:rsidRPr="00540B1F">
        <w:rPr>
          <w:rFonts w:ascii="Symbol" w:hAnsi="Symbol" w:cs="Symbol"/>
          <w:lang w:val="es-CO" w:eastAsia="es-CO"/>
        </w:rPr>
        <w:tab/>
      </w:r>
      <w:r w:rsidR="00815089">
        <w:br w:type="page"/>
      </w:r>
      <w:bookmarkStart w:id="12" w:name="SI"/>
    </w:p>
    <w:bookmarkStart w:id="13" w:name="QUE"/>
    <w:bookmarkStart w:id="14" w:name="_GoBack"/>
    <w:bookmarkEnd w:id="14"/>
    <w:p w:rsidR="00815089" w:rsidRDefault="003372C6" w:rsidP="003372C6">
      <w:pPr>
        <w:numPr>
          <w:ilvl w:val="0"/>
          <w:numId w:val="42"/>
        </w:numPr>
        <w:autoSpaceDE w:val="0"/>
        <w:autoSpaceDN w:val="0"/>
        <w:adjustRightInd w:val="0"/>
        <w:spacing w:after="0" w:line="240" w:lineRule="auto"/>
        <w:rPr>
          <w:rStyle w:val="Hipervnculo"/>
          <w:rFonts w:ascii="Arial" w:hAnsi="Arial" w:cs="Arial"/>
          <w:b/>
          <w:color w:val="auto"/>
          <w:u w:val="none"/>
          <w:lang w:val="es-CO" w:eastAsia="es-CO"/>
        </w:rPr>
      </w:pPr>
      <w:r w:rsidRPr="003372C6">
        <w:rPr>
          <w:rStyle w:val="Hipervnculo"/>
          <w:rFonts w:ascii="Arial" w:hAnsi="Arial" w:cs="Arial"/>
          <w:b/>
          <w:color w:val="auto"/>
          <w:u w:val="none"/>
          <w:lang w:val="es-CO" w:eastAsia="es-CO"/>
        </w:rPr>
        <w:lastRenderedPageBreak/>
        <w:fldChar w:fldCharType="begin"/>
      </w:r>
      <w:r w:rsidRPr="003372C6">
        <w:rPr>
          <w:rStyle w:val="Hipervnculo"/>
          <w:rFonts w:ascii="Arial" w:hAnsi="Arial" w:cs="Arial"/>
          <w:b/>
          <w:color w:val="auto"/>
          <w:u w:val="none"/>
          <w:lang w:val="es-CO" w:eastAsia="es-CO"/>
        </w:rPr>
        <w:instrText xml:space="preserve"> HYPERLINK  \l "VAINA" </w:instrText>
      </w:r>
      <w:r w:rsidRPr="003372C6">
        <w:rPr>
          <w:rStyle w:val="Hipervnculo"/>
          <w:rFonts w:ascii="Arial" w:hAnsi="Arial" w:cs="Arial"/>
          <w:b/>
          <w:color w:val="auto"/>
          <w:u w:val="none"/>
          <w:lang w:val="es-CO" w:eastAsia="es-CO"/>
        </w:rPr>
        <w:fldChar w:fldCharType="separate"/>
      </w:r>
      <w:r w:rsidR="00815089" w:rsidRPr="003372C6">
        <w:rPr>
          <w:rStyle w:val="Hipervnculo"/>
          <w:rFonts w:ascii="Arial" w:hAnsi="Arial" w:cs="Arial"/>
          <w:b/>
          <w:color w:val="auto"/>
          <w:u w:val="none"/>
          <w:lang w:val="es-CO" w:eastAsia="es-CO"/>
        </w:rPr>
        <w:t>G</w:t>
      </w:r>
      <w:r w:rsidR="00815089" w:rsidRPr="003372C6">
        <w:rPr>
          <w:rStyle w:val="Hipervnculo"/>
          <w:rFonts w:ascii="Arial" w:hAnsi="Arial" w:cs="Arial"/>
          <w:b/>
          <w:color w:val="auto"/>
          <w:u w:val="none"/>
          <w:lang w:val="es-CO" w:eastAsia="es-CO"/>
        </w:rPr>
        <w:t>E</w:t>
      </w:r>
      <w:r w:rsidR="00815089" w:rsidRPr="003372C6">
        <w:rPr>
          <w:rStyle w:val="Hipervnculo"/>
          <w:rFonts w:ascii="Arial" w:hAnsi="Arial" w:cs="Arial"/>
          <w:b/>
          <w:color w:val="auto"/>
          <w:u w:val="none"/>
          <w:lang w:val="es-CO" w:eastAsia="es-CO"/>
        </w:rPr>
        <w:t>NERALIDADES</w:t>
      </w:r>
      <w:r w:rsidRPr="003372C6">
        <w:rPr>
          <w:rStyle w:val="Hipervnculo"/>
          <w:rFonts w:ascii="Arial" w:hAnsi="Arial" w:cs="Arial"/>
          <w:b/>
          <w:color w:val="auto"/>
          <w:u w:val="none"/>
          <w:lang w:val="es-CO" w:eastAsia="es-CO"/>
        </w:rPr>
        <w:fldChar w:fldCharType="end"/>
      </w:r>
    </w:p>
    <w:p w:rsidR="003372C6" w:rsidRPr="003372C6" w:rsidRDefault="003372C6" w:rsidP="003372C6">
      <w:pPr>
        <w:autoSpaceDE w:val="0"/>
        <w:autoSpaceDN w:val="0"/>
        <w:adjustRightInd w:val="0"/>
        <w:spacing w:after="0" w:line="240" w:lineRule="auto"/>
        <w:ind w:left="360"/>
        <w:rPr>
          <w:rStyle w:val="Hipervnculo"/>
          <w:rFonts w:ascii="Arial" w:hAnsi="Arial" w:cs="Arial"/>
          <w:b/>
          <w:color w:val="auto"/>
          <w:u w:val="none"/>
          <w:lang w:val="es-CO" w:eastAsia="es-CO"/>
        </w:rPr>
      </w:pPr>
    </w:p>
    <w:bookmarkEnd w:id="12"/>
    <w:bookmarkEnd w:id="13"/>
    <w:p w:rsidR="00815089" w:rsidRDefault="00815089" w:rsidP="00C04C91">
      <w:p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t>La Implementación de la Política de Rendición de Cuentas del ICBF a los Ciudadanos, está</w:t>
      </w:r>
      <w:r w:rsidR="00C04C91">
        <w:rPr>
          <w:rFonts w:ascii="Arial" w:hAnsi="Arial" w:cs="Arial"/>
          <w:lang w:val="es-CO" w:eastAsia="es-CO"/>
        </w:rPr>
        <w:t xml:space="preserve"> </w:t>
      </w:r>
      <w:r>
        <w:rPr>
          <w:rFonts w:ascii="Arial" w:hAnsi="Arial" w:cs="Arial"/>
          <w:lang w:val="es-CO" w:eastAsia="es-CO"/>
        </w:rPr>
        <w:t>establecida en el documento Conpes 3654 de 2010 y para el 2016 se continuará orientando a</w:t>
      </w:r>
      <w:r w:rsidR="00C04C91">
        <w:rPr>
          <w:rFonts w:ascii="Arial" w:hAnsi="Arial" w:cs="Arial"/>
          <w:lang w:val="es-CO" w:eastAsia="es-CO"/>
        </w:rPr>
        <w:t xml:space="preserve"> </w:t>
      </w:r>
      <w:r>
        <w:rPr>
          <w:rFonts w:ascii="Arial" w:hAnsi="Arial" w:cs="Arial"/>
          <w:lang w:val="es-CO" w:eastAsia="es-CO"/>
        </w:rPr>
        <w:t>posicionar la cultura de apertura de la información, transparencia y diálogo entre el Estado y los</w:t>
      </w:r>
      <w:r w:rsidR="00C04C91">
        <w:rPr>
          <w:rFonts w:ascii="Arial" w:hAnsi="Arial" w:cs="Arial"/>
          <w:lang w:val="es-CO" w:eastAsia="es-CO"/>
        </w:rPr>
        <w:t xml:space="preserve"> </w:t>
      </w:r>
      <w:r>
        <w:rPr>
          <w:rFonts w:ascii="Arial" w:hAnsi="Arial" w:cs="Arial"/>
          <w:lang w:val="es-CO" w:eastAsia="es-CO"/>
        </w:rPr>
        <w:t>ciudadanos.</w:t>
      </w:r>
    </w:p>
    <w:p w:rsidR="00C04C91" w:rsidRDefault="00C04C91" w:rsidP="00C04C91">
      <w:pPr>
        <w:autoSpaceDE w:val="0"/>
        <w:autoSpaceDN w:val="0"/>
        <w:adjustRightInd w:val="0"/>
        <w:spacing w:after="0" w:line="240" w:lineRule="auto"/>
        <w:jc w:val="both"/>
        <w:rPr>
          <w:rFonts w:ascii="Arial" w:hAnsi="Arial" w:cs="Arial"/>
          <w:lang w:val="es-CO" w:eastAsia="es-CO"/>
        </w:rPr>
      </w:pPr>
    </w:p>
    <w:p w:rsidR="00815089" w:rsidRDefault="00815089" w:rsidP="00C04C91">
      <w:p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t>Cabe anotar que el proceso de rendición de cuentas en el ICBF en sus tres niveles, continúa</w:t>
      </w:r>
      <w:r w:rsidR="00C04C91">
        <w:rPr>
          <w:rFonts w:ascii="Arial" w:hAnsi="Arial" w:cs="Arial"/>
          <w:lang w:val="es-CO" w:eastAsia="es-CO"/>
        </w:rPr>
        <w:t xml:space="preserve"> </w:t>
      </w:r>
      <w:r>
        <w:rPr>
          <w:rFonts w:ascii="Arial" w:hAnsi="Arial" w:cs="Arial"/>
          <w:lang w:val="es-CO" w:eastAsia="es-CO"/>
        </w:rPr>
        <w:t>aportando beneficios y oportunidades de mejora en la gestión del servicio público de bienestar</w:t>
      </w:r>
      <w:r w:rsidR="00C04C91">
        <w:rPr>
          <w:rFonts w:ascii="Arial" w:hAnsi="Arial" w:cs="Arial"/>
          <w:lang w:val="es-CO" w:eastAsia="es-CO"/>
        </w:rPr>
        <w:t xml:space="preserve"> </w:t>
      </w:r>
      <w:r>
        <w:rPr>
          <w:rFonts w:ascii="Arial" w:hAnsi="Arial" w:cs="Arial"/>
          <w:lang w:val="es-CO" w:eastAsia="es-CO"/>
        </w:rPr>
        <w:t>familiar, en la calidad de vida de los niños, niñas, adolescentes y familias colombianas y en la</w:t>
      </w:r>
      <w:r w:rsidR="00C04C91">
        <w:rPr>
          <w:rFonts w:ascii="Arial" w:hAnsi="Arial" w:cs="Arial"/>
          <w:lang w:val="es-CO" w:eastAsia="es-CO"/>
        </w:rPr>
        <w:t xml:space="preserve"> </w:t>
      </w:r>
      <w:r>
        <w:rPr>
          <w:rFonts w:ascii="Arial" w:hAnsi="Arial" w:cs="Arial"/>
          <w:lang w:val="es-CO" w:eastAsia="es-CO"/>
        </w:rPr>
        <w:t xml:space="preserve">capacidad de los servidores públicos de realizar una gestión pública, transparente, </w:t>
      </w:r>
      <w:r w:rsidR="00C04C91">
        <w:rPr>
          <w:rFonts w:ascii="Arial" w:hAnsi="Arial" w:cs="Arial"/>
          <w:lang w:val="es-CO" w:eastAsia="es-CO"/>
        </w:rPr>
        <w:t>c</w:t>
      </w:r>
      <w:r>
        <w:rPr>
          <w:rFonts w:ascii="Arial" w:hAnsi="Arial" w:cs="Arial"/>
          <w:lang w:val="es-CO" w:eastAsia="es-CO"/>
        </w:rPr>
        <w:t>omprometida, confiable y oportuna de cara a la comunidad y consecuente con sus derechos.</w:t>
      </w:r>
    </w:p>
    <w:p w:rsidR="00815089" w:rsidRDefault="00815089" w:rsidP="00CE4DDA">
      <w:pPr>
        <w:autoSpaceDE w:val="0"/>
        <w:autoSpaceDN w:val="0"/>
        <w:adjustRightInd w:val="0"/>
        <w:spacing w:after="0" w:line="240" w:lineRule="auto"/>
        <w:jc w:val="both"/>
        <w:rPr>
          <w:rFonts w:ascii="Arial" w:hAnsi="Arial" w:cs="Arial"/>
          <w:lang w:val="es-CO" w:eastAsia="es-CO"/>
        </w:rPr>
      </w:pPr>
    </w:p>
    <w:p w:rsidR="00815089" w:rsidRPr="00815089" w:rsidRDefault="00815089" w:rsidP="00CE4DDA">
      <w:p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t xml:space="preserve">Con el fin de posicionar el </w:t>
      </w:r>
      <w:r w:rsidRPr="00815089">
        <w:rPr>
          <w:rFonts w:ascii="Arial" w:hAnsi="Arial" w:cs="Arial"/>
          <w:lang w:val="es-CO" w:eastAsia="es-CO"/>
        </w:rPr>
        <w:t>proceso de rendición de cuentas</w:t>
      </w:r>
      <w:r>
        <w:rPr>
          <w:rFonts w:ascii="Arial" w:hAnsi="Arial" w:cs="Arial"/>
          <w:lang w:val="es-CO" w:eastAsia="es-CO"/>
        </w:rPr>
        <w:t xml:space="preserve"> el ICBF </w:t>
      </w:r>
      <w:r w:rsidRPr="00815089">
        <w:rPr>
          <w:rFonts w:ascii="Arial" w:hAnsi="Arial" w:cs="Arial"/>
          <w:lang w:val="es-CO" w:eastAsia="es-CO"/>
        </w:rPr>
        <w:t>continúa</w:t>
      </w:r>
      <w:r>
        <w:rPr>
          <w:rFonts w:ascii="Arial" w:hAnsi="Arial" w:cs="Arial"/>
          <w:lang w:val="es-CO" w:eastAsia="es-CO"/>
        </w:rPr>
        <w:t xml:space="preserve"> </w:t>
      </w:r>
      <w:r w:rsidR="00C04C91">
        <w:rPr>
          <w:rFonts w:ascii="Arial" w:hAnsi="Arial" w:cs="Arial"/>
          <w:lang w:val="es-CO" w:eastAsia="es-CO"/>
        </w:rPr>
        <w:t xml:space="preserve">asumiendo </w:t>
      </w:r>
      <w:r>
        <w:rPr>
          <w:rFonts w:ascii="Arial" w:hAnsi="Arial" w:cs="Arial"/>
          <w:lang w:val="es-CO" w:eastAsia="es-CO"/>
        </w:rPr>
        <w:t>los siguientes propósitos</w:t>
      </w:r>
    </w:p>
    <w:p w:rsidR="00815089" w:rsidRPr="00815089" w:rsidRDefault="00815089" w:rsidP="00CE4DDA">
      <w:pPr>
        <w:autoSpaceDE w:val="0"/>
        <w:autoSpaceDN w:val="0"/>
        <w:adjustRightInd w:val="0"/>
        <w:spacing w:after="0" w:line="240" w:lineRule="auto"/>
        <w:jc w:val="both"/>
        <w:rPr>
          <w:rFonts w:ascii="Arial" w:hAnsi="Arial" w:cs="Arial"/>
          <w:lang w:val="es-CO" w:eastAsia="es-CO"/>
        </w:rPr>
      </w:pPr>
    </w:p>
    <w:p w:rsidR="00815089" w:rsidRDefault="00815089" w:rsidP="00CE4DDA">
      <w:pPr>
        <w:numPr>
          <w:ilvl w:val="0"/>
          <w:numId w:val="1"/>
        </w:numPr>
        <w:autoSpaceDE w:val="0"/>
        <w:autoSpaceDN w:val="0"/>
        <w:adjustRightInd w:val="0"/>
        <w:spacing w:after="0" w:line="240" w:lineRule="auto"/>
        <w:jc w:val="both"/>
        <w:rPr>
          <w:rFonts w:ascii="Arial" w:hAnsi="Arial" w:cs="Arial"/>
          <w:lang w:val="es-CO" w:eastAsia="es-CO"/>
        </w:rPr>
      </w:pPr>
      <w:r w:rsidRPr="00815089">
        <w:rPr>
          <w:rFonts w:ascii="Arial" w:hAnsi="Arial" w:cs="Arial"/>
          <w:lang w:val="es-CO" w:eastAsia="es-CO"/>
        </w:rPr>
        <w:t>Definir la política de rendición de cuentas como un proceso secuencial y de responsabilidad en los tres niveles.</w:t>
      </w:r>
    </w:p>
    <w:p w:rsidR="00815089" w:rsidRPr="00815089" w:rsidRDefault="00815089" w:rsidP="00CE4DDA">
      <w:pPr>
        <w:numPr>
          <w:ilvl w:val="0"/>
          <w:numId w:val="1"/>
        </w:num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t>Coordinar la política de rendición de cuentas con el sector de la inclusión social para generar transparencia con la gestión integral del sector.</w:t>
      </w:r>
    </w:p>
    <w:p w:rsidR="00815089" w:rsidRPr="00815089" w:rsidRDefault="00815089" w:rsidP="00CE4DDA">
      <w:pPr>
        <w:numPr>
          <w:ilvl w:val="0"/>
          <w:numId w:val="1"/>
        </w:numPr>
        <w:autoSpaceDE w:val="0"/>
        <w:autoSpaceDN w:val="0"/>
        <w:adjustRightInd w:val="0"/>
        <w:spacing w:after="0" w:line="240" w:lineRule="auto"/>
        <w:jc w:val="both"/>
        <w:rPr>
          <w:rFonts w:ascii="Arial" w:hAnsi="Arial" w:cs="Arial"/>
          <w:lang w:val="es-CO" w:eastAsia="es-CO"/>
        </w:rPr>
      </w:pPr>
      <w:r w:rsidRPr="00815089">
        <w:rPr>
          <w:rFonts w:ascii="Arial" w:hAnsi="Arial" w:cs="Arial"/>
          <w:lang w:val="es-CO" w:eastAsia="es-CO"/>
        </w:rPr>
        <w:t xml:space="preserve">Promover las consultas ciudadanas y las convocatorias como aspectos claves de este proceso.  </w:t>
      </w:r>
    </w:p>
    <w:p w:rsidR="00815089" w:rsidRPr="00815089" w:rsidRDefault="00815089" w:rsidP="00CE4DDA">
      <w:pPr>
        <w:numPr>
          <w:ilvl w:val="0"/>
          <w:numId w:val="1"/>
        </w:numPr>
        <w:autoSpaceDE w:val="0"/>
        <w:autoSpaceDN w:val="0"/>
        <w:adjustRightInd w:val="0"/>
        <w:spacing w:after="0" w:line="240" w:lineRule="auto"/>
        <w:jc w:val="both"/>
        <w:rPr>
          <w:rFonts w:ascii="Arial" w:hAnsi="Arial" w:cs="Arial"/>
          <w:lang w:val="es-CO" w:eastAsia="es-CO"/>
        </w:rPr>
      </w:pPr>
      <w:r w:rsidRPr="00815089">
        <w:rPr>
          <w:rFonts w:ascii="Arial" w:hAnsi="Arial" w:cs="Arial"/>
          <w:lang w:val="es-CO" w:eastAsia="es-CO"/>
        </w:rPr>
        <w:t xml:space="preserve">Garantizar la participación ciudadana, de la niñez, la adolescencia y la familia como el eje central de este proceso. </w:t>
      </w:r>
    </w:p>
    <w:p w:rsidR="00815089" w:rsidRPr="00815089" w:rsidRDefault="00815089" w:rsidP="00CE4DDA">
      <w:pPr>
        <w:numPr>
          <w:ilvl w:val="0"/>
          <w:numId w:val="1"/>
        </w:numPr>
        <w:autoSpaceDE w:val="0"/>
        <w:autoSpaceDN w:val="0"/>
        <w:adjustRightInd w:val="0"/>
        <w:spacing w:after="0" w:line="240" w:lineRule="auto"/>
        <w:jc w:val="both"/>
        <w:rPr>
          <w:rFonts w:ascii="Arial" w:hAnsi="Arial" w:cs="Arial"/>
          <w:lang w:val="es-CO" w:eastAsia="es-CO"/>
        </w:rPr>
      </w:pPr>
      <w:r w:rsidRPr="00815089">
        <w:rPr>
          <w:rFonts w:ascii="Arial" w:hAnsi="Arial" w:cs="Arial"/>
          <w:lang w:val="es-CO" w:eastAsia="es-CO"/>
        </w:rPr>
        <w:t>Promover el uso de metodologías participativas fundamentadas en un dialogo de doble vía y con incidencia en la toma de decisiones frente a los programas y servicios.</w:t>
      </w:r>
    </w:p>
    <w:p w:rsidR="00815089" w:rsidRPr="00815089" w:rsidRDefault="00815089" w:rsidP="00CE4DDA">
      <w:pPr>
        <w:numPr>
          <w:ilvl w:val="0"/>
          <w:numId w:val="1"/>
        </w:numPr>
        <w:autoSpaceDE w:val="0"/>
        <w:autoSpaceDN w:val="0"/>
        <w:adjustRightInd w:val="0"/>
        <w:spacing w:after="0" w:line="240" w:lineRule="auto"/>
        <w:jc w:val="both"/>
        <w:rPr>
          <w:rFonts w:ascii="Arial" w:hAnsi="Arial" w:cs="Arial"/>
          <w:lang w:val="es-CO" w:eastAsia="es-CO"/>
        </w:rPr>
      </w:pPr>
      <w:r w:rsidRPr="00815089">
        <w:rPr>
          <w:rFonts w:ascii="Arial" w:hAnsi="Arial" w:cs="Arial"/>
          <w:lang w:val="es-CO" w:eastAsia="es-CO"/>
        </w:rPr>
        <w:t xml:space="preserve">Informar y Visibilizar el mejoramiento de las condiciones de vida de los niños, niñas, adolescentes y jóvenes en Colombia, con perspectivas de derechos. </w:t>
      </w:r>
    </w:p>
    <w:p w:rsidR="00815089" w:rsidRPr="00815089" w:rsidRDefault="00815089" w:rsidP="00CE4DDA">
      <w:pPr>
        <w:numPr>
          <w:ilvl w:val="0"/>
          <w:numId w:val="1"/>
        </w:numPr>
        <w:autoSpaceDE w:val="0"/>
        <w:autoSpaceDN w:val="0"/>
        <w:adjustRightInd w:val="0"/>
        <w:spacing w:after="0" w:line="240" w:lineRule="auto"/>
        <w:jc w:val="both"/>
        <w:rPr>
          <w:rFonts w:ascii="Arial" w:hAnsi="Arial" w:cs="Arial"/>
          <w:lang w:val="es-CO" w:eastAsia="es-CO"/>
        </w:rPr>
      </w:pPr>
      <w:r w:rsidRPr="00815089">
        <w:rPr>
          <w:rFonts w:ascii="Arial" w:hAnsi="Arial" w:cs="Arial"/>
          <w:lang w:val="es-CO" w:eastAsia="es-CO"/>
        </w:rPr>
        <w:t>Promover el uso de todos los canales de información que posibiliten la transparencia como el eje central de este proceso.</w:t>
      </w:r>
    </w:p>
    <w:p w:rsidR="00815089" w:rsidRDefault="00815089" w:rsidP="00CE4DDA">
      <w:pPr>
        <w:numPr>
          <w:ilvl w:val="0"/>
          <w:numId w:val="1"/>
        </w:numPr>
        <w:autoSpaceDE w:val="0"/>
        <w:autoSpaceDN w:val="0"/>
        <w:adjustRightInd w:val="0"/>
        <w:spacing w:after="0" w:line="240" w:lineRule="auto"/>
        <w:jc w:val="both"/>
        <w:rPr>
          <w:rFonts w:ascii="Arial" w:hAnsi="Arial" w:cs="Arial"/>
          <w:lang w:val="es-CO" w:eastAsia="es-CO"/>
        </w:rPr>
      </w:pPr>
      <w:r w:rsidRPr="00815089">
        <w:rPr>
          <w:rFonts w:ascii="Arial" w:hAnsi="Arial" w:cs="Arial"/>
          <w:lang w:val="es-CO" w:eastAsia="es-CO"/>
        </w:rPr>
        <w:t>Evaluar y realimentar este proceso a las áreas y niveles del ICBF</w:t>
      </w:r>
      <w:r>
        <w:rPr>
          <w:rFonts w:ascii="Arial" w:hAnsi="Arial" w:cs="Arial"/>
          <w:lang w:val="es-CO" w:eastAsia="es-CO"/>
        </w:rPr>
        <w:t xml:space="preserve"> y con el sector de la inclusión social</w:t>
      </w:r>
      <w:r w:rsidRPr="00815089">
        <w:rPr>
          <w:rFonts w:ascii="Arial" w:hAnsi="Arial" w:cs="Arial"/>
          <w:lang w:val="es-CO" w:eastAsia="es-CO"/>
        </w:rPr>
        <w:t>.</w:t>
      </w:r>
    </w:p>
    <w:p w:rsidR="00815089" w:rsidRDefault="00815089" w:rsidP="00CE4DDA">
      <w:pPr>
        <w:autoSpaceDE w:val="0"/>
        <w:autoSpaceDN w:val="0"/>
        <w:adjustRightInd w:val="0"/>
        <w:spacing w:after="0" w:line="240" w:lineRule="auto"/>
        <w:jc w:val="both"/>
        <w:rPr>
          <w:rFonts w:ascii="Arial" w:hAnsi="Arial" w:cs="Arial"/>
          <w:lang w:val="es-CO" w:eastAsia="es-CO"/>
        </w:rPr>
      </w:pPr>
    </w:p>
    <w:p w:rsidR="00815089" w:rsidRDefault="00815089" w:rsidP="00CE4DDA">
      <w:p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t>En esta ocasión el ICBF de la mano del Sector de Inclusión Social y Reconciliación para el 2017</w:t>
      </w:r>
    </w:p>
    <w:p w:rsidR="00815089" w:rsidRDefault="00815089" w:rsidP="00CE4DDA">
      <w:p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t>convocaron a la Audiencia Pública de Rendición de Cuentas sobre la gestión 2016 con el propósito de Informar a los beneficiarios, a los medios de comunicación, a la academia, al sector privado, al Congreso de la República, al Departamento Administrativo de la Función Pública, a los entes de control y demás públicos de interés, a presenciar y participar de forma efectiva, en el proceso de rendición de cuentas del Sector, desarrollado bajo los principios de transparencia y buen gobierno.</w:t>
      </w:r>
    </w:p>
    <w:p w:rsidR="00815089" w:rsidRDefault="00815089" w:rsidP="00CE4DDA">
      <w:pPr>
        <w:autoSpaceDE w:val="0"/>
        <w:autoSpaceDN w:val="0"/>
        <w:adjustRightInd w:val="0"/>
        <w:spacing w:after="0" w:line="240" w:lineRule="auto"/>
        <w:jc w:val="both"/>
        <w:rPr>
          <w:rFonts w:ascii="Arial" w:hAnsi="Arial" w:cs="Arial"/>
          <w:lang w:val="es-CO" w:eastAsia="es-CO"/>
        </w:rPr>
      </w:pPr>
    </w:p>
    <w:p w:rsidR="00815089" w:rsidRDefault="00815089" w:rsidP="00CE4DDA">
      <w:p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t>En el presente documento, se muestra de una manera objetiva los resultados del evento de</w:t>
      </w:r>
      <w:r w:rsidR="00CE4DDA">
        <w:rPr>
          <w:rFonts w:ascii="Arial" w:hAnsi="Arial" w:cs="Arial"/>
          <w:lang w:val="es-CO" w:eastAsia="es-CO"/>
        </w:rPr>
        <w:t xml:space="preserve"> </w:t>
      </w:r>
      <w:r>
        <w:rPr>
          <w:rFonts w:ascii="Arial" w:hAnsi="Arial" w:cs="Arial"/>
          <w:lang w:val="es-CO" w:eastAsia="es-CO"/>
        </w:rPr>
        <w:t>rendición de cuentas específicos en los que participo el ICBF y para ello se contemplará toda la</w:t>
      </w:r>
    </w:p>
    <w:p w:rsidR="00815089" w:rsidRDefault="00815089" w:rsidP="00CE4DDA">
      <w:p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lastRenderedPageBreak/>
        <w:t>información institucional, los aportes de los actores participantes, la evaluación y los demás soportes</w:t>
      </w:r>
      <w:r w:rsidR="00CE4DDA">
        <w:rPr>
          <w:rFonts w:ascii="Arial" w:hAnsi="Arial" w:cs="Arial"/>
          <w:lang w:val="es-CO" w:eastAsia="es-CO"/>
        </w:rPr>
        <w:t xml:space="preserve"> </w:t>
      </w:r>
      <w:r>
        <w:rPr>
          <w:rFonts w:ascii="Arial" w:hAnsi="Arial" w:cs="Arial"/>
          <w:lang w:val="es-CO" w:eastAsia="es-CO"/>
        </w:rPr>
        <w:t xml:space="preserve">que den fe de los logros obtenidos en este evento realizado el </w:t>
      </w:r>
      <w:r w:rsidR="00E26ACB">
        <w:rPr>
          <w:rFonts w:ascii="Arial" w:hAnsi="Arial" w:cs="Arial"/>
          <w:lang w:val="es-CO" w:eastAsia="es-CO"/>
        </w:rPr>
        <w:t>23 de</w:t>
      </w:r>
      <w:r>
        <w:rPr>
          <w:rFonts w:ascii="Arial" w:hAnsi="Arial" w:cs="Arial"/>
          <w:lang w:val="es-CO" w:eastAsia="es-CO"/>
        </w:rPr>
        <w:t xml:space="preserve"> </w:t>
      </w:r>
      <w:r w:rsidR="00CE4DDA">
        <w:rPr>
          <w:rFonts w:ascii="Arial" w:hAnsi="Arial" w:cs="Arial"/>
          <w:lang w:val="es-CO" w:eastAsia="es-CO"/>
        </w:rPr>
        <w:t>junio de 2017</w:t>
      </w:r>
      <w:r>
        <w:rPr>
          <w:rFonts w:ascii="Arial" w:hAnsi="Arial" w:cs="Arial"/>
          <w:lang w:val="es-CO" w:eastAsia="es-CO"/>
        </w:rPr>
        <w:t xml:space="preserve"> en la Ciudad de</w:t>
      </w:r>
      <w:r w:rsidR="00CE4DDA">
        <w:rPr>
          <w:rFonts w:ascii="Arial" w:hAnsi="Arial" w:cs="Arial"/>
          <w:lang w:val="es-CO" w:eastAsia="es-CO"/>
        </w:rPr>
        <w:t xml:space="preserve"> Bogotá.</w:t>
      </w:r>
    </w:p>
    <w:p w:rsidR="00082F12" w:rsidRDefault="00082F12" w:rsidP="00CE4DDA">
      <w:pPr>
        <w:autoSpaceDE w:val="0"/>
        <w:autoSpaceDN w:val="0"/>
        <w:adjustRightInd w:val="0"/>
        <w:spacing w:after="0" w:line="240" w:lineRule="auto"/>
        <w:jc w:val="both"/>
        <w:rPr>
          <w:rFonts w:ascii="Arial" w:hAnsi="Arial" w:cs="Arial"/>
          <w:lang w:val="es-CO" w:eastAsia="es-CO"/>
        </w:rPr>
      </w:pPr>
    </w:p>
    <w:bookmarkStart w:id="15" w:name="NORMATIVO"/>
    <w:p w:rsidR="00855163" w:rsidRPr="00975F86" w:rsidRDefault="00E43AE8" w:rsidP="00975F86">
      <w:pPr>
        <w:numPr>
          <w:ilvl w:val="0"/>
          <w:numId w:val="35"/>
        </w:numPr>
        <w:autoSpaceDE w:val="0"/>
        <w:autoSpaceDN w:val="0"/>
        <w:adjustRightInd w:val="0"/>
        <w:spacing w:after="0" w:line="240" w:lineRule="auto"/>
        <w:rPr>
          <w:rStyle w:val="Hipervnculo"/>
          <w:rFonts w:ascii="Arial" w:hAnsi="Arial" w:cs="Arial"/>
          <w:b/>
          <w:color w:val="auto"/>
          <w:u w:val="none"/>
          <w:lang w:val="es-CO" w:eastAsia="es-CO"/>
        </w:rPr>
      </w:pPr>
      <w:r w:rsidRPr="00975F86">
        <w:rPr>
          <w:rStyle w:val="Hipervnculo"/>
          <w:rFonts w:ascii="Arial" w:hAnsi="Arial" w:cs="Arial"/>
          <w:b/>
          <w:color w:val="auto"/>
          <w:u w:val="none"/>
          <w:lang w:val="es-CO" w:eastAsia="es-CO"/>
        </w:rPr>
        <w:fldChar w:fldCharType="begin"/>
      </w:r>
      <w:r w:rsidRPr="00975F86">
        <w:rPr>
          <w:rStyle w:val="Hipervnculo"/>
          <w:rFonts w:ascii="Arial" w:hAnsi="Arial" w:cs="Arial"/>
          <w:b/>
          <w:color w:val="auto"/>
          <w:u w:val="none"/>
          <w:lang w:val="es-CO" w:eastAsia="es-CO"/>
        </w:rPr>
        <w:instrText xml:space="preserve"> HYPERLINK  \l "MARCO" </w:instrText>
      </w:r>
      <w:r w:rsidRPr="00975F86">
        <w:rPr>
          <w:rStyle w:val="Hipervnculo"/>
          <w:rFonts w:ascii="Arial" w:hAnsi="Arial" w:cs="Arial"/>
          <w:b/>
          <w:color w:val="auto"/>
          <w:u w:val="none"/>
          <w:lang w:val="es-CO" w:eastAsia="es-CO"/>
        </w:rPr>
        <w:fldChar w:fldCharType="separate"/>
      </w:r>
      <w:r w:rsidR="00CE4DDA" w:rsidRPr="00975F86">
        <w:rPr>
          <w:rStyle w:val="Hipervnculo"/>
          <w:rFonts w:ascii="Arial" w:hAnsi="Arial" w:cs="Arial"/>
          <w:b/>
          <w:color w:val="auto"/>
          <w:u w:val="none"/>
          <w:lang w:val="es-CO" w:eastAsia="es-CO"/>
        </w:rPr>
        <w:t>MA</w:t>
      </w:r>
      <w:r w:rsidR="00CE4DDA" w:rsidRPr="00975F86">
        <w:rPr>
          <w:rStyle w:val="Hipervnculo"/>
          <w:rFonts w:ascii="Arial" w:hAnsi="Arial" w:cs="Arial"/>
          <w:b/>
          <w:color w:val="auto"/>
          <w:u w:val="none"/>
          <w:lang w:val="es-CO" w:eastAsia="es-CO"/>
        </w:rPr>
        <w:t>R</w:t>
      </w:r>
      <w:r w:rsidR="00CE4DDA" w:rsidRPr="00975F86">
        <w:rPr>
          <w:rStyle w:val="Hipervnculo"/>
          <w:rFonts w:ascii="Arial" w:hAnsi="Arial" w:cs="Arial"/>
          <w:b/>
          <w:color w:val="auto"/>
          <w:u w:val="none"/>
          <w:lang w:val="es-CO" w:eastAsia="es-CO"/>
        </w:rPr>
        <w:t>CO NORMATIVO.</w:t>
      </w:r>
      <w:r w:rsidRPr="00975F86">
        <w:rPr>
          <w:rStyle w:val="Hipervnculo"/>
          <w:rFonts w:ascii="Arial" w:hAnsi="Arial" w:cs="Arial"/>
          <w:b/>
          <w:color w:val="auto"/>
          <w:u w:val="none"/>
          <w:lang w:val="es-CO" w:eastAsia="es-CO"/>
        </w:rPr>
        <w:fldChar w:fldCharType="end"/>
      </w:r>
    </w:p>
    <w:p w:rsidR="00082F12" w:rsidRPr="00082F12" w:rsidRDefault="00082F12" w:rsidP="00082F12">
      <w:pPr>
        <w:autoSpaceDE w:val="0"/>
        <w:autoSpaceDN w:val="0"/>
        <w:adjustRightInd w:val="0"/>
        <w:spacing w:after="0" w:line="240" w:lineRule="auto"/>
        <w:ind w:left="360"/>
        <w:rPr>
          <w:rStyle w:val="Hipervnculo"/>
          <w:color w:val="auto"/>
          <w:u w:val="none"/>
          <w:lang w:val="es-CO" w:eastAsia="es-CO"/>
        </w:rPr>
      </w:pPr>
    </w:p>
    <w:bookmarkEnd w:id="15"/>
    <w:p w:rsidR="00CE4DDA" w:rsidRPr="00CE4DDA" w:rsidRDefault="00CE4DDA" w:rsidP="00C04C91">
      <w:pPr>
        <w:autoSpaceDE w:val="0"/>
        <w:autoSpaceDN w:val="0"/>
        <w:adjustRightInd w:val="0"/>
        <w:spacing w:after="0" w:line="240" w:lineRule="auto"/>
        <w:jc w:val="both"/>
        <w:rPr>
          <w:rFonts w:ascii="Arial" w:hAnsi="Arial" w:cs="Arial"/>
          <w:lang w:val="es-CO" w:eastAsia="es-CO"/>
        </w:rPr>
      </w:pPr>
      <w:r w:rsidRPr="00CE4DDA">
        <w:rPr>
          <w:rFonts w:ascii="Arial" w:hAnsi="Arial" w:cs="Arial"/>
          <w:lang w:val="es-CO" w:eastAsia="es-CO"/>
        </w:rPr>
        <w:t>Con base en la normatividad existente cuyo objetivo apunta a consolidar la rendición de cuentas</w:t>
      </w:r>
    </w:p>
    <w:p w:rsidR="00CE4DDA" w:rsidRPr="00CE4DDA" w:rsidRDefault="00CE4DDA" w:rsidP="00C04C91">
      <w:pPr>
        <w:autoSpaceDE w:val="0"/>
        <w:autoSpaceDN w:val="0"/>
        <w:adjustRightInd w:val="0"/>
        <w:spacing w:after="0" w:line="240" w:lineRule="auto"/>
        <w:jc w:val="both"/>
        <w:rPr>
          <w:rFonts w:ascii="Arial" w:hAnsi="Arial" w:cs="Arial"/>
          <w:lang w:val="es-CO" w:eastAsia="es-CO"/>
        </w:rPr>
      </w:pPr>
      <w:r w:rsidRPr="00CE4DDA">
        <w:rPr>
          <w:rFonts w:ascii="Arial" w:hAnsi="Arial" w:cs="Arial"/>
          <w:lang w:val="es-CO" w:eastAsia="es-CO"/>
        </w:rPr>
        <w:t>como un proceso permanente de la rama ejecutiva a la ciudadanía, se continuará garantizando el</w:t>
      </w:r>
      <w:r>
        <w:rPr>
          <w:rFonts w:ascii="Arial" w:hAnsi="Arial" w:cs="Arial"/>
          <w:lang w:val="es-CO" w:eastAsia="es-CO"/>
        </w:rPr>
        <w:t xml:space="preserve"> </w:t>
      </w:r>
      <w:r w:rsidRPr="00CE4DDA">
        <w:rPr>
          <w:rFonts w:ascii="Arial" w:hAnsi="Arial" w:cs="Arial"/>
          <w:lang w:val="es-CO" w:eastAsia="es-CO"/>
        </w:rPr>
        <w:t xml:space="preserve">cumplimiento de los siguientes </w:t>
      </w:r>
      <w:r>
        <w:rPr>
          <w:rFonts w:ascii="Arial" w:hAnsi="Arial" w:cs="Arial"/>
          <w:lang w:val="es-CO" w:eastAsia="es-CO"/>
        </w:rPr>
        <w:t>componentes</w:t>
      </w:r>
      <w:r w:rsidRPr="00CE4DDA">
        <w:rPr>
          <w:rFonts w:ascii="Arial" w:hAnsi="Arial" w:cs="Arial"/>
          <w:lang w:val="es-CO" w:eastAsia="es-CO"/>
        </w:rPr>
        <w:t>:</w:t>
      </w:r>
    </w:p>
    <w:p w:rsidR="00CE4DDA" w:rsidRPr="00C04C91" w:rsidRDefault="00CE4DDA" w:rsidP="00C04C91">
      <w:pPr>
        <w:numPr>
          <w:ilvl w:val="0"/>
          <w:numId w:val="2"/>
        </w:numPr>
        <w:autoSpaceDE w:val="0"/>
        <w:autoSpaceDN w:val="0"/>
        <w:adjustRightInd w:val="0"/>
        <w:spacing w:after="0" w:line="240" w:lineRule="auto"/>
        <w:jc w:val="both"/>
        <w:rPr>
          <w:rFonts w:ascii="Arial" w:hAnsi="Arial" w:cs="Arial"/>
          <w:lang w:val="es-CO" w:eastAsia="es-CO"/>
        </w:rPr>
      </w:pPr>
      <w:r w:rsidRPr="00C04C91">
        <w:rPr>
          <w:rFonts w:ascii="Arial" w:hAnsi="Arial" w:cs="Arial"/>
          <w:lang w:val="es-CO" w:eastAsia="es-CO"/>
        </w:rPr>
        <w:t>Brindar información y mejorar los atributos de la información que se entrega a los</w:t>
      </w:r>
      <w:r w:rsidR="00C04C91" w:rsidRPr="00C04C91">
        <w:rPr>
          <w:rFonts w:ascii="Arial" w:hAnsi="Arial" w:cs="Arial"/>
          <w:lang w:val="es-CO" w:eastAsia="es-CO"/>
        </w:rPr>
        <w:t xml:space="preserve"> </w:t>
      </w:r>
      <w:r w:rsidRPr="00C04C91">
        <w:rPr>
          <w:rFonts w:ascii="Arial" w:hAnsi="Arial" w:cs="Arial"/>
          <w:lang w:val="es-CO" w:eastAsia="es-CO"/>
        </w:rPr>
        <w:t>ciudadanos, la cual debe ser, comprensible, actualizada, oportuna, disponible y completa</w:t>
      </w:r>
    </w:p>
    <w:p w:rsidR="00CE4DDA" w:rsidRPr="00C04C91" w:rsidRDefault="00CE4DDA" w:rsidP="00C04C91">
      <w:pPr>
        <w:numPr>
          <w:ilvl w:val="0"/>
          <w:numId w:val="2"/>
        </w:numPr>
        <w:autoSpaceDE w:val="0"/>
        <w:autoSpaceDN w:val="0"/>
        <w:adjustRightInd w:val="0"/>
        <w:spacing w:after="0" w:line="240" w:lineRule="auto"/>
        <w:jc w:val="both"/>
        <w:rPr>
          <w:rFonts w:ascii="Arial" w:hAnsi="Arial" w:cs="Arial"/>
          <w:lang w:val="es-CO" w:eastAsia="es-CO"/>
        </w:rPr>
      </w:pPr>
      <w:r w:rsidRPr="00C04C91">
        <w:rPr>
          <w:rFonts w:ascii="Arial" w:hAnsi="Arial" w:cs="Arial"/>
          <w:lang w:val="es-CO" w:eastAsia="es-CO"/>
        </w:rPr>
        <w:t>Facilitar el dialogo y fomentar el intercambio de saberes y la retroalimentación entre la rama</w:t>
      </w:r>
      <w:r w:rsidR="00C04C91" w:rsidRPr="00C04C91">
        <w:rPr>
          <w:rFonts w:ascii="Arial" w:hAnsi="Arial" w:cs="Arial"/>
          <w:lang w:val="es-CO" w:eastAsia="es-CO"/>
        </w:rPr>
        <w:t xml:space="preserve"> </w:t>
      </w:r>
      <w:r w:rsidRPr="00C04C91">
        <w:rPr>
          <w:rFonts w:ascii="Arial" w:hAnsi="Arial" w:cs="Arial"/>
          <w:lang w:val="es-CO" w:eastAsia="es-CO"/>
        </w:rPr>
        <w:t>ejecutiva y los ciudadanos, este debe ser claro, favorable, de doble vía y de convocatorias</w:t>
      </w:r>
      <w:r w:rsidR="00C04C91" w:rsidRPr="00C04C91">
        <w:rPr>
          <w:rFonts w:ascii="Arial" w:hAnsi="Arial" w:cs="Arial"/>
          <w:lang w:val="es-CO" w:eastAsia="es-CO"/>
        </w:rPr>
        <w:t xml:space="preserve"> </w:t>
      </w:r>
      <w:r w:rsidRPr="00C04C91">
        <w:rPr>
          <w:rFonts w:ascii="Arial" w:hAnsi="Arial" w:cs="Arial"/>
          <w:lang w:val="es-CO" w:eastAsia="es-CO"/>
        </w:rPr>
        <w:t>amplias.</w:t>
      </w:r>
    </w:p>
    <w:p w:rsidR="00CE4DDA" w:rsidRPr="00C04C91" w:rsidRDefault="00CE4DDA" w:rsidP="00C04C91">
      <w:pPr>
        <w:numPr>
          <w:ilvl w:val="0"/>
          <w:numId w:val="2"/>
        </w:numPr>
        <w:autoSpaceDE w:val="0"/>
        <w:autoSpaceDN w:val="0"/>
        <w:adjustRightInd w:val="0"/>
        <w:spacing w:after="0" w:line="240" w:lineRule="auto"/>
        <w:jc w:val="both"/>
        <w:rPr>
          <w:rFonts w:ascii="Arial" w:hAnsi="Arial" w:cs="Arial"/>
          <w:lang w:val="es-CO" w:eastAsia="es-CO"/>
        </w:rPr>
      </w:pPr>
      <w:r w:rsidRPr="00C04C91">
        <w:rPr>
          <w:rFonts w:ascii="Arial" w:hAnsi="Arial" w:cs="Arial"/>
          <w:lang w:val="es-CO" w:eastAsia="es-CO"/>
        </w:rPr>
        <w:t>Garantizar incentivos: para que las entidades públicas rindan cuentas promuevan la</w:t>
      </w:r>
      <w:r w:rsidR="00C04C91" w:rsidRPr="00C04C91">
        <w:rPr>
          <w:rFonts w:ascii="Arial" w:hAnsi="Arial" w:cs="Arial"/>
          <w:lang w:val="es-CO" w:eastAsia="es-CO"/>
        </w:rPr>
        <w:t xml:space="preserve"> </w:t>
      </w:r>
      <w:r w:rsidRPr="00C04C91">
        <w:rPr>
          <w:rFonts w:ascii="Arial" w:hAnsi="Arial" w:cs="Arial"/>
          <w:lang w:val="es-CO" w:eastAsia="es-CO"/>
        </w:rPr>
        <w:t>articulación, generar cultura de transparencia, formar actores y apoyar iniciativas.</w:t>
      </w:r>
    </w:p>
    <w:p w:rsidR="00CE4DDA" w:rsidRDefault="00CE4DDA" w:rsidP="00C04C91">
      <w:pPr>
        <w:autoSpaceDE w:val="0"/>
        <w:autoSpaceDN w:val="0"/>
        <w:adjustRightInd w:val="0"/>
        <w:spacing w:after="0" w:line="240" w:lineRule="auto"/>
        <w:jc w:val="both"/>
        <w:rPr>
          <w:rFonts w:ascii="Arial" w:hAnsi="Arial" w:cs="Arial"/>
          <w:lang w:val="es-CO" w:eastAsia="es-CO"/>
        </w:rPr>
      </w:pPr>
    </w:p>
    <w:p w:rsidR="00CE4DDA" w:rsidRPr="00CE4DDA" w:rsidRDefault="00CE4DDA" w:rsidP="00C04C91">
      <w:pPr>
        <w:autoSpaceDE w:val="0"/>
        <w:autoSpaceDN w:val="0"/>
        <w:adjustRightInd w:val="0"/>
        <w:spacing w:after="0" w:line="240" w:lineRule="auto"/>
        <w:jc w:val="both"/>
        <w:rPr>
          <w:rFonts w:ascii="Arial" w:hAnsi="Arial" w:cs="Arial"/>
          <w:lang w:val="es-CO" w:eastAsia="es-CO"/>
        </w:rPr>
      </w:pPr>
      <w:r w:rsidRPr="00CE4DDA">
        <w:rPr>
          <w:rFonts w:ascii="Arial" w:hAnsi="Arial" w:cs="Arial"/>
          <w:lang w:val="es-CO" w:eastAsia="es-CO"/>
        </w:rPr>
        <w:t xml:space="preserve">En tal sentido la aplicación del marco normativo será prenda de garantía para realizar todas </w:t>
      </w:r>
      <w:r w:rsidR="00C04C91" w:rsidRPr="00CE4DDA">
        <w:rPr>
          <w:rFonts w:ascii="Arial" w:hAnsi="Arial" w:cs="Arial"/>
          <w:lang w:val="es-CO" w:eastAsia="es-CO"/>
        </w:rPr>
        <w:t>las</w:t>
      </w:r>
      <w:r w:rsidR="00C04C91">
        <w:rPr>
          <w:rFonts w:ascii="Arial" w:hAnsi="Arial" w:cs="Arial"/>
          <w:lang w:val="es-CO" w:eastAsia="es-CO"/>
        </w:rPr>
        <w:t xml:space="preserve"> acciones</w:t>
      </w:r>
      <w:r w:rsidRPr="00CE4DDA">
        <w:rPr>
          <w:rFonts w:ascii="Arial" w:hAnsi="Arial" w:cs="Arial"/>
          <w:lang w:val="es-CO" w:eastAsia="es-CO"/>
        </w:rPr>
        <w:t xml:space="preserve"> necesarias con el objeto de involucrar a los ciudadanos y organizaciones de la sociedad</w:t>
      </w:r>
      <w:r>
        <w:rPr>
          <w:rFonts w:ascii="Arial" w:hAnsi="Arial" w:cs="Arial"/>
          <w:lang w:val="es-CO" w:eastAsia="es-CO"/>
        </w:rPr>
        <w:t xml:space="preserve"> </w:t>
      </w:r>
      <w:r w:rsidRPr="00CE4DDA">
        <w:rPr>
          <w:rFonts w:ascii="Arial" w:hAnsi="Arial" w:cs="Arial"/>
          <w:lang w:val="es-CO" w:eastAsia="es-CO"/>
        </w:rPr>
        <w:t>civil en la formulación, ejecución, control y evaluación de la gestión pública.</w:t>
      </w:r>
    </w:p>
    <w:p w:rsidR="00D33A0B" w:rsidRDefault="00D33A0B" w:rsidP="00C04C91">
      <w:pPr>
        <w:autoSpaceDE w:val="0"/>
        <w:autoSpaceDN w:val="0"/>
        <w:adjustRightInd w:val="0"/>
        <w:spacing w:after="0" w:line="240" w:lineRule="auto"/>
        <w:jc w:val="both"/>
        <w:rPr>
          <w:rFonts w:ascii="Arial" w:hAnsi="Arial" w:cs="Arial"/>
          <w:lang w:val="es-CO" w:eastAsia="es-CO"/>
        </w:rPr>
      </w:pPr>
    </w:p>
    <w:p w:rsidR="00D33A0B" w:rsidRDefault="00CE4DDA" w:rsidP="00C04C91">
      <w:pPr>
        <w:autoSpaceDE w:val="0"/>
        <w:autoSpaceDN w:val="0"/>
        <w:adjustRightInd w:val="0"/>
        <w:spacing w:after="0" w:line="240" w:lineRule="auto"/>
        <w:jc w:val="both"/>
        <w:rPr>
          <w:rFonts w:ascii="Arial" w:hAnsi="Arial" w:cs="Arial"/>
          <w:lang w:val="es-CO" w:eastAsia="es-CO"/>
        </w:rPr>
      </w:pPr>
      <w:r w:rsidRPr="00CE4DDA">
        <w:rPr>
          <w:rFonts w:ascii="Arial" w:hAnsi="Arial" w:cs="Arial"/>
          <w:lang w:val="es-CO" w:eastAsia="es-CO"/>
        </w:rPr>
        <w:t>Cabe aclarar que el proceso de rendición de cuentas, compromete al Estado la Familia y la</w:t>
      </w:r>
      <w:r w:rsidR="00C04C91">
        <w:rPr>
          <w:rFonts w:ascii="Arial" w:hAnsi="Arial" w:cs="Arial"/>
          <w:lang w:val="es-CO" w:eastAsia="es-CO"/>
        </w:rPr>
        <w:t xml:space="preserve"> </w:t>
      </w:r>
      <w:r w:rsidRPr="00CE4DDA">
        <w:rPr>
          <w:rFonts w:ascii="Arial" w:hAnsi="Arial" w:cs="Arial"/>
          <w:lang w:val="es-CO" w:eastAsia="es-CO"/>
        </w:rPr>
        <w:t>comunidad a ser corresponsales en el cumplimiento de los derechos de los niños, niñas y</w:t>
      </w:r>
      <w:r w:rsidR="00C04C91">
        <w:rPr>
          <w:rFonts w:ascii="Arial" w:hAnsi="Arial" w:cs="Arial"/>
          <w:lang w:val="es-CO" w:eastAsia="es-CO"/>
        </w:rPr>
        <w:t xml:space="preserve"> </w:t>
      </w:r>
      <w:r w:rsidRPr="00CE4DDA">
        <w:rPr>
          <w:rFonts w:ascii="Arial" w:hAnsi="Arial" w:cs="Arial"/>
          <w:lang w:val="es-CO" w:eastAsia="es-CO"/>
        </w:rPr>
        <w:t>adolescentes a través del diseño, implementación, evaluación y control social de las políticas</w:t>
      </w:r>
      <w:r w:rsidR="00C04C91">
        <w:rPr>
          <w:rFonts w:ascii="Arial" w:hAnsi="Arial" w:cs="Arial"/>
          <w:lang w:val="es-CO" w:eastAsia="es-CO"/>
        </w:rPr>
        <w:t xml:space="preserve"> </w:t>
      </w:r>
      <w:r w:rsidRPr="00CE4DDA">
        <w:rPr>
          <w:rFonts w:ascii="Arial" w:hAnsi="Arial" w:cs="Arial"/>
          <w:lang w:val="es-CO" w:eastAsia="es-CO"/>
        </w:rPr>
        <w:t>públicas, planes y servicios orientados a garantizar su protección integral.</w:t>
      </w:r>
    </w:p>
    <w:p w:rsidR="00275CF3" w:rsidRDefault="00275CF3" w:rsidP="00CE4DDA">
      <w:pPr>
        <w:autoSpaceDE w:val="0"/>
        <w:autoSpaceDN w:val="0"/>
        <w:adjustRightInd w:val="0"/>
        <w:spacing w:after="0" w:line="240" w:lineRule="auto"/>
        <w:jc w:val="both"/>
        <w:rPr>
          <w:rFonts w:ascii="Arial" w:hAnsi="Arial" w:cs="Arial"/>
          <w:lang w:val="es-CO" w:eastAsia="es-CO"/>
        </w:rPr>
      </w:pPr>
    </w:p>
    <w:p w:rsidR="00275CF3" w:rsidRDefault="00275CF3" w:rsidP="00CE4DDA">
      <w:p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t xml:space="preserve">Normatividad </w:t>
      </w:r>
    </w:p>
    <w:p w:rsidR="00275CF3" w:rsidRDefault="00275CF3" w:rsidP="00CE4DDA">
      <w:pPr>
        <w:autoSpaceDE w:val="0"/>
        <w:autoSpaceDN w:val="0"/>
        <w:adjustRightInd w:val="0"/>
        <w:spacing w:after="0" w:line="240" w:lineRule="auto"/>
        <w:jc w:val="both"/>
        <w:rPr>
          <w:rFonts w:ascii="Arial" w:hAnsi="Arial" w:cs="Arial"/>
          <w:lang w:val="es-CO" w:eastAsia="es-CO"/>
        </w:rPr>
      </w:pPr>
    </w:p>
    <w:p w:rsidR="00275CF3" w:rsidRPr="00275CF3" w:rsidRDefault="00275CF3" w:rsidP="00275CF3">
      <w:pPr>
        <w:autoSpaceDE w:val="0"/>
        <w:autoSpaceDN w:val="0"/>
        <w:adjustRightInd w:val="0"/>
        <w:spacing w:after="0" w:line="240" w:lineRule="auto"/>
        <w:jc w:val="both"/>
        <w:rPr>
          <w:rFonts w:ascii="Arial" w:hAnsi="Arial" w:cs="Arial"/>
          <w:lang w:val="es-CO" w:eastAsia="es-CO"/>
        </w:rPr>
      </w:pPr>
      <w:r w:rsidRPr="00275CF3">
        <w:rPr>
          <w:rFonts w:ascii="Arial" w:hAnsi="Arial" w:cs="Arial"/>
          <w:lang w:val="es-CO" w:eastAsia="es-CO"/>
        </w:rPr>
        <w:t>Ley 1474 de 2011 Articulo 78 Democratización de la Administración</w:t>
      </w:r>
      <w:r>
        <w:rPr>
          <w:rFonts w:ascii="Arial" w:hAnsi="Arial" w:cs="Arial"/>
          <w:lang w:val="es-CO" w:eastAsia="es-CO"/>
        </w:rPr>
        <w:t xml:space="preserve"> </w:t>
      </w:r>
      <w:r w:rsidRPr="00275CF3">
        <w:rPr>
          <w:rFonts w:ascii="Arial" w:hAnsi="Arial" w:cs="Arial"/>
          <w:lang w:val="es-CO" w:eastAsia="es-CO"/>
        </w:rPr>
        <w:t>Publica, en la cual se establece que todas las entidades y organismos de la</w:t>
      </w:r>
      <w:r>
        <w:rPr>
          <w:rFonts w:ascii="Arial" w:hAnsi="Arial" w:cs="Arial"/>
          <w:lang w:val="es-CO" w:eastAsia="es-CO"/>
        </w:rPr>
        <w:t xml:space="preserve"> </w:t>
      </w:r>
      <w:r w:rsidRPr="00275CF3">
        <w:rPr>
          <w:rFonts w:ascii="Arial" w:hAnsi="Arial" w:cs="Arial"/>
          <w:lang w:val="es-CO" w:eastAsia="es-CO"/>
        </w:rPr>
        <w:t>Administración Pública tienen la obligación de desarrollar su gestión</w:t>
      </w:r>
      <w:r>
        <w:rPr>
          <w:rFonts w:ascii="Arial" w:hAnsi="Arial" w:cs="Arial"/>
          <w:lang w:val="es-CO" w:eastAsia="es-CO"/>
        </w:rPr>
        <w:t xml:space="preserve"> </w:t>
      </w:r>
      <w:r w:rsidRPr="00275CF3">
        <w:rPr>
          <w:rFonts w:ascii="Arial" w:hAnsi="Arial" w:cs="Arial"/>
          <w:lang w:val="es-CO" w:eastAsia="es-CO"/>
        </w:rPr>
        <w:t>acorde con los principios de democracia participativa y democratización de</w:t>
      </w:r>
      <w:r>
        <w:rPr>
          <w:rFonts w:ascii="Arial" w:hAnsi="Arial" w:cs="Arial"/>
          <w:lang w:val="es-CO" w:eastAsia="es-CO"/>
        </w:rPr>
        <w:t xml:space="preserve"> </w:t>
      </w:r>
      <w:r w:rsidRPr="00275CF3">
        <w:rPr>
          <w:rFonts w:ascii="Arial" w:hAnsi="Arial" w:cs="Arial"/>
          <w:lang w:val="es-CO" w:eastAsia="es-CO"/>
        </w:rPr>
        <w:t>la gestión pública. Para ello podrán realizar todas las acciones necesarias</w:t>
      </w:r>
    </w:p>
    <w:p w:rsidR="00275CF3" w:rsidRPr="00275CF3" w:rsidRDefault="00275CF3" w:rsidP="00275CF3">
      <w:pPr>
        <w:autoSpaceDE w:val="0"/>
        <w:autoSpaceDN w:val="0"/>
        <w:adjustRightInd w:val="0"/>
        <w:spacing w:after="0" w:line="240" w:lineRule="auto"/>
        <w:jc w:val="both"/>
        <w:rPr>
          <w:rFonts w:ascii="Arial" w:hAnsi="Arial" w:cs="Arial"/>
          <w:lang w:val="es-CO" w:eastAsia="es-CO"/>
        </w:rPr>
      </w:pPr>
      <w:r w:rsidRPr="00275CF3">
        <w:rPr>
          <w:rFonts w:ascii="Arial" w:hAnsi="Arial" w:cs="Arial"/>
          <w:lang w:val="es-CO" w:eastAsia="es-CO"/>
        </w:rPr>
        <w:t>con el objeto de involucrar a los ciudadanos y organizaciones de la</w:t>
      </w:r>
      <w:r>
        <w:rPr>
          <w:rFonts w:ascii="Arial" w:hAnsi="Arial" w:cs="Arial"/>
          <w:lang w:val="es-CO" w:eastAsia="es-CO"/>
        </w:rPr>
        <w:t xml:space="preserve"> </w:t>
      </w:r>
      <w:r w:rsidRPr="00275CF3">
        <w:rPr>
          <w:rFonts w:ascii="Arial" w:hAnsi="Arial" w:cs="Arial"/>
          <w:lang w:val="es-CO" w:eastAsia="es-CO"/>
        </w:rPr>
        <w:t>sociedad civil en la formulación, ejecución control y evaluación de la</w:t>
      </w:r>
      <w:r>
        <w:rPr>
          <w:rFonts w:ascii="Arial" w:hAnsi="Arial" w:cs="Arial"/>
          <w:lang w:val="es-CO" w:eastAsia="es-CO"/>
        </w:rPr>
        <w:t xml:space="preserve"> </w:t>
      </w:r>
      <w:r w:rsidRPr="00275CF3">
        <w:rPr>
          <w:rFonts w:ascii="Arial" w:hAnsi="Arial" w:cs="Arial"/>
          <w:lang w:val="es-CO" w:eastAsia="es-CO"/>
        </w:rPr>
        <w:t>gestión pública entre otras podrán convocar a audiencias públicas.</w:t>
      </w:r>
    </w:p>
    <w:p w:rsidR="00275CF3" w:rsidRPr="00275CF3" w:rsidRDefault="00275CF3" w:rsidP="00275CF3">
      <w:pPr>
        <w:autoSpaceDE w:val="0"/>
        <w:autoSpaceDN w:val="0"/>
        <w:adjustRightInd w:val="0"/>
        <w:spacing w:after="0" w:line="240" w:lineRule="auto"/>
        <w:jc w:val="both"/>
        <w:rPr>
          <w:rFonts w:ascii="Arial" w:hAnsi="Arial" w:cs="Arial"/>
          <w:lang w:val="es-CO" w:eastAsia="es-CO"/>
        </w:rPr>
      </w:pPr>
      <w:r w:rsidRPr="00275CF3">
        <w:rPr>
          <w:rFonts w:ascii="Arial" w:hAnsi="Arial" w:cs="Arial"/>
          <w:lang w:val="es-CO" w:eastAsia="es-CO"/>
        </w:rPr>
        <w:t>• Ley 872 de 2003, en su artículo 5 literal d), dispone que: El sistema debe</w:t>
      </w:r>
      <w:r>
        <w:rPr>
          <w:rFonts w:ascii="Arial" w:hAnsi="Arial" w:cs="Arial"/>
          <w:lang w:val="es-CO" w:eastAsia="es-CO"/>
        </w:rPr>
        <w:t xml:space="preserve"> </w:t>
      </w:r>
      <w:r w:rsidRPr="00275CF3">
        <w:rPr>
          <w:rFonts w:ascii="Arial" w:hAnsi="Arial" w:cs="Arial"/>
          <w:lang w:val="es-CO" w:eastAsia="es-CO"/>
        </w:rPr>
        <w:t>facilitar el control político y ciudadano a la calidad de la gestión de las</w:t>
      </w:r>
      <w:r>
        <w:rPr>
          <w:rFonts w:ascii="Arial" w:hAnsi="Arial" w:cs="Arial"/>
          <w:lang w:val="es-CO" w:eastAsia="es-CO"/>
        </w:rPr>
        <w:t xml:space="preserve"> </w:t>
      </w:r>
      <w:r w:rsidRPr="00275CF3">
        <w:rPr>
          <w:rFonts w:ascii="Arial" w:hAnsi="Arial" w:cs="Arial"/>
          <w:lang w:val="es-CO" w:eastAsia="es-CO"/>
        </w:rPr>
        <w:t>entidades, garantizando el fácil acceso a la información relativa a los</w:t>
      </w:r>
      <w:r>
        <w:rPr>
          <w:rFonts w:ascii="Arial" w:hAnsi="Arial" w:cs="Arial"/>
          <w:lang w:val="es-CO" w:eastAsia="es-CO"/>
        </w:rPr>
        <w:t xml:space="preserve"> </w:t>
      </w:r>
      <w:r w:rsidRPr="00275CF3">
        <w:rPr>
          <w:rFonts w:ascii="Arial" w:hAnsi="Arial" w:cs="Arial"/>
          <w:lang w:val="es-CO" w:eastAsia="es-CO"/>
        </w:rPr>
        <w:t>resultados del sistema.</w:t>
      </w:r>
    </w:p>
    <w:p w:rsidR="00275CF3" w:rsidRPr="00275CF3" w:rsidRDefault="00275CF3" w:rsidP="00275CF3">
      <w:pPr>
        <w:autoSpaceDE w:val="0"/>
        <w:autoSpaceDN w:val="0"/>
        <w:adjustRightInd w:val="0"/>
        <w:spacing w:after="0" w:line="240" w:lineRule="auto"/>
        <w:jc w:val="both"/>
        <w:rPr>
          <w:rFonts w:ascii="Arial" w:hAnsi="Arial" w:cs="Arial"/>
          <w:lang w:val="es-CO" w:eastAsia="es-CO"/>
        </w:rPr>
      </w:pPr>
      <w:r w:rsidRPr="00275CF3">
        <w:rPr>
          <w:rFonts w:ascii="Arial" w:hAnsi="Arial" w:cs="Arial"/>
          <w:lang w:val="es-CO" w:eastAsia="es-CO"/>
        </w:rPr>
        <w:t>• Decreto 943 de 2014, por el cual se adopta el Modelo Estándar de Control</w:t>
      </w:r>
      <w:r>
        <w:rPr>
          <w:rFonts w:ascii="Arial" w:hAnsi="Arial" w:cs="Arial"/>
          <w:lang w:val="es-CO" w:eastAsia="es-CO"/>
        </w:rPr>
        <w:t xml:space="preserve"> </w:t>
      </w:r>
      <w:r w:rsidRPr="00275CF3">
        <w:rPr>
          <w:rFonts w:ascii="Arial" w:hAnsi="Arial" w:cs="Arial"/>
          <w:lang w:val="es-CO" w:eastAsia="es-CO"/>
        </w:rPr>
        <w:t>Interno- MECI- y en uno de sus componentes evalúa la realización de</w:t>
      </w:r>
      <w:r>
        <w:rPr>
          <w:rFonts w:ascii="Arial" w:hAnsi="Arial" w:cs="Arial"/>
          <w:lang w:val="es-CO" w:eastAsia="es-CO"/>
        </w:rPr>
        <w:t xml:space="preserve"> </w:t>
      </w:r>
      <w:r w:rsidRPr="00275CF3">
        <w:rPr>
          <w:rFonts w:ascii="Arial" w:hAnsi="Arial" w:cs="Arial"/>
          <w:lang w:val="es-CO" w:eastAsia="es-CO"/>
        </w:rPr>
        <w:t>procesos de rendición de cuentas a través de audiencias públicas.</w:t>
      </w:r>
    </w:p>
    <w:p w:rsidR="00275CF3" w:rsidRPr="00275CF3" w:rsidRDefault="00275CF3" w:rsidP="00275CF3">
      <w:pPr>
        <w:autoSpaceDE w:val="0"/>
        <w:autoSpaceDN w:val="0"/>
        <w:adjustRightInd w:val="0"/>
        <w:spacing w:after="0" w:line="240" w:lineRule="auto"/>
        <w:jc w:val="both"/>
        <w:rPr>
          <w:rFonts w:ascii="Arial" w:hAnsi="Arial" w:cs="Arial"/>
          <w:lang w:val="es-CO" w:eastAsia="es-CO"/>
        </w:rPr>
      </w:pPr>
      <w:r w:rsidRPr="00275CF3">
        <w:rPr>
          <w:rFonts w:ascii="Arial" w:hAnsi="Arial" w:cs="Arial"/>
          <w:lang w:val="es-CO" w:eastAsia="es-CO"/>
        </w:rPr>
        <w:t>• Circular Conjunta No.002 de 2010 suscrita entre la Contraloría General de</w:t>
      </w:r>
      <w:r>
        <w:rPr>
          <w:rFonts w:ascii="Arial" w:hAnsi="Arial" w:cs="Arial"/>
          <w:lang w:val="es-CO" w:eastAsia="es-CO"/>
        </w:rPr>
        <w:t xml:space="preserve"> </w:t>
      </w:r>
      <w:r w:rsidRPr="00275CF3">
        <w:rPr>
          <w:rFonts w:ascii="Arial" w:hAnsi="Arial" w:cs="Arial"/>
          <w:lang w:val="es-CO" w:eastAsia="es-CO"/>
        </w:rPr>
        <w:t>la República y el Departamento Administrativo de la Función Pública y el</w:t>
      </w:r>
      <w:r>
        <w:rPr>
          <w:rFonts w:ascii="Arial" w:hAnsi="Arial" w:cs="Arial"/>
          <w:lang w:val="es-CO" w:eastAsia="es-CO"/>
        </w:rPr>
        <w:t xml:space="preserve"> </w:t>
      </w:r>
      <w:r w:rsidRPr="00275CF3">
        <w:rPr>
          <w:rFonts w:ascii="Arial" w:hAnsi="Arial" w:cs="Arial"/>
          <w:lang w:val="es-CO" w:eastAsia="es-CO"/>
        </w:rPr>
        <w:t>documento CONPES 3654 de Abril 10 de 2010, fijan los lineamientos para</w:t>
      </w:r>
      <w:r>
        <w:rPr>
          <w:rFonts w:ascii="Arial" w:hAnsi="Arial" w:cs="Arial"/>
          <w:lang w:val="es-CO" w:eastAsia="es-CO"/>
        </w:rPr>
        <w:t xml:space="preserve"> </w:t>
      </w:r>
      <w:r w:rsidRPr="00275CF3">
        <w:rPr>
          <w:rFonts w:ascii="Arial" w:hAnsi="Arial" w:cs="Arial"/>
          <w:lang w:val="es-CO" w:eastAsia="es-CO"/>
        </w:rPr>
        <w:t>que las entidades nacionales realicen los procesos de Rendición de</w:t>
      </w:r>
      <w:r>
        <w:rPr>
          <w:rFonts w:ascii="Arial" w:hAnsi="Arial" w:cs="Arial"/>
          <w:lang w:val="es-CO" w:eastAsia="es-CO"/>
        </w:rPr>
        <w:t xml:space="preserve"> </w:t>
      </w:r>
      <w:r w:rsidRPr="00275CF3">
        <w:rPr>
          <w:rFonts w:ascii="Arial" w:hAnsi="Arial" w:cs="Arial"/>
          <w:lang w:val="es-CO" w:eastAsia="es-CO"/>
        </w:rPr>
        <w:t>Cuentas a la ciudadanía con mayor transparencia, objetividad y</w:t>
      </w:r>
      <w:r>
        <w:rPr>
          <w:rFonts w:ascii="Arial" w:hAnsi="Arial" w:cs="Arial"/>
          <w:lang w:val="es-CO" w:eastAsia="es-CO"/>
        </w:rPr>
        <w:t xml:space="preserve"> </w:t>
      </w:r>
      <w:r w:rsidRPr="00275CF3">
        <w:rPr>
          <w:rFonts w:ascii="Arial" w:hAnsi="Arial" w:cs="Arial"/>
          <w:lang w:val="es-CO" w:eastAsia="es-CO"/>
        </w:rPr>
        <w:t xml:space="preserve">participación </w:t>
      </w:r>
      <w:r w:rsidRPr="00275CF3">
        <w:rPr>
          <w:rFonts w:ascii="Arial" w:hAnsi="Arial" w:cs="Arial"/>
          <w:lang w:val="es-CO" w:eastAsia="es-CO"/>
        </w:rPr>
        <w:lastRenderedPageBreak/>
        <w:t>ciudadana incorporando las orientaciones formuladas en la</w:t>
      </w:r>
      <w:r>
        <w:rPr>
          <w:rFonts w:ascii="Arial" w:hAnsi="Arial" w:cs="Arial"/>
          <w:lang w:val="es-CO" w:eastAsia="es-CO"/>
        </w:rPr>
        <w:t xml:space="preserve"> </w:t>
      </w:r>
      <w:r w:rsidRPr="00275CF3">
        <w:rPr>
          <w:rFonts w:ascii="Arial" w:hAnsi="Arial" w:cs="Arial"/>
          <w:lang w:val="es-CO" w:eastAsia="es-CO"/>
        </w:rPr>
        <w:t>Guía "Audiencias Públicas en la Ruta de Rendición de Cuentas a la</w:t>
      </w:r>
      <w:r>
        <w:rPr>
          <w:rFonts w:ascii="Arial" w:hAnsi="Arial" w:cs="Arial"/>
          <w:lang w:val="es-CO" w:eastAsia="es-CO"/>
        </w:rPr>
        <w:t xml:space="preserve"> </w:t>
      </w:r>
      <w:r w:rsidRPr="00275CF3">
        <w:rPr>
          <w:rFonts w:ascii="Arial" w:hAnsi="Arial" w:cs="Arial"/>
          <w:lang w:val="es-CO" w:eastAsia="es-CO"/>
        </w:rPr>
        <w:t>Ciudadanía de la Administración Publica Nacional"</w:t>
      </w:r>
    </w:p>
    <w:p w:rsidR="00275CF3" w:rsidRDefault="00275CF3" w:rsidP="00275CF3">
      <w:pPr>
        <w:autoSpaceDE w:val="0"/>
        <w:autoSpaceDN w:val="0"/>
        <w:adjustRightInd w:val="0"/>
        <w:spacing w:after="0" w:line="240" w:lineRule="auto"/>
        <w:jc w:val="both"/>
        <w:rPr>
          <w:rFonts w:ascii="Arial" w:hAnsi="Arial" w:cs="Arial"/>
          <w:lang w:val="es-CO" w:eastAsia="es-CO"/>
        </w:rPr>
      </w:pPr>
      <w:r w:rsidRPr="00275CF3">
        <w:rPr>
          <w:rFonts w:ascii="Arial" w:hAnsi="Arial" w:cs="Arial"/>
          <w:lang w:val="es-CO" w:eastAsia="es-CO"/>
        </w:rPr>
        <w:t>• Manual único de Rendición de Cuentas del DAFP Departamento</w:t>
      </w:r>
      <w:r>
        <w:rPr>
          <w:rFonts w:ascii="Arial" w:hAnsi="Arial" w:cs="Arial"/>
          <w:lang w:val="es-CO" w:eastAsia="es-CO"/>
        </w:rPr>
        <w:t xml:space="preserve"> </w:t>
      </w:r>
      <w:r w:rsidRPr="00275CF3">
        <w:rPr>
          <w:rFonts w:ascii="Arial" w:hAnsi="Arial" w:cs="Arial"/>
          <w:lang w:val="es-CO" w:eastAsia="es-CO"/>
        </w:rPr>
        <w:t xml:space="preserve">Administrativo de la Función </w:t>
      </w:r>
      <w:r w:rsidR="00BB13FA" w:rsidRPr="00275CF3">
        <w:rPr>
          <w:rFonts w:ascii="Arial" w:hAnsi="Arial" w:cs="Arial"/>
          <w:lang w:val="es-CO" w:eastAsia="es-CO"/>
        </w:rPr>
        <w:t>Pública,</w:t>
      </w:r>
      <w:r w:rsidRPr="00275CF3">
        <w:rPr>
          <w:rFonts w:ascii="Arial" w:hAnsi="Arial" w:cs="Arial"/>
          <w:lang w:val="es-CO" w:eastAsia="es-CO"/>
        </w:rPr>
        <w:t xml:space="preserve"> en el cual se unifican orientaciones y</w:t>
      </w:r>
      <w:r>
        <w:rPr>
          <w:rFonts w:ascii="Arial" w:hAnsi="Arial" w:cs="Arial"/>
          <w:lang w:val="es-CO" w:eastAsia="es-CO"/>
        </w:rPr>
        <w:t xml:space="preserve"> </w:t>
      </w:r>
      <w:r w:rsidRPr="00275CF3">
        <w:rPr>
          <w:rFonts w:ascii="Arial" w:hAnsi="Arial" w:cs="Arial"/>
          <w:lang w:val="es-CO" w:eastAsia="es-CO"/>
        </w:rPr>
        <w:t>se establecen los lineamientos metodológicos contenidos mínimos</w:t>
      </w:r>
      <w:r>
        <w:rPr>
          <w:rFonts w:ascii="Arial" w:hAnsi="Arial" w:cs="Arial"/>
          <w:lang w:val="es-CO" w:eastAsia="es-CO"/>
        </w:rPr>
        <w:t xml:space="preserve"> </w:t>
      </w:r>
      <w:r w:rsidRPr="00275CF3">
        <w:rPr>
          <w:rFonts w:ascii="Arial" w:hAnsi="Arial" w:cs="Arial"/>
          <w:lang w:val="es-CO" w:eastAsia="es-CO"/>
        </w:rPr>
        <w:t>definidos en el artículo 78 de la ley 1474 de 2011 (Estat</w:t>
      </w:r>
      <w:r>
        <w:rPr>
          <w:rFonts w:ascii="Arial" w:hAnsi="Arial" w:cs="Arial"/>
          <w:lang w:val="es-CO" w:eastAsia="es-CO"/>
        </w:rPr>
        <w:t>u</w:t>
      </w:r>
      <w:r w:rsidRPr="00275CF3">
        <w:rPr>
          <w:rFonts w:ascii="Arial" w:hAnsi="Arial" w:cs="Arial"/>
          <w:lang w:val="es-CO" w:eastAsia="es-CO"/>
        </w:rPr>
        <w:t>to</w:t>
      </w:r>
      <w:r>
        <w:rPr>
          <w:rFonts w:ascii="Arial" w:hAnsi="Arial" w:cs="Arial"/>
          <w:lang w:val="es-CO" w:eastAsia="es-CO"/>
        </w:rPr>
        <w:t xml:space="preserve"> </w:t>
      </w:r>
      <w:r w:rsidRPr="00275CF3">
        <w:rPr>
          <w:rFonts w:ascii="Arial" w:hAnsi="Arial" w:cs="Arial"/>
          <w:lang w:val="es-CO" w:eastAsia="es-CO"/>
        </w:rPr>
        <w:t>Anticorrupción)</w:t>
      </w:r>
    </w:p>
    <w:p w:rsidR="00C04C91" w:rsidRDefault="00C04C91" w:rsidP="00275CF3">
      <w:pPr>
        <w:autoSpaceDE w:val="0"/>
        <w:autoSpaceDN w:val="0"/>
        <w:adjustRightInd w:val="0"/>
        <w:spacing w:after="0" w:line="240" w:lineRule="auto"/>
        <w:jc w:val="both"/>
        <w:rPr>
          <w:rFonts w:ascii="Arial" w:hAnsi="Arial" w:cs="Arial"/>
          <w:lang w:val="es-CO" w:eastAsia="es-CO"/>
        </w:rPr>
      </w:pPr>
    </w:p>
    <w:bookmarkStart w:id="16" w:name="TIVOS"/>
    <w:p w:rsidR="00D33A0B" w:rsidRPr="007B00C0" w:rsidRDefault="00E43AE8" w:rsidP="00975F86">
      <w:pPr>
        <w:numPr>
          <w:ilvl w:val="0"/>
          <w:numId w:val="35"/>
        </w:numPr>
        <w:autoSpaceDE w:val="0"/>
        <w:autoSpaceDN w:val="0"/>
        <w:adjustRightInd w:val="0"/>
        <w:spacing w:after="0" w:line="240" w:lineRule="auto"/>
        <w:rPr>
          <w:rStyle w:val="Hipervnculo"/>
          <w:rFonts w:ascii="Arial" w:hAnsi="Arial" w:cs="Arial"/>
          <w:b/>
          <w:color w:val="auto"/>
          <w:u w:val="none"/>
          <w:lang w:val="es-CO" w:eastAsia="es-CO"/>
        </w:rPr>
      </w:pPr>
      <w:r w:rsidRPr="007B00C0">
        <w:rPr>
          <w:rStyle w:val="Hipervnculo"/>
          <w:rFonts w:ascii="Arial" w:hAnsi="Arial" w:cs="Arial"/>
          <w:b/>
          <w:color w:val="auto"/>
          <w:u w:val="none"/>
          <w:lang w:val="es-CO" w:eastAsia="es-CO"/>
        </w:rPr>
        <w:fldChar w:fldCharType="begin"/>
      </w:r>
      <w:r w:rsidRPr="007B00C0">
        <w:rPr>
          <w:rStyle w:val="Hipervnculo"/>
          <w:rFonts w:ascii="Arial" w:hAnsi="Arial" w:cs="Arial"/>
          <w:b/>
          <w:color w:val="auto"/>
          <w:u w:val="none"/>
          <w:lang w:val="es-CO" w:eastAsia="es-CO"/>
        </w:rPr>
        <w:instrText xml:space="preserve"> HYPERLINK  \l "OBJE" </w:instrText>
      </w:r>
      <w:r w:rsidRPr="007B00C0">
        <w:rPr>
          <w:rStyle w:val="Hipervnculo"/>
          <w:rFonts w:ascii="Arial" w:hAnsi="Arial" w:cs="Arial"/>
          <w:b/>
          <w:color w:val="auto"/>
          <w:u w:val="none"/>
          <w:lang w:val="es-CO" w:eastAsia="es-CO"/>
        </w:rPr>
        <w:fldChar w:fldCharType="separate"/>
      </w:r>
      <w:r w:rsidR="00D33A0B" w:rsidRPr="007B00C0">
        <w:rPr>
          <w:rStyle w:val="Hipervnculo"/>
          <w:rFonts w:ascii="Arial" w:hAnsi="Arial" w:cs="Arial"/>
          <w:b/>
          <w:color w:val="auto"/>
          <w:u w:val="none"/>
          <w:lang w:val="es-CO" w:eastAsia="es-CO"/>
        </w:rPr>
        <w:t>O</w:t>
      </w:r>
      <w:r w:rsidR="00D33A0B" w:rsidRPr="007B00C0">
        <w:rPr>
          <w:rStyle w:val="Hipervnculo"/>
          <w:rFonts w:ascii="Arial" w:hAnsi="Arial" w:cs="Arial"/>
          <w:b/>
          <w:color w:val="auto"/>
          <w:u w:val="none"/>
          <w:lang w:val="es-CO" w:eastAsia="es-CO"/>
        </w:rPr>
        <w:t>B</w:t>
      </w:r>
      <w:r w:rsidR="00D33A0B" w:rsidRPr="007B00C0">
        <w:rPr>
          <w:rStyle w:val="Hipervnculo"/>
          <w:rFonts w:ascii="Arial" w:hAnsi="Arial" w:cs="Arial"/>
          <w:b/>
          <w:color w:val="auto"/>
          <w:u w:val="none"/>
          <w:lang w:val="es-CO" w:eastAsia="es-CO"/>
        </w:rPr>
        <w:t>JET</w:t>
      </w:r>
      <w:r w:rsidR="00D33A0B" w:rsidRPr="007B00C0">
        <w:rPr>
          <w:rStyle w:val="Hipervnculo"/>
          <w:rFonts w:ascii="Arial" w:hAnsi="Arial" w:cs="Arial"/>
          <w:b/>
          <w:color w:val="auto"/>
          <w:u w:val="none"/>
          <w:lang w:val="es-CO" w:eastAsia="es-CO"/>
        </w:rPr>
        <w:t>I</w:t>
      </w:r>
      <w:r w:rsidR="00D33A0B" w:rsidRPr="007B00C0">
        <w:rPr>
          <w:rStyle w:val="Hipervnculo"/>
          <w:rFonts w:ascii="Arial" w:hAnsi="Arial" w:cs="Arial"/>
          <w:b/>
          <w:color w:val="auto"/>
          <w:u w:val="none"/>
          <w:lang w:val="es-CO" w:eastAsia="es-CO"/>
        </w:rPr>
        <w:t>VOS</w:t>
      </w:r>
      <w:r w:rsidR="004779EC" w:rsidRPr="007B00C0">
        <w:rPr>
          <w:rStyle w:val="Hipervnculo"/>
          <w:rFonts w:ascii="Arial" w:hAnsi="Arial" w:cs="Arial"/>
          <w:b/>
          <w:color w:val="auto"/>
          <w:u w:val="none"/>
          <w:lang w:val="es-CO" w:eastAsia="es-CO"/>
        </w:rPr>
        <w:t>:</w:t>
      </w:r>
      <w:r w:rsidRPr="007B00C0">
        <w:rPr>
          <w:rStyle w:val="Hipervnculo"/>
          <w:rFonts w:ascii="Arial" w:hAnsi="Arial" w:cs="Arial"/>
          <w:b/>
          <w:color w:val="auto"/>
          <w:u w:val="none"/>
          <w:lang w:val="es-CO" w:eastAsia="es-CO"/>
        </w:rPr>
        <w:fldChar w:fldCharType="end"/>
      </w:r>
    </w:p>
    <w:p w:rsidR="00BB13FA" w:rsidRDefault="00BB13FA" w:rsidP="00BB13FA">
      <w:pPr>
        <w:autoSpaceDE w:val="0"/>
        <w:autoSpaceDN w:val="0"/>
        <w:adjustRightInd w:val="0"/>
        <w:spacing w:after="0" w:line="240" w:lineRule="auto"/>
        <w:ind w:left="360"/>
        <w:rPr>
          <w:rFonts w:ascii="Arial" w:hAnsi="Arial" w:cs="Arial"/>
          <w:b/>
          <w:bCs/>
          <w:lang w:val="es-CO" w:eastAsia="es-CO"/>
        </w:rPr>
      </w:pPr>
    </w:p>
    <w:p w:rsidR="00BB13FA" w:rsidRDefault="00BB13FA" w:rsidP="00BB13FA">
      <w:pPr>
        <w:autoSpaceDE w:val="0"/>
        <w:autoSpaceDN w:val="0"/>
        <w:adjustRightInd w:val="0"/>
        <w:spacing w:after="0" w:line="240" w:lineRule="auto"/>
        <w:ind w:left="360"/>
        <w:rPr>
          <w:rFonts w:ascii="Arial" w:hAnsi="Arial" w:cs="Arial"/>
          <w:b/>
          <w:bCs/>
          <w:lang w:val="es-CO" w:eastAsia="es-CO"/>
        </w:rPr>
      </w:pPr>
      <w:r>
        <w:rPr>
          <w:rFonts w:ascii="Arial" w:hAnsi="Arial" w:cs="Arial"/>
          <w:b/>
          <w:bCs/>
          <w:lang w:val="es-CO" w:eastAsia="es-CO"/>
        </w:rPr>
        <w:t>General:</w:t>
      </w:r>
    </w:p>
    <w:p w:rsidR="00BB13FA" w:rsidRDefault="00BB13FA" w:rsidP="00BB13FA">
      <w:pPr>
        <w:autoSpaceDE w:val="0"/>
        <w:autoSpaceDN w:val="0"/>
        <w:adjustRightInd w:val="0"/>
        <w:spacing w:after="0" w:line="240" w:lineRule="auto"/>
        <w:ind w:left="360"/>
        <w:rPr>
          <w:rFonts w:ascii="Arial" w:hAnsi="Arial" w:cs="Arial"/>
          <w:b/>
          <w:bCs/>
          <w:lang w:val="es-CO" w:eastAsia="es-CO"/>
        </w:rPr>
      </w:pPr>
    </w:p>
    <w:p w:rsidR="00BB13FA" w:rsidRDefault="00BB13FA" w:rsidP="00C04C91">
      <w:pPr>
        <w:autoSpaceDE w:val="0"/>
        <w:autoSpaceDN w:val="0"/>
        <w:adjustRightInd w:val="0"/>
        <w:spacing w:after="0" w:line="240" w:lineRule="auto"/>
        <w:ind w:left="360"/>
        <w:jc w:val="both"/>
        <w:rPr>
          <w:rFonts w:ascii="Arial" w:hAnsi="Arial" w:cs="Arial"/>
          <w:bCs/>
          <w:lang w:val="es-CO" w:eastAsia="es-CO"/>
        </w:rPr>
      </w:pPr>
      <w:r w:rsidRPr="00BB13FA">
        <w:rPr>
          <w:rFonts w:ascii="Arial" w:hAnsi="Arial" w:cs="Arial"/>
          <w:bCs/>
          <w:lang w:val="es-CO" w:eastAsia="es-CO"/>
        </w:rPr>
        <w:t>Realizar el seguimiento y evaluación independiente, sobre la preparación</w:t>
      </w:r>
      <w:r>
        <w:rPr>
          <w:rFonts w:ascii="Arial" w:hAnsi="Arial" w:cs="Arial"/>
          <w:bCs/>
          <w:lang w:val="es-CO" w:eastAsia="es-CO"/>
        </w:rPr>
        <w:t xml:space="preserve"> </w:t>
      </w:r>
      <w:r w:rsidRPr="00BB13FA">
        <w:rPr>
          <w:rFonts w:ascii="Arial" w:hAnsi="Arial" w:cs="Arial"/>
          <w:bCs/>
          <w:lang w:val="es-CO" w:eastAsia="es-CO"/>
        </w:rPr>
        <w:t>desarrollo y cumplimiento normativo, a través de un espacio de dialogo con la</w:t>
      </w:r>
      <w:r>
        <w:rPr>
          <w:rFonts w:ascii="Arial" w:hAnsi="Arial" w:cs="Arial"/>
          <w:bCs/>
          <w:lang w:val="es-CO" w:eastAsia="es-CO"/>
        </w:rPr>
        <w:t xml:space="preserve"> </w:t>
      </w:r>
      <w:r w:rsidRPr="00BB13FA">
        <w:rPr>
          <w:rFonts w:ascii="Arial" w:hAnsi="Arial" w:cs="Arial"/>
          <w:bCs/>
          <w:lang w:val="es-CO" w:eastAsia="es-CO"/>
        </w:rPr>
        <w:t>ciudadanía, donde se busca informar sobre los logros, dificultades y retos</w:t>
      </w:r>
      <w:r>
        <w:rPr>
          <w:rFonts w:ascii="Arial" w:hAnsi="Arial" w:cs="Arial"/>
          <w:bCs/>
          <w:lang w:val="es-CO" w:eastAsia="es-CO"/>
        </w:rPr>
        <w:t xml:space="preserve"> </w:t>
      </w:r>
      <w:r w:rsidRPr="00BB13FA">
        <w:rPr>
          <w:rFonts w:ascii="Arial" w:hAnsi="Arial" w:cs="Arial"/>
          <w:bCs/>
          <w:lang w:val="es-CO" w:eastAsia="es-CO"/>
        </w:rPr>
        <w:t>adelantados por cada una de las entidades que conforman el Sector de la</w:t>
      </w:r>
      <w:r>
        <w:rPr>
          <w:rFonts w:ascii="Arial" w:hAnsi="Arial" w:cs="Arial"/>
          <w:bCs/>
          <w:lang w:val="es-CO" w:eastAsia="es-CO"/>
        </w:rPr>
        <w:t xml:space="preserve"> </w:t>
      </w:r>
      <w:r w:rsidRPr="00BB13FA">
        <w:rPr>
          <w:rFonts w:ascii="Arial" w:hAnsi="Arial" w:cs="Arial"/>
          <w:bCs/>
          <w:lang w:val="es-CO" w:eastAsia="es-CO"/>
        </w:rPr>
        <w:t>Inclusión Social y la Reconciliación, durante el periodo comprendido entre el 1</w:t>
      </w:r>
      <w:r>
        <w:rPr>
          <w:rFonts w:ascii="Arial" w:hAnsi="Arial" w:cs="Arial"/>
          <w:bCs/>
          <w:lang w:val="es-CO" w:eastAsia="es-CO"/>
        </w:rPr>
        <w:t xml:space="preserve"> </w:t>
      </w:r>
      <w:r w:rsidRPr="00BB13FA">
        <w:rPr>
          <w:rFonts w:ascii="Arial" w:hAnsi="Arial" w:cs="Arial"/>
          <w:bCs/>
          <w:lang w:val="es-CO" w:eastAsia="es-CO"/>
        </w:rPr>
        <w:t>de enero de 2016 y el 31 de diciembre de 2016.</w:t>
      </w:r>
    </w:p>
    <w:p w:rsidR="00BB13FA" w:rsidRDefault="00BB13FA" w:rsidP="00C04C91">
      <w:pPr>
        <w:autoSpaceDE w:val="0"/>
        <w:autoSpaceDN w:val="0"/>
        <w:adjustRightInd w:val="0"/>
        <w:spacing w:after="0" w:line="240" w:lineRule="auto"/>
        <w:ind w:left="360"/>
        <w:jc w:val="both"/>
        <w:rPr>
          <w:rFonts w:ascii="Arial" w:hAnsi="Arial" w:cs="Arial"/>
          <w:bCs/>
          <w:lang w:val="es-CO" w:eastAsia="es-CO"/>
        </w:rPr>
      </w:pPr>
    </w:p>
    <w:p w:rsidR="00BB13FA" w:rsidRPr="00540B1F" w:rsidRDefault="00BB13FA" w:rsidP="00C04C91">
      <w:pPr>
        <w:autoSpaceDE w:val="0"/>
        <w:autoSpaceDN w:val="0"/>
        <w:adjustRightInd w:val="0"/>
        <w:spacing w:after="0" w:line="240" w:lineRule="auto"/>
        <w:ind w:left="360"/>
        <w:jc w:val="both"/>
        <w:rPr>
          <w:rFonts w:ascii="Arial" w:hAnsi="Arial" w:cs="Arial"/>
          <w:b/>
          <w:bCs/>
          <w:lang w:val="es-CO" w:eastAsia="es-CO"/>
        </w:rPr>
      </w:pPr>
      <w:r w:rsidRPr="00540B1F">
        <w:rPr>
          <w:rFonts w:ascii="Arial" w:hAnsi="Arial" w:cs="Arial"/>
          <w:b/>
          <w:bCs/>
          <w:lang w:val="es-CO" w:eastAsia="es-CO"/>
        </w:rPr>
        <w:t xml:space="preserve">Específicos: </w:t>
      </w:r>
    </w:p>
    <w:bookmarkEnd w:id="16"/>
    <w:p w:rsidR="004779EC" w:rsidRDefault="004779EC" w:rsidP="00C04C91">
      <w:pPr>
        <w:autoSpaceDE w:val="0"/>
        <w:autoSpaceDN w:val="0"/>
        <w:adjustRightInd w:val="0"/>
        <w:spacing w:after="0" w:line="240" w:lineRule="auto"/>
        <w:jc w:val="both"/>
        <w:rPr>
          <w:rFonts w:ascii="Arial" w:hAnsi="Arial" w:cs="Arial"/>
          <w:b/>
          <w:bCs/>
          <w:lang w:val="es-CO" w:eastAsia="es-CO"/>
        </w:rPr>
      </w:pPr>
    </w:p>
    <w:p w:rsidR="004779EC" w:rsidRPr="004779EC" w:rsidRDefault="004779EC" w:rsidP="00C04C91">
      <w:pPr>
        <w:numPr>
          <w:ilvl w:val="0"/>
          <w:numId w:val="3"/>
        </w:numPr>
        <w:autoSpaceDE w:val="0"/>
        <w:autoSpaceDN w:val="0"/>
        <w:adjustRightInd w:val="0"/>
        <w:spacing w:after="0" w:line="480" w:lineRule="auto"/>
        <w:ind w:left="714" w:hanging="357"/>
        <w:jc w:val="both"/>
        <w:rPr>
          <w:rFonts w:ascii="Arial" w:hAnsi="Arial" w:cs="Arial"/>
          <w:bCs/>
          <w:lang w:val="es-CO" w:eastAsia="es-CO"/>
        </w:rPr>
      </w:pPr>
      <w:r w:rsidRPr="004779EC">
        <w:rPr>
          <w:rFonts w:ascii="Arial" w:hAnsi="Arial" w:cs="Arial"/>
          <w:bCs/>
          <w:lang w:val="es-CO" w:eastAsia="es-CO"/>
        </w:rPr>
        <w:t>Rendir cuentas sobre la gestión realizada por el Sector de Inclusión Social y Reconciliación, del período comprendido entre el 01 de enero de 201</w:t>
      </w:r>
      <w:r>
        <w:rPr>
          <w:rFonts w:ascii="Arial" w:hAnsi="Arial" w:cs="Arial"/>
          <w:bCs/>
          <w:lang w:val="es-CO" w:eastAsia="es-CO"/>
        </w:rPr>
        <w:t>6</w:t>
      </w:r>
      <w:r w:rsidRPr="004779EC">
        <w:rPr>
          <w:rFonts w:ascii="Arial" w:hAnsi="Arial" w:cs="Arial"/>
          <w:bCs/>
          <w:lang w:val="es-CO" w:eastAsia="es-CO"/>
        </w:rPr>
        <w:t xml:space="preserve"> y el 31 de diciembre de 201</w:t>
      </w:r>
      <w:r>
        <w:rPr>
          <w:rFonts w:ascii="Arial" w:hAnsi="Arial" w:cs="Arial"/>
          <w:bCs/>
          <w:lang w:val="es-CO" w:eastAsia="es-CO"/>
        </w:rPr>
        <w:t>6</w:t>
      </w:r>
      <w:r w:rsidRPr="004779EC">
        <w:rPr>
          <w:rFonts w:ascii="Arial" w:hAnsi="Arial" w:cs="Arial"/>
          <w:bCs/>
          <w:lang w:val="es-CO" w:eastAsia="es-CO"/>
        </w:rPr>
        <w:t>.</w:t>
      </w:r>
    </w:p>
    <w:p w:rsidR="004779EC" w:rsidRPr="00C04C91" w:rsidRDefault="004779EC" w:rsidP="00C04C91">
      <w:pPr>
        <w:numPr>
          <w:ilvl w:val="0"/>
          <w:numId w:val="3"/>
        </w:numPr>
        <w:autoSpaceDE w:val="0"/>
        <w:autoSpaceDN w:val="0"/>
        <w:adjustRightInd w:val="0"/>
        <w:spacing w:after="0" w:line="480" w:lineRule="auto"/>
        <w:ind w:left="714" w:hanging="357"/>
        <w:jc w:val="both"/>
        <w:rPr>
          <w:rFonts w:ascii="Arial" w:hAnsi="Arial" w:cs="Arial"/>
          <w:bCs/>
          <w:lang w:val="es-CO" w:eastAsia="es-CO"/>
        </w:rPr>
      </w:pPr>
      <w:r w:rsidRPr="00C04C91">
        <w:rPr>
          <w:rFonts w:ascii="Arial" w:hAnsi="Arial" w:cs="Arial"/>
          <w:bCs/>
          <w:lang w:val="es-CO" w:eastAsia="es-CO"/>
        </w:rPr>
        <w:t>Propiciar un espacio de diálogo entre la ciudadanía y las Entidades del Sector, que permita el</w:t>
      </w:r>
      <w:r w:rsidR="00C04C91" w:rsidRPr="00C04C91">
        <w:rPr>
          <w:rFonts w:ascii="Arial" w:hAnsi="Arial" w:cs="Arial"/>
          <w:bCs/>
          <w:lang w:val="es-CO" w:eastAsia="es-CO"/>
        </w:rPr>
        <w:t xml:space="preserve"> </w:t>
      </w:r>
      <w:r w:rsidRPr="00C04C91">
        <w:rPr>
          <w:rFonts w:ascii="Arial" w:hAnsi="Arial" w:cs="Arial"/>
          <w:bCs/>
          <w:lang w:val="es-CO" w:eastAsia="es-CO"/>
        </w:rPr>
        <w:t>seguimiento y cumplimiento de los proyectos y programas ejecutados.</w:t>
      </w:r>
    </w:p>
    <w:p w:rsidR="00D33A0B" w:rsidRDefault="004779EC" w:rsidP="00C04C91">
      <w:pPr>
        <w:numPr>
          <w:ilvl w:val="0"/>
          <w:numId w:val="3"/>
        </w:numPr>
        <w:autoSpaceDE w:val="0"/>
        <w:autoSpaceDN w:val="0"/>
        <w:adjustRightInd w:val="0"/>
        <w:spacing w:after="0" w:line="480" w:lineRule="auto"/>
        <w:ind w:left="714" w:hanging="357"/>
        <w:jc w:val="both"/>
        <w:rPr>
          <w:rFonts w:ascii="Arial" w:hAnsi="Arial" w:cs="Arial"/>
          <w:bCs/>
          <w:lang w:val="es-CO" w:eastAsia="es-CO"/>
        </w:rPr>
      </w:pPr>
      <w:r w:rsidRPr="004779EC">
        <w:rPr>
          <w:rFonts w:ascii="Arial" w:hAnsi="Arial" w:cs="Arial"/>
          <w:bCs/>
          <w:lang w:val="es-CO" w:eastAsia="es-CO"/>
        </w:rPr>
        <w:t>Identificar las propuestas y recomendaciones transmitidas por la ciudadanía, que puedan redundar en acciones afirmativas.</w:t>
      </w:r>
    </w:p>
    <w:p w:rsidR="00AE47FA" w:rsidRPr="004779EC" w:rsidRDefault="00AE47FA" w:rsidP="00AE47FA">
      <w:pPr>
        <w:numPr>
          <w:ilvl w:val="0"/>
          <w:numId w:val="3"/>
        </w:numPr>
        <w:autoSpaceDE w:val="0"/>
        <w:autoSpaceDN w:val="0"/>
        <w:adjustRightInd w:val="0"/>
        <w:spacing w:after="0" w:line="240" w:lineRule="auto"/>
        <w:jc w:val="both"/>
        <w:rPr>
          <w:rFonts w:ascii="Arial" w:hAnsi="Arial" w:cs="Arial"/>
          <w:bCs/>
          <w:lang w:val="es-CO" w:eastAsia="es-CO"/>
        </w:rPr>
        <w:sectPr w:rsidR="00AE47FA" w:rsidRPr="004779EC" w:rsidSect="00855163">
          <w:headerReference w:type="default" r:id="rId8"/>
          <w:footerReference w:type="default" r:id="rId9"/>
          <w:pgSz w:w="12240" w:h="15840" w:code="1"/>
          <w:pgMar w:top="567" w:right="1134" w:bottom="567" w:left="1701" w:header="1531" w:footer="624" w:gutter="0"/>
          <w:cols w:space="708"/>
          <w:docGrid w:linePitch="360"/>
        </w:sectPr>
      </w:pPr>
    </w:p>
    <w:bookmarkStart w:id="17" w:name="AGENDA"/>
    <w:p w:rsidR="00D33A0B" w:rsidRPr="00975F86" w:rsidRDefault="00E43AE8" w:rsidP="00975F86">
      <w:pPr>
        <w:numPr>
          <w:ilvl w:val="0"/>
          <w:numId w:val="35"/>
        </w:numPr>
        <w:autoSpaceDE w:val="0"/>
        <w:autoSpaceDN w:val="0"/>
        <w:adjustRightInd w:val="0"/>
        <w:spacing w:after="0" w:line="240" w:lineRule="auto"/>
        <w:rPr>
          <w:rStyle w:val="Hipervnculo"/>
          <w:rFonts w:ascii="Arial" w:hAnsi="Arial" w:cs="Arial"/>
          <w:b/>
          <w:color w:val="auto"/>
          <w:u w:val="none"/>
          <w:lang w:val="es-CO" w:eastAsia="es-CO"/>
        </w:rPr>
      </w:pPr>
      <w:r w:rsidRPr="00975F86">
        <w:rPr>
          <w:rStyle w:val="Hipervnculo"/>
          <w:rFonts w:ascii="Arial" w:hAnsi="Arial" w:cs="Arial"/>
          <w:b/>
          <w:color w:val="auto"/>
          <w:u w:val="none"/>
          <w:lang w:val="es-CO" w:eastAsia="es-CO"/>
        </w:rPr>
        <w:lastRenderedPageBreak/>
        <w:fldChar w:fldCharType="begin"/>
      </w:r>
      <w:r w:rsidRPr="00975F86">
        <w:rPr>
          <w:rStyle w:val="Hipervnculo"/>
          <w:rFonts w:ascii="Arial" w:hAnsi="Arial" w:cs="Arial"/>
          <w:b/>
          <w:color w:val="auto"/>
          <w:u w:val="none"/>
          <w:lang w:val="es-CO" w:eastAsia="es-CO"/>
        </w:rPr>
        <w:instrText xml:space="preserve"> HYPERLINK  \l "CRONO" </w:instrText>
      </w:r>
      <w:r w:rsidRPr="00975F86">
        <w:rPr>
          <w:rStyle w:val="Hipervnculo"/>
          <w:rFonts w:ascii="Arial" w:hAnsi="Arial" w:cs="Arial"/>
          <w:b/>
          <w:color w:val="auto"/>
          <w:u w:val="none"/>
          <w:lang w:val="es-CO" w:eastAsia="es-CO"/>
        </w:rPr>
        <w:fldChar w:fldCharType="separate"/>
      </w:r>
      <w:r w:rsidR="00D33A0B" w:rsidRPr="00082F12">
        <w:rPr>
          <w:rStyle w:val="Hipervnculo"/>
          <w:rFonts w:ascii="Arial" w:hAnsi="Arial" w:cs="Arial"/>
          <w:b/>
          <w:color w:val="auto"/>
          <w:u w:val="none"/>
          <w:lang w:val="es-CO" w:eastAsia="es-CO"/>
        </w:rPr>
        <w:t>CRONOGR</w:t>
      </w:r>
      <w:r w:rsidR="00D33A0B" w:rsidRPr="00082F12">
        <w:rPr>
          <w:rStyle w:val="Hipervnculo"/>
          <w:rFonts w:ascii="Arial" w:hAnsi="Arial" w:cs="Arial"/>
          <w:b/>
          <w:color w:val="auto"/>
          <w:u w:val="none"/>
          <w:lang w:val="es-CO" w:eastAsia="es-CO"/>
        </w:rPr>
        <w:t>A</w:t>
      </w:r>
      <w:r w:rsidR="00D33A0B" w:rsidRPr="00082F12">
        <w:rPr>
          <w:rStyle w:val="Hipervnculo"/>
          <w:rFonts w:ascii="Arial" w:hAnsi="Arial" w:cs="Arial"/>
          <w:b/>
          <w:color w:val="auto"/>
          <w:u w:val="none"/>
          <w:lang w:val="es-CO" w:eastAsia="es-CO"/>
        </w:rPr>
        <w:t xml:space="preserve">MA Y AGENDA </w:t>
      </w:r>
      <w:r w:rsidR="00D33A0B" w:rsidRPr="00082F12">
        <w:rPr>
          <w:rStyle w:val="Hipervnculo"/>
          <w:rFonts w:ascii="Arial" w:hAnsi="Arial" w:cs="Arial"/>
          <w:b/>
          <w:color w:val="auto"/>
          <w:u w:val="none"/>
          <w:lang w:val="es-CO" w:eastAsia="es-CO"/>
        </w:rPr>
        <w:t>D</w:t>
      </w:r>
      <w:r w:rsidR="00D33A0B" w:rsidRPr="00082F12">
        <w:rPr>
          <w:rStyle w:val="Hipervnculo"/>
          <w:rFonts w:ascii="Arial" w:hAnsi="Arial" w:cs="Arial"/>
          <w:b/>
          <w:color w:val="auto"/>
          <w:u w:val="none"/>
          <w:lang w:val="es-CO" w:eastAsia="es-CO"/>
        </w:rPr>
        <w:t>E TRABAJO 2017</w:t>
      </w:r>
      <w:r w:rsidRPr="00975F86">
        <w:rPr>
          <w:rStyle w:val="Hipervnculo"/>
          <w:rFonts w:ascii="Arial" w:hAnsi="Arial" w:cs="Arial"/>
          <w:b/>
          <w:color w:val="auto"/>
          <w:u w:val="none"/>
          <w:lang w:val="es-CO" w:eastAsia="es-CO"/>
        </w:rPr>
        <w:fldChar w:fldCharType="end"/>
      </w:r>
    </w:p>
    <w:bookmarkEnd w:id="17"/>
    <w:p w:rsidR="00D33A0B" w:rsidRDefault="00C77347" w:rsidP="00D33A0B">
      <w:pPr>
        <w:autoSpaceDE w:val="0"/>
        <w:autoSpaceDN w:val="0"/>
        <w:adjustRightInd w:val="0"/>
        <w:spacing w:after="0" w:line="240" w:lineRule="auto"/>
        <w:rPr>
          <w:rFonts w:ascii="Arial" w:hAnsi="Arial" w:cs="Arial"/>
          <w:b/>
          <w:bCs/>
          <w:lang w:val="es-CO" w:eastAsia="es-CO"/>
        </w:rPr>
      </w:pPr>
      <w:r>
        <w:rPr>
          <w:noProof/>
          <w:lang w:val="es-CO" w:eastAsia="es-CO"/>
        </w:rPr>
        <w:drawing>
          <wp:anchor distT="0" distB="0" distL="114300" distR="114300" simplePos="0" relativeHeight="251653632" behindDoc="1" locked="0" layoutInCell="1" allowOverlap="1">
            <wp:simplePos x="0" y="0"/>
            <wp:positionH relativeFrom="column">
              <wp:posOffset>5080</wp:posOffset>
            </wp:positionH>
            <wp:positionV relativeFrom="paragraph">
              <wp:posOffset>69850</wp:posOffset>
            </wp:positionV>
            <wp:extent cx="8961120" cy="4705350"/>
            <wp:effectExtent l="0" t="0" r="0" b="0"/>
            <wp:wrapThrough wrapText="bothSides">
              <wp:wrapPolygon edited="0">
                <wp:start x="0" y="0"/>
                <wp:lineTo x="0" y="21513"/>
                <wp:lineTo x="21536" y="21513"/>
                <wp:lineTo x="21536" y="0"/>
                <wp:lineTo x="0" y="0"/>
              </wp:wrapPolygon>
            </wp:wrapThrough>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61120" cy="4705350"/>
                    </a:xfrm>
                    <a:prstGeom prst="rect">
                      <a:avLst/>
                    </a:prstGeom>
                    <a:noFill/>
                  </pic:spPr>
                </pic:pic>
              </a:graphicData>
            </a:graphic>
            <wp14:sizeRelH relativeFrom="page">
              <wp14:pctWidth>0</wp14:pctWidth>
            </wp14:sizeRelH>
            <wp14:sizeRelV relativeFrom="page">
              <wp14:pctHeight>0</wp14:pctHeight>
            </wp14:sizeRelV>
          </wp:anchor>
        </w:drawing>
      </w:r>
    </w:p>
    <w:p w:rsidR="00CE4DDA" w:rsidRPr="00CE4DDA" w:rsidRDefault="00CE4DDA" w:rsidP="00CE4DDA">
      <w:pPr>
        <w:autoSpaceDE w:val="0"/>
        <w:autoSpaceDN w:val="0"/>
        <w:adjustRightInd w:val="0"/>
        <w:spacing w:after="0" w:line="240" w:lineRule="auto"/>
        <w:jc w:val="both"/>
        <w:rPr>
          <w:rFonts w:ascii="Arial" w:hAnsi="Arial" w:cs="Arial"/>
          <w:lang w:val="es-CO" w:eastAsia="es-CO"/>
        </w:rPr>
      </w:pPr>
    </w:p>
    <w:p w:rsidR="00855163" w:rsidRDefault="00855163" w:rsidP="00CE4DDA">
      <w:pPr>
        <w:autoSpaceDE w:val="0"/>
        <w:autoSpaceDN w:val="0"/>
        <w:adjustRightInd w:val="0"/>
        <w:spacing w:after="0" w:line="240" w:lineRule="auto"/>
        <w:jc w:val="both"/>
      </w:pPr>
    </w:p>
    <w:p w:rsidR="00D33A0B" w:rsidRDefault="00D33A0B" w:rsidP="00CE4DDA">
      <w:pPr>
        <w:autoSpaceDE w:val="0"/>
        <w:autoSpaceDN w:val="0"/>
        <w:adjustRightInd w:val="0"/>
        <w:spacing w:after="0" w:line="240" w:lineRule="auto"/>
        <w:jc w:val="both"/>
        <w:rPr>
          <w:rFonts w:ascii="Arial" w:hAnsi="Arial" w:cs="Arial"/>
          <w:lang w:val="es-CO" w:eastAsia="es-CO"/>
        </w:rPr>
        <w:sectPr w:rsidR="00D33A0B" w:rsidSect="00D33A0B">
          <w:pgSz w:w="15840" w:h="12240" w:orient="landscape" w:code="1"/>
          <w:pgMar w:top="1701" w:right="567" w:bottom="1134" w:left="567" w:header="1531" w:footer="624" w:gutter="0"/>
          <w:cols w:space="708"/>
          <w:docGrid w:linePitch="360"/>
        </w:sectPr>
      </w:pPr>
    </w:p>
    <w:bookmarkStart w:id="18" w:name="DOLOGIA"/>
    <w:p w:rsidR="004779EC" w:rsidRPr="00975F86" w:rsidRDefault="00E43AE8" w:rsidP="00975F86">
      <w:pPr>
        <w:numPr>
          <w:ilvl w:val="0"/>
          <w:numId w:val="35"/>
        </w:numPr>
        <w:autoSpaceDE w:val="0"/>
        <w:autoSpaceDN w:val="0"/>
        <w:adjustRightInd w:val="0"/>
        <w:spacing w:after="0" w:line="240" w:lineRule="auto"/>
        <w:rPr>
          <w:rStyle w:val="Hipervnculo"/>
          <w:rFonts w:ascii="Arial" w:hAnsi="Arial" w:cs="Arial"/>
          <w:b/>
          <w:color w:val="auto"/>
          <w:u w:val="none"/>
          <w:lang w:val="es-CO" w:eastAsia="es-CO"/>
        </w:rPr>
      </w:pPr>
      <w:r w:rsidRPr="00975F86">
        <w:rPr>
          <w:rStyle w:val="Hipervnculo"/>
          <w:rFonts w:ascii="Arial" w:hAnsi="Arial" w:cs="Arial"/>
          <w:b/>
          <w:color w:val="auto"/>
          <w:u w:val="none"/>
          <w:lang w:val="es-CO" w:eastAsia="es-CO"/>
        </w:rPr>
        <w:lastRenderedPageBreak/>
        <w:fldChar w:fldCharType="begin"/>
      </w:r>
      <w:r w:rsidRPr="00975F86">
        <w:rPr>
          <w:rStyle w:val="Hipervnculo"/>
          <w:rFonts w:ascii="Arial" w:hAnsi="Arial" w:cs="Arial"/>
          <w:b/>
          <w:color w:val="auto"/>
          <w:u w:val="none"/>
          <w:lang w:val="es-CO" w:eastAsia="es-CO"/>
        </w:rPr>
        <w:instrText xml:space="preserve"> HYPERLINK  \l "METO" </w:instrText>
      </w:r>
      <w:r w:rsidRPr="00975F86">
        <w:rPr>
          <w:rStyle w:val="Hipervnculo"/>
          <w:rFonts w:ascii="Arial" w:hAnsi="Arial" w:cs="Arial"/>
          <w:b/>
          <w:color w:val="auto"/>
          <w:u w:val="none"/>
          <w:lang w:val="es-CO" w:eastAsia="es-CO"/>
        </w:rPr>
        <w:fldChar w:fldCharType="separate"/>
      </w:r>
      <w:r w:rsidR="004779EC" w:rsidRPr="00975F86">
        <w:rPr>
          <w:rStyle w:val="Hipervnculo"/>
          <w:rFonts w:ascii="Arial" w:hAnsi="Arial" w:cs="Arial"/>
          <w:b/>
          <w:color w:val="auto"/>
          <w:u w:val="none"/>
          <w:lang w:val="es-CO" w:eastAsia="es-CO"/>
        </w:rPr>
        <w:t>ME</w:t>
      </w:r>
      <w:r w:rsidR="004779EC" w:rsidRPr="00975F86">
        <w:rPr>
          <w:rStyle w:val="Hipervnculo"/>
          <w:rFonts w:ascii="Arial" w:hAnsi="Arial" w:cs="Arial"/>
          <w:b/>
          <w:color w:val="auto"/>
          <w:u w:val="none"/>
          <w:lang w:val="es-CO" w:eastAsia="es-CO"/>
        </w:rPr>
        <w:t>T</w:t>
      </w:r>
      <w:r w:rsidR="004779EC" w:rsidRPr="00975F86">
        <w:rPr>
          <w:rStyle w:val="Hipervnculo"/>
          <w:rFonts w:ascii="Arial" w:hAnsi="Arial" w:cs="Arial"/>
          <w:b/>
          <w:color w:val="auto"/>
          <w:u w:val="none"/>
          <w:lang w:val="es-CO" w:eastAsia="es-CO"/>
        </w:rPr>
        <w:t>O</w:t>
      </w:r>
      <w:r w:rsidR="004779EC" w:rsidRPr="00975F86">
        <w:rPr>
          <w:rStyle w:val="Hipervnculo"/>
          <w:rFonts w:ascii="Arial" w:hAnsi="Arial" w:cs="Arial"/>
          <w:b/>
          <w:color w:val="auto"/>
          <w:u w:val="none"/>
          <w:lang w:val="es-CO" w:eastAsia="es-CO"/>
        </w:rPr>
        <w:t>DOLOGÍA</w:t>
      </w:r>
      <w:r w:rsidRPr="00975F86">
        <w:rPr>
          <w:rStyle w:val="Hipervnculo"/>
          <w:rFonts w:ascii="Arial" w:hAnsi="Arial" w:cs="Arial"/>
          <w:b/>
          <w:color w:val="auto"/>
          <w:u w:val="none"/>
          <w:lang w:val="es-CO" w:eastAsia="es-CO"/>
        </w:rPr>
        <w:fldChar w:fldCharType="end"/>
      </w:r>
    </w:p>
    <w:bookmarkEnd w:id="18"/>
    <w:p w:rsidR="00D33A0B" w:rsidRDefault="00D33A0B" w:rsidP="00CE4DDA">
      <w:pPr>
        <w:autoSpaceDE w:val="0"/>
        <w:autoSpaceDN w:val="0"/>
        <w:adjustRightInd w:val="0"/>
        <w:spacing w:after="0" w:line="240" w:lineRule="auto"/>
        <w:jc w:val="both"/>
        <w:rPr>
          <w:rFonts w:ascii="Arial" w:hAnsi="Arial" w:cs="Arial"/>
          <w:lang w:val="es-CO" w:eastAsia="es-CO"/>
        </w:rPr>
      </w:pPr>
    </w:p>
    <w:p w:rsidR="004779EC" w:rsidRPr="004779EC" w:rsidRDefault="004779EC" w:rsidP="004779EC">
      <w:pPr>
        <w:autoSpaceDE w:val="0"/>
        <w:autoSpaceDN w:val="0"/>
        <w:adjustRightInd w:val="0"/>
        <w:spacing w:after="0" w:line="240" w:lineRule="auto"/>
        <w:jc w:val="both"/>
        <w:rPr>
          <w:rFonts w:ascii="Arial" w:hAnsi="Arial" w:cs="Arial"/>
          <w:lang w:val="es-CO" w:eastAsia="es-CO"/>
        </w:rPr>
      </w:pPr>
      <w:r w:rsidRPr="004779EC">
        <w:rPr>
          <w:rFonts w:ascii="Arial" w:hAnsi="Arial" w:cs="Arial"/>
          <w:lang w:val="es-CO" w:eastAsia="es-CO"/>
        </w:rPr>
        <w:t>La metodología para la rendición de cuentas contó los siguientes pasos fundamentales:</w:t>
      </w:r>
    </w:p>
    <w:p w:rsidR="0077069F" w:rsidRDefault="0077069F" w:rsidP="004779EC">
      <w:pPr>
        <w:autoSpaceDE w:val="0"/>
        <w:autoSpaceDN w:val="0"/>
        <w:adjustRightInd w:val="0"/>
        <w:spacing w:after="0" w:line="240" w:lineRule="auto"/>
        <w:jc w:val="both"/>
        <w:rPr>
          <w:rFonts w:ascii="Arial" w:hAnsi="Arial" w:cs="Arial"/>
          <w:lang w:val="es-CO" w:eastAsia="es-CO"/>
        </w:rPr>
      </w:pPr>
    </w:p>
    <w:p w:rsidR="004779EC" w:rsidRPr="00E53068" w:rsidRDefault="004779EC" w:rsidP="004779EC">
      <w:pPr>
        <w:autoSpaceDE w:val="0"/>
        <w:autoSpaceDN w:val="0"/>
        <w:adjustRightInd w:val="0"/>
        <w:spacing w:after="0" w:line="240" w:lineRule="auto"/>
        <w:jc w:val="both"/>
        <w:rPr>
          <w:rFonts w:ascii="Arial" w:hAnsi="Arial" w:cs="Arial"/>
          <w:b/>
          <w:lang w:val="es-CO" w:eastAsia="es-CO"/>
        </w:rPr>
      </w:pPr>
      <w:r w:rsidRPr="00E53068">
        <w:rPr>
          <w:rFonts w:ascii="Arial" w:hAnsi="Arial" w:cs="Arial"/>
          <w:b/>
          <w:lang w:val="es-CO" w:eastAsia="es-CO"/>
        </w:rPr>
        <w:t>Preparación y alistamiento</w:t>
      </w:r>
    </w:p>
    <w:p w:rsidR="0077069F" w:rsidRDefault="0077069F" w:rsidP="004779EC">
      <w:pPr>
        <w:autoSpaceDE w:val="0"/>
        <w:autoSpaceDN w:val="0"/>
        <w:adjustRightInd w:val="0"/>
        <w:spacing w:after="0" w:line="240" w:lineRule="auto"/>
        <w:jc w:val="both"/>
        <w:rPr>
          <w:rFonts w:ascii="Arial" w:hAnsi="Arial" w:cs="Arial"/>
          <w:lang w:val="es-CO" w:eastAsia="es-CO"/>
        </w:rPr>
      </w:pPr>
    </w:p>
    <w:p w:rsidR="00275CF3" w:rsidRDefault="00275CF3" w:rsidP="00275CF3">
      <w:pPr>
        <w:autoSpaceDE w:val="0"/>
        <w:autoSpaceDN w:val="0"/>
        <w:adjustRightInd w:val="0"/>
        <w:spacing w:after="0" w:line="240" w:lineRule="auto"/>
        <w:jc w:val="both"/>
        <w:rPr>
          <w:rFonts w:ascii="Arial" w:hAnsi="Arial" w:cs="Arial"/>
          <w:lang w:val="es-CO" w:eastAsia="es-CO"/>
        </w:rPr>
      </w:pPr>
      <w:r w:rsidRPr="00275CF3">
        <w:rPr>
          <w:rFonts w:ascii="Arial" w:hAnsi="Arial" w:cs="Arial"/>
          <w:lang w:val="es-CO" w:eastAsia="es-CO"/>
        </w:rPr>
        <w:t>Para la definición de contenidos de la Audiencia, cada una de las Entidades que</w:t>
      </w:r>
      <w:r>
        <w:rPr>
          <w:rFonts w:ascii="Arial" w:hAnsi="Arial" w:cs="Arial"/>
          <w:lang w:val="es-CO" w:eastAsia="es-CO"/>
        </w:rPr>
        <w:t xml:space="preserve"> </w:t>
      </w:r>
      <w:r w:rsidRPr="00275CF3">
        <w:rPr>
          <w:rFonts w:ascii="Arial" w:hAnsi="Arial" w:cs="Arial"/>
          <w:lang w:val="es-CO" w:eastAsia="es-CO"/>
        </w:rPr>
        <w:t>conforman el Sector de la Inclusión Social (Departamento Administrativo para la</w:t>
      </w:r>
      <w:r>
        <w:rPr>
          <w:rFonts w:ascii="Arial" w:hAnsi="Arial" w:cs="Arial"/>
          <w:lang w:val="es-CO" w:eastAsia="es-CO"/>
        </w:rPr>
        <w:t xml:space="preserve"> </w:t>
      </w:r>
      <w:r w:rsidRPr="00275CF3">
        <w:rPr>
          <w:rFonts w:ascii="Arial" w:hAnsi="Arial" w:cs="Arial"/>
          <w:lang w:val="es-CO" w:eastAsia="es-CO"/>
        </w:rPr>
        <w:t>Prosperidad Social, Instituto Colombiano de Bienestar Familiar, Unidad de</w:t>
      </w:r>
      <w:r>
        <w:rPr>
          <w:rFonts w:ascii="Arial" w:hAnsi="Arial" w:cs="Arial"/>
          <w:lang w:val="es-CO" w:eastAsia="es-CO"/>
        </w:rPr>
        <w:t xml:space="preserve"> </w:t>
      </w:r>
      <w:r w:rsidRPr="00275CF3">
        <w:rPr>
          <w:rFonts w:ascii="Arial" w:hAnsi="Arial" w:cs="Arial"/>
          <w:lang w:val="es-CO" w:eastAsia="es-CO"/>
        </w:rPr>
        <w:t>Atención y Reparación de Victimas y Centro Nacional de Memoria Histórica),</w:t>
      </w:r>
      <w:r>
        <w:rPr>
          <w:rFonts w:ascii="Arial" w:hAnsi="Arial" w:cs="Arial"/>
          <w:lang w:val="es-CO" w:eastAsia="es-CO"/>
        </w:rPr>
        <w:t xml:space="preserve"> </w:t>
      </w:r>
      <w:r w:rsidRPr="00275CF3">
        <w:rPr>
          <w:rFonts w:ascii="Arial" w:hAnsi="Arial" w:cs="Arial"/>
          <w:lang w:val="es-CO" w:eastAsia="es-CO"/>
        </w:rPr>
        <w:t>delegaron en las Oficinas de Planeación y Comunicaciones, la conformación de</w:t>
      </w:r>
      <w:r>
        <w:rPr>
          <w:rFonts w:ascii="Arial" w:hAnsi="Arial" w:cs="Arial"/>
          <w:lang w:val="es-CO" w:eastAsia="es-CO"/>
        </w:rPr>
        <w:t xml:space="preserve"> </w:t>
      </w:r>
      <w:r w:rsidRPr="00275CF3">
        <w:rPr>
          <w:rFonts w:ascii="Arial" w:hAnsi="Arial" w:cs="Arial"/>
          <w:lang w:val="es-CO" w:eastAsia="es-CO"/>
        </w:rPr>
        <w:t>un Comité Técnico Sectorial, en cabeza de Prosperidad Social, con el fin de</w:t>
      </w:r>
      <w:r>
        <w:rPr>
          <w:rFonts w:ascii="Arial" w:hAnsi="Arial" w:cs="Arial"/>
          <w:lang w:val="es-CO" w:eastAsia="es-CO"/>
        </w:rPr>
        <w:t xml:space="preserve">  </w:t>
      </w:r>
      <w:r w:rsidRPr="00275CF3">
        <w:rPr>
          <w:rFonts w:ascii="Arial" w:hAnsi="Arial" w:cs="Arial"/>
          <w:lang w:val="es-CO" w:eastAsia="es-CO"/>
        </w:rPr>
        <w:t>diseñar un plan de trabajo en el cual se definió y detalló cada una de las</w:t>
      </w:r>
      <w:r>
        <w:rPr>
          <w:rFonts w:ascii="Arial" w:hAnsi="Arial" w:cs="Arial"/>
          <w:lang w:val="es-CO" w:eastAsia="es-CO"/>
        </w:rPr>
        <w:t xml:space="preserve"> </w:t>
      </w:r>
      <w:r w:rsidRPr="00275CF3">
        <w:rPr>
          <w:rFonts w:ascii="Arial" w:hAnsi="Arial" w:cs="Arial"/>
          <w:lang w:val="es-CO" w:eastAsia="es-CO"/>
        </w:rPr>
        <w:t>actividades, tareas, responsables y fecha en que se desarrollaría la Audiencia</w:t>
      </w:r>
      <w:r>
        <w:rPr>
          <w:rFonts w:ascii="Arial" w:hAnsi="Arial" w:cs="Arial"/>
          <w:lang w:val="es-CO" w:eastAsia="es-CO"/>
        </w:rPr>
        <w:t xml:space="preserve"> </w:t>
      </w:r>
      <w:r w:rsidRPr="00275CF3">
        <w:rPr>
          <w:rFonts w:ascii="Arial" w:hAnsi="Arial" w:cs="Arial"/>
          <w:lang w:val="es-CO" w:eastAsia="es-CO"/>
        </w:rPr>
        <w:t>Pública de Rendición de Cuentas.</w:t>
      </w:r>
    </w:p>
    <w:p w:rsidR="00C04C91" w:rsidRPr="00275CF3" w:rsidRDefault="00C04C91" w:rsidP="00275CF3">
      <w:pPr>
        <w:autoSpaceDE w:val="0"/>
        <w:autoSpaceDN w:val="0"/>
        <w:adjustRightInd w:val="0"/>
        <w:spacing w:after="0" w:line="240" w:lineRule="auto"/>
        <w:jc w:val="both"/>
        <w:rPr>
          <w:rFonts w:ascii="Arial" w:hAnsi="Arial" w:cs="Arial"/>
          <w:lang w:val="es-CO" w:eastAsia="es-CO"/>
        </w:rPr>
      </w:pPr>
    </w:p>
    <w:p w:rsidR="00275CF3" w:rsidRDefault="00275CF3" w:rsidP="00275CF3">
      <w:pPr>
        <w:autoSpaceDE w:val="0"/>
        <w:autoSpaceDN w:val="0"/>
        <w:adjustRightInd w:val="0"/>
        <w:spacing w:after="0" w:line="240" w:lineRule="auto"/>
        <w:jc w:val="both"/>
        <w:rPr>
          <w:rFonts w:ascii="Arial" w:hAnsi="Arial" w:cs="Arial"/>
          <w:lang w:val="es-CO" w:eastAsia="es-CO"/>
        </w:rPr>
      </w:pPr>
      <w:r w:rsidRPr="00275CF3">
        <w:rPr>
          <w:rFonts w:ascii="Arial" w:hAnsi="Arial" w:cs="Arial"/>
          <w:lang w:val="es-CO" w:eastAsia="es-CO"/>
        </w:rPr>
        <w:t>La presente evaluación realizada por la Oficina de Control Interno de</w:t>
      </w:r>
      <w:r>
        <w:rPr>
          <w:rFonts w:ascii="Arial" w:hAnsi="Arial" w:cs="Arial"/>
          <w:lang w:val="es-CO" w:eastAsia="es-CO"/>
        </w:rPr>
        <w:t xml:space="preserve"> </w:t>
      </w:r>
      <w:r w:rsidRPr="00275CF3">
        <w:rPr>
          <w:rFonts w:ascii="Arial" w:hAnsi="Arial" w:cs="Arial"/>
          <w:lang w:val="es-CO" w:eastAsia="es-CO"/>
        </w:rPr>
        <w:t>Prosperidad Social, se realiza teniendo en cuenta los temas tratados en la</w:t>
      </w:r>
      <w:r>
        <w:rPr>
          <w:rFonts w:ascii="Arial" w:hAnsi="Arial" w:cs="Arial"/>
          <w:lang w:val="es-CO" w:eastAsia="es-CO"/>
        </w:rPr>
        <w:t xml:space="preserve"> </w:t>
      </w:r>
      <w:r w:rsidRPr="00275CF3">
        <w:rPr>
          <w:rFonts w:ascii="Arial" w:hAnsi="Arial" w:cs="Arial"/>
          <w:lang w:val="es-CO" w:eastAsia="es-CO"/>
        </w:rPr>
        <w:t>Audiencia como parte del informe de conclusión del evento, desde la perspectiva</w:t>
      </w:r>
      <w:r>
        <w:rPr>
          <w:rFonts w:ascii="Arial" w:hAnsi="Arial" w:cs="Arial"/>
          <w:lang w:val="es-CO" w:eastAsia="es-CO"/>
        </w:rPr>
        <w:t xml:space="preserve"> </w:t>
      </w:r>
      <w:r w:rsidRPr="00275CF3">
        <w:rPr>
          <w:rFonts w:ascii="Arial" w:hAnsi="Arial" w:cs="Arial"/>
          <w:lang w:val="es-CO" w:eastAsia="es-CO"/>
        </w:rPr>
        <w:t>del elemento de control, toda vez que el tratamiento a fondo de los temas se</w:t>
      </w:r>
      <w:r>
        <w:rPr>
          <w:rFonts w:ascii="Arial" w:hAnsi="Arial" w:cs="Arial"/>
          <w:lang w:val="es-CO" w:eastAsia="es-CO"/>
        </w:rPr>
        <w:t xml:space="preserve"> </w:t>
      </w:r>
      <w:r w:rsidRPr="00275CF3">
        <w:rPr>
          <w:rFonts w:ascii="Arial" w:hAnsi="Arial" w:cs="Arial"/>
          <w:lang w:val="es-CO" w:eastAsia="es-CO"/>
        </w:rPr>
        <w:t>encuentra contenido en otro documento denominado "Informe de Audiencia de</w:t>
      </w:r>
      <w:r>
        <w:rPr>
          <w:rFonts w:ascii="Arial" w:hAnsi="Arial" w:cs="Arial"/>
          <w:lang w:val="es-CO" w:eastAsia="es-CO"/>
        </w:rPr>
        <w:t xml:space="preserve"> </w:t>
      </w:r>
      <w:r w:rsidRPr="00275CF3">
        <w:rPr>
          <w:rFonts w:ascii="Arial" w:hAnsi="Arial" w:cs="Arial"/>
          <w:lang w:val="es-CO" w:eastAsia="es-CO"/>
        </w:rPr>
        <w:t>Rendición de Cuentas Vigencia 2016".</w:t>
      </w:r>
    </w:p>
    <w:p w:rsidR="00C04C91" w:rsidRDefault="00C04C91" w:rsidP="004779EC">
      <w:pPr>
        <w:autoSpaceDE w:val="0"/>
        <w:autoSpaceDN w:val="0"/>
        <w:adjustRightInd w:val="0"/>
        <w:spacing w:after="0" w:line="240" w:lineRule="auto"/>
        <w:jc w:val="both"/>
        <w:rPr>
          <w:rFonts w:ascii="Arial" w:hAnsi="Arial" w:cs="Arial"/>
          <w:lang w:val="es-CO" w:eastAsia="es-CO"/>
        </w:rPr>
      </w:pPr>
    </w:p>
    <w:p w:rsidR="004779EC" w:rsidRPr="004779EC" w:rsidRDefault="004779EC" w:rsidP="004779EC">
      <w:pPr>
        <w:autoSpaceDE w:val="0"/>
        <w:autoSpaceDN w:val="0"/>
        <w:adjustRightInd w:val="0"/>
        <w:spacing w:after="0" w:line="240" w:lineRule="auto"/>
        <w:jc w:val="both"/>
        <w:rPr>
          <w:rFonts w:ascii="Arial" w:hAnsi="Arial" w:cs="Arial"/>
          <w:lang w:val="es-CO" w:eastAsia="es-CO"/>
        </w:rPr>
      </w:pPr>
      <w:r w:rsidRPr="004779EC">
        <w:rPr>
          <w:rFonts w:ascii="Arial" w:hAnsi="Arial" w:cs="Arial"/>
          <w:lang w:val="es-CO" w:eastAsia="es-CO"/>
        </w:rPr>
        <w:t>El Sector de Inclusión Social y Reconciliación incentivó la participación ciudadana, a través de</w:t>
      </w:r>
      <w:r w:rsidR="00C04C91">
        <w:rPr>
          <w:rFonts w:ascii="Arial" w:hAnsi="Arial" w:cs="Arial"/>
          <w:lang w:val="es-CO" w:eastAsia="es-CO"/>
        </w:rPr>
        <w:t xml:space="preserve"> </w:t>
      </w:r>
      <w:r w:rsidRPr="004779EC">
        <w:rPr>
          <w:rFonts w:ascii="Arial" w:hAnsi="Arial" w:cs="Arial"/>
          <w:lang w:val="es-CO" w:eastAsia="es-CO"/>
        </w:rPr>
        <w:t>mecanismos previos a la Audiencia Pública de Rendición de cuentas, publicados desde el 10 de</w:t>
      </w:r>
    </w:p>
    <w:p w:rsidR="004779EC" w:rsidRPr="004779EC" w:rsidRDefault="0077069F" w:rsidP="004779EC">
      <w:p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t xml:space="preserve">marzo </w:t>
      </w:r>
      <w:r w:rsidR="004779EC" w:rsidRPr="004779EC">
        <w:rPr>
          <w:rFonts w:ascii="Arial" w:hAnsi="Arial" w:cs="Arial"/>
          <w:lang w:val="es-CO" w:eastAsia="es-CO"/>
        </w:rPr>
        <w:t>de 201</w:t>
      </w:r>
      <w:r>
        <w:rPr>
          <w:rFonts w:ascii="Arial" w:hAnsi="Arial" w:cs="Arial"/>
          <w:lang w:val="es-CO" w:eastAsia="es-CO"/>
        </w:rPr>
        <w:t>7</w:t>
      </w:r>
      <w:r w:rsidR="004779EC" w:rsidRPr="004779EC">
        <w:rPr>
          <w:rFonts w:ascii="Arial" w:hAnsi="Arial" w:cs="Arial"/>
          <w:lang w:val="es-CO" w:eastAsia="es-CO"/>
        </w:rPr>
        <w:t xml:space="preserve"> y hasta la realización del evento el </w:t>
      </w:r>
      <w:r>
        <w:rPr>
          <w:rFonts w:ascii="Arial" w:hAnsi="Arial" w:cs="Arial"/>
          <w:lang w:val="es-CO" w:eastAsia="es-CO"/>
        </w:rPr>
        <w:t>23</w:t>
      </w:r>
      <w:r w:rsidR="004779EC" w:rsidRPr="004779EC">
        <w:rPr>
          <w:rFonts w:ascii="Arial" w:hAnsi="Arial" w:cs="Arial"/>
          <w:lang w:val="es-CO" w:eastAsia="es-CO"/>
        </w:rPr>
        <w:t xml:space="preserve"> de </w:t>
      </w:r>
      <w:r>
        <w:rPr>
          <w:rFonts w:ascii="Arial" w:hAnsi="Arial" w:cs="Arial"/>
          <w:lang w:val="es-CO" w:eastAsia="es-CO"/>
        </w:rPr>
        <w:t xml:space="preserve">junio </w:t>
      </w:r>
      <w:r w:rsidR="004779EC" w:rsidRPr="004779EC">
        <w:rPr>
          <w:rFonts w:ascii="Arial" w:hAnsi="Arial" w:cs="Arial"/>
          <w:lang w:val="es-CO" w:eastAsia="es-CO"/>
        </w:rPr>
        <w:t>de 201</w:t>
      </w:r>
      <w:r w:rsidR="00275CF3">
        <w:rPr>
          <w:rFonts w:ascii="Arial" w:hAnsi="Arial" w:cs="Arial"/>
          <w:lang w:val="es-CO" w:eastAsia="es-CO"/>
        </w:rPr>
        <w:t>7 a partir de:</w:t>
      </w:r>
    </w:p>
    <w:p w:rsidR="004779EC" w:rsidRPr="004779EC" w:rsidRDefault="004779EC" w:rsidP="004779EC">
      <w:pPr>
        <w:autoSpaceDE w:val="0"/>
        <w:autoSpaceDN w:val="0"/>
        <w:adjustRightInd w:val="0"/>
        <w:spacing w:after="0" w:line="240" w:lineRule="auto"/>
        <w:jc w:val="both"/>
        <w:rPr>
          <w:rFonts w:ascii="Arial" w:hAnsi="Arial" w:cs="Arial"/>
          <w:lang w:val="es-CO" w:eastAsia="es-CO"/>
        </w:rPr>
      </w:pPr>
      <w:r w:rsidRPr="004779EC">
        <w:rPr>
          <w:rFonts w:ascii="Arial" w:hAnsi="Arial" w:cs="Arial"/>
          <w:lang w:val="es-CO" w:eastAsia="es-CO"/>
        </w:rPr>
        <w:t>Video promocional:</w:t>
      </w:r>
    </w:p>
    <w:p w:rsidR="00C04C91" w:rsidRDefault="00C04C91" w:rsidP="004779EC">
      <w:pPr>
        <w:autoSpaceDE w:val="0"/>
        <w:autoSpaceDN w:val="0"/>
        <w:adjustRightInd w:val="0"/>
        <w:spacing w:after="0" w:line="240" w:lineRule="auto"/>
        <w:jc w:val="both"/>
        <w:rPr>
          <w:rFonts w:ascii="Arial" w:hAnsi="Arial" w:cs="Arial"/>
          <w:lang w:val="es-CO" w:eastAsia="es-CO"/>
        </w:rPr>
      </w:pPr>
    </w:p>
    <w:p w:rsidR="004779EC" w:rsidRPr="004779EC" w:rsidRDefault="004779EC" w:rsidP="004779EC">
      <w:pPr>
        <w:autoSpaceDE w:val="0"/>
        <w:autoSpaceDN w:val="0"/>
        <w:adjustRightInd w:val="0"/>
        <w:spacing w:after="0" w:line="240" w:lineRule="auto"/>
        <w:jc w:val="both"/>
        <w:rPr>
          <w:rFonts w:ascii="Arial" w:hAnsi="Arial" w:cs="Arial"/>
          <w:lang w:val="es-CO" w:eastAsia="es-CO"/>
        </w:rPr>
      </w:pPr>
      <w:r w:rsidRPr="004779EC">
        <w:rPr>
          <w:rFonts w:ascii="Arial" w:hAnsi="Arial" w:cs="Arial"/>
          <w:lang w:val="es-CO" w:eastAsia="es-CO"/>
        </w:rPr>
        <w:t>Invitación: Las Entidades del Sector realizaron invitación a sus grupos de interés, a través del</w:t>
      </w:r>
      <w:r w:rsidR="00C04C91">
        <w:rPr>
          <w:rFonts w:ascii="Arial" w:hAnsi="Arial" w:cs="Arial"/>
          <w:lang w:val="es-CO" w:eastAsia="es-CO"/>
        </w:rPr>
        <w:t xml:space="preserve"> </w:t>
      </w:r>
      <w:r w:rsidRPr="004779EC">
        <w:rPr>
          <w:rFonts w:ascii="Arial" w:hAnsi="Arial" w:cs="Arial"/>
          <w:lang w:val="es-CO" w:eastAsia="es-CO"/>
        </w:rPr>
        <w:t>correo postal y el correo electrónico, e invitación directa.</w:t>
      </w:r>
    </w:p>
    <w:p w:rsidR="00C04C91" w:rsidRDefault="00C04C91" w:rsidP="004779EC">
      <w:pPr>
        <w:autoSpaceDE w:val="0"/>
        <w:autoSpaceDN w:val="0"/>
        <w:adjustRightInd w:val="0"/>
        <w:spacing w:after="0" w:line="240" w:lineRule="auto"/>
        <w:jc w:val="both"/>
        <w:rPr>
          <w:rFonts w:ascii="Arial" w:hAnsi="Arial" w:cs="Arial"/>
          <w:lang w:val="es-CO" w:eastAsia="es-CO"/>
        </w:rPr>
      </w:pPr>
    </w:p>
    <w:p w:rsidR="004779EC" w:rsidRPr="004779EC" w:rsidRDefault="004779EC" w:rsidP="004779EC">
      <w:pPr>
        <w:autoSpaceDE w:val="0"/>
        <w:autoSpaceDN w:val="0"/>
        <w:adjustRightInd w:val="0"/>
        <w:spacing w:after="0" w:line="240" w:lineRule="auto"/>
        <w:jc w:val="both"/>
        <w:rPr>
          <w:rFonts w:ascii="Arial" w:hAnsi="Arial" w:cs="Arial"/>
          <w:lang w:val="es-CO" w:eastAsia="es-CO"/>
        </w:rPr>
      </w:pPr>
      <w:r w:rsidRPr="004779EC">
        <w:rPr>
          <w:rFonts w:ascii="Arial" w:hAnsi="Arial" w:cs="Arial"/>
          <w:lang w:val="es-CO" w:eastAsia="es-CO"/>
        </w:rPr>
        <w:t>Sitio WEB el ICBF en el link oficial del proceso de rendición de cuentas asignó un espacio con</w:t>
      </w:r>
      <w:r w:rsidR="00275CF3">
        <w:rPr>
          <w:rFonts w:ascii="Arial" w:hAnsi="Arial" w:cs="Arial"/>
          <w:lang w:val="es-CO" w:eastAsia="es-CO"/>
        </w:rPr>
        <w:t xml:space="preserve"> </w:t>
      </w:r>
      <w:r w:rsidRPr="004779EC">
        <w:rPr>
          <w:rFonts w:ascii="Arial" w:hAnsi="Arial" w:cs="Arial"/>
          <w:lang w:val="es-CO" w:eastAsia="es-CO"/>
        </w:rPr>
        <w:t>información sobre la Audiencia Pública de rendición de cuentas, a través de la Web se</w:t>
      </w:r>
      <w:r w:rsidR="00275CF3">
        <w:rPr>
          <w:rFonts w:ascii="Arial" w:hAnsi="Arial" w:cs="Arial"/>
          <w:lang w:val="es-CO" w:eastAsia="es-CO"/>
        </w:rPr>
        <w:t xml:space="preserve"> </w:t>
      </w:r>
      <w:r w:rsidRPr="004779EC">
        <w:rPr>
          <w:rFonts w:ascii="Arial" w:hAnsi="Arial" w:cs="Arial"/>
          <w:lang w:val="es-CO" w:eastAsia="es-CO"/>
        </w:rPr>
        <w:t>formuló preguntas o inquietudes para tener en cuenta en la audiencia pública las cuales fueron resueltas previa a la audiencia pública y la preguntas que no se resolvieron</w:t>
      </w:r>
      <w:r w:rsidR="00275CF3">
        <w:rPr>
          <w:rFonts w:ascii="Arial" w:hAnsi="Arial" w:cs="Arial"/>
          <w:lang w:val="es-CO" w:eastAsia="es-CO"/>
        </w:rPr>
        <w:t xml:space="preserve"> </w:t>
      </w:r>
      <w:r w:rsidRPr="004779EC">
        <w:rPr>
          <w:rFonts w:ascii="Arial" w:hAnsi="Arial" w:cs="Arial"/>
          <w:lang w:val="es-CO" w:eastAsia="es-CO"/>
        </w:rPr>
        <w:t>durante la audiencia, se respondieron y enviaron a los respectivos remitentes.</w:t>
      </w:r>
    </w:p>
    <w:p w:rsidR="0077069F" w:rsidRDefault="0077069F" w:rsidP="004779EC">
      <w:pPr>
        <w:autoSpaceDE w:val="0"/>
        <w:autoSpaceDN w:val="0"/>
        <w:adjustRightInd w:val="0"/>
        <w:spacing w:after="0" w:line="240" w:lineRule="auto"/>
        <w:jc w:val="both"/>
        <w:rPr>
          <w:rFonts w:ascii="Arial" w:hAnsi="Arial" w:cs="Arial"/>
          <w:lang w:val="es-CO" w:eastAsia="es-CO"/>
        </w:rPr>
      </w:pPr>
    </w:p>
    <w:p w:rsidR="004779EC" w:rsidRPr="00275CF3" w:rsidRDefault="0077069F" w:rsidP="004213DA">
      <w:pPr>
        <w:numPr>
          <w:ilvl w:val="0"/>
          <w:numId w:val="7"/>
        </w:numPr>
        <w:autoSpaceDE w:val="0"/>
        <w:autoSpaceDN w:val="0"/>
        <w:adjustRightInd w:val="0"/>
        <w:spacing w:after="0" w:line="240" w:lineRule="auto"/>
        <w:jc w:val="both"/>
        <w:rPr>
          <w:rFonts w:ascii="Arial" w:hAnsi="Arial" w:cs="Arial"/>
          <w:lang w:val="es-CO" w:eastAsia="es-CO"/>
        </w:rPr>
      </w:pPr>
      <w:r w:rsidRPr="00275CF3">
        <w:rPr>
          <w:rFonts w:ascii="Arial" w:hAnsi="Arial" w:cs="Arial"/>
          <w:lang w:val="es-CO" w:eastAsia="es-CO"/>
        </w:rPr>
        <w:t xml:space="preserve">El Departamento de la </w:t>
      </w:r>
      <w:r w:rsidR="004779EC" w:rsidRPr="00275CF3">
        <w:rPr>
          <w:rFonts w:ascii="Arial" w:hAnsi="Arial" w:cs="Arial"/>
          <w:lang w:val="es-CO" w:eastAsia="es-CO"/>
        </w:rPr>
        <w:t>Prosperidad Social entregó, durante la reunión con Comunicaciones y</w:t>
      </w:r>
      <w:r w:rsidR="00275CF3" w:rsidRPr="00275CF3">
        <w:rPr>
          <w:rFonts w:ascii="Arial" w:hAnsi="Arial" w:cs="Arial"/>
          <w:lang w:val="es-CO" w:eastAsia="es-CO"/>
        </w:rPr>
        <w:t xml:space="preserve"> </w:t>
      </w:r>
      <w:r w:rsidR="004779EC" w:rsidRPr="00275CF3">
        <w:rPr>
          <w:rFonts w:ascii="Arial" w:hAnsi="Arial" w:cs="Arial"/>
          <w:lang w:val="es-CO" w:eastAsia="es-CO"/>
        </w:rPr>
        <w:t>Planeación de las entidades, la diapositiva tipo para las presentaciones de Power Point con</w:t>
      </w:r>
      <w:r w:rsidR="00275CF3" w:rsidRPr="00275CF3">
        <w:rPr>
          <w:rFonts w:ascii="Arial" w:hAnsi="Arial" w:cs="Arial"/>
          <w:lang w:val="es-CO" w:eastAsia="es-CO"/>
        </w:rPr>
        <w:t xml:space="preserve"> </w:t>
      </w:r>
      <w:r w:rsidR="004779EC" w:rsidRPr="00275CF3">
        <w:rPr>
          <w:rFonts w:ascii="Arial" w:hAnsi="Arial" w:cs="Arial"/>
          <w:lang w:val="es-CO" w:eastAsia="es-CO"/>
        </w:rPr>
        <w:t>sus recomendaciones.</w:t>
      </w:r>
    </w:p>
    <w:p w:rsidR="004779EC" w:rsidRPr="004779EC" w:rsidRDefault="004779EC" w:rsidP="0077069F">
      <w:pPr>
        <w:numPr>
          <w:ilvl w:val="0"/>
          <w:numId w:val="7"/>
        </w:numPr>
        <w:autoSpaceDE w:val="0"/>
        <w:autoSpaceDN w:val="0"/>
        <w:adjustRightInd w:val="0"/>
        <w:spacing w:after="0" w:line="240" w:lineRule="auto"/>
        <w:jc w:val="both"/>
        <w:rPr>
          <w:rFonts w:ascii="Arial" w:hAnsi="Arial" w:cs="Arial"/>
          <w:lang w:val="es-CO" w:eastAsia="es-CO"/>
        </w:rPr>
      </w:pPr>
      <w:r w:rsidRPr="004779EC">
        <w:rPr>
          <w:rFonts w:ascii="Arial" w:hAnsi="Arial" w:cs="Arial"/>
          <w:lang w:val="es-CO" w:eastAsia="es-CO"/>
        </w:rPr>
        <w:t>También se entregó la imagen oficial de la Rendición y una explicación detallada de esta</w:t>
      </w:r>
    </w:p>
    <w:p w:rsidR="004779EC" w:rsidRPr="004779EC" w:rsidRDefault="004779EC" w:rsidP="0077069F">
      <w:pPr>
        <w:numPr>
          <w:ilvl w:val="0"/>
          <w:numId w:val="7"/>
        </w:numPr>
        <w:autoSpaceDE w:val="0"/>
        <w:autoSpaceDN w:val="0"/>
        <w:adjustRightInd w:val="0"/>
        <w:spacing w:after="0" w:line="240" w:lineRule="auto"/>
        <w:jc w:val="both"/>
        <w:rPr>
          <w:rFonts w:ascii="Arial" w:hAnsi="Arial" w:cs="Arial"/>
          <w:lang w:val="es-CO" w:eastAsia="es-CO"/>
        </w:rPr>
      </w:pPr>
      <w:r w:rsidRPr="004779EC">
        <w:rPr>
          <w:rFonts w:ascii="Arial" w:hAnsi="Arial" w:cs="Arial"/>
          <w:lang w:val="es-CO" w:eastAsia="es-CO"/>
        </w:rPr>
        <w:t>metodología.</w:t>
      </w:r>
    </w:p>
    <w:p w:rsidR="004779EC" w:rsidRPr="00275CF3" w:rsidRDefault="004779EC" w:rsidP="004213DA">
      <w:pPr>
        <w:numPr>
          <w:ilvl w:val="0"/>
          <w:numId w:val="7"/>
        </w:numPr>
        <w:autoSpaceDE w:val="0"/>
        <w:autoSpaceDN w:val="0"/>
        <w:adjustRightInd w:val="0"/>
        <w:spacing w:after="0" w:line="240" w:lineRule="auto"/>
        <w:jc w:val="both"/>
        <w:rPr>
          <w:rFonts w:ascii="Arial" w:hAnsi="Arial" w:cs="Arial"/>
          <w:lang w:val="es-CO" w:eastAsia="es-CO"/>
        </w:rPr>
      </w:pPr>
      <w:r w:rsidRPr="00275CF3">
        <w:rPr>
          <w:rFonts w:ascii="Arial" w:hAnsi="Arial" w:cs="Arial"/>
          <w:lang w:val="es-CO" w:eastAsia="es-CO"/>
        </w:rPr>
        <w:t>Se recomendó hacer la transmisión VIA STREAMING (Coordinada con la Oficina de</w:t>
      </w:r>
      <w:r w:rsidR="00275CF3" w:rsidRPr="00275CF3">
        <w:rPr>
          <w:rFonts w:ascii="Arial" w:hAnsi="Arial" w:cs="Arial"/>
          <w:lang w:val="es-CO" w:eastAsia="es-CO"/>
        </w:rPr>
        <w:t xml:space="preserve"> </w:t>
      </w:r>
      <w:r w:rsidRPr="00275CF3">
        <w:rPr>
          <w:rFonts w:ascii="Arial" w:hAnsi="Arial" w:cs="Arial"/>
          <w:lang w:val="es-CO" w:eastAsia="es-CO"/>
        </w:rPr>
        <w:t>Tecnologías de la Información.</w:t>
      </w:r>
    </w:p>
    <w:p w:rsidR="004779EC" w:rsidRPr="004779EC" w:rsidRDefault="004779EC" w:rsidP="0077069F">
      <w:pPr>
        <w:numPr>
          <w:ilvl w:val="0"/>
          <w:numId w:val="7"/>
        </w:numPr>
        <w:autoSpaceDE w:val="0"/>
        <w:autoSpaceDN w:val="0"/>
        <w:adjustRightInd w:val="0"/>
        <w:spacing w:after="0" w:line="240" w:lineRule="auto"/>
        <w:jc w:val="both"/>
        <w:rPr>
          <w:rFonts w:ascii="Arial" w:hAnsi="Arial" w:cs="Arial"/>
          <w:lang w:val="es-CO" w:eastAsia="es-CO"/>
        </w:rPr>
      </w:pPr>
      <w:r w:rsidRPr="004779EC">
        <w:rPr>
          <w:rFonts w:ascii="Arial" w:hAnsi="Arial" w:cs="Arial"/>
          <w:lang w:val="es-CO" w:eastAsia="es-CO"/>
        </w:rPr>
        <w:t>La audiencia pública incluyó l</w:t>
      </w:r>
      <w:r w:rsidR="0077069F">
        <w:rPr>
          <w:rFonts w:ascii="Arial" w:hAnsi="Arial" w:cs="Arial"/>
          <w:lang w:val="es-CO" w:eastAsia="es-CO"/>
        </w:rPr>
        <w:t xml:space="preserve">a intervención de cada directivo del sector dela inclusión social </w:t>
      </w:r>
      <w:r w:rsidR="0077069F" w:rsidRPr="004779EC">
        <w:rPr>
          <w:rFonts w:ascii="Arial" w:hAnsi="Arial" w:cs="Arial"/>
          <w:lang w:val="es-CO" w:eastAsia="es-CO"/>
        </w:rPr>
        <w:t>con</w:t>
      </w:r>
      <w:r w:rsidRPr="004779EC">
        <w:rPr>
          <w:rFonts w:ascii="Arial" w:hAnsi="Arial" w:cs="Arial"/>
          <w:lang w:val="es-CO" w:eastAsia="es-CO"/>
        </w:rPr>
        <w:t xml:space="preserve"> diapositivas, un segmento</w:t>
      </w:r>
      <w:r w:rsidR="0077069F">
        <w:rPr>
          <w:rFonts w:ascii="Arial" w:hAnsi="Arial" w:cs="Arial"/>
          <w:lang w:val="es-CO" w:eastAsia="es-CO"/>
        </w:rPr>
        <w:t xml:space="preserve"> </w:t>
      </w:r>
      <w:r w:rsidRPr="004779EC">
        <w:rPr>
          <w:rFonts w:ascii="Arial" w:hAnsi="Arial" w:cs="Arial"/>
          <w:lang w:val="es-CO" w:eastAsia="es-CO"/>
        </w:rPr>
        <w:t>para participación de beneficiarios, videos y preguntas del público y las que se obtuvieron del</w:t>
      </w:r>
      <w:r w:rsidR="0077069F">
        <w:rPr>
          <w:rFonts w:ascii="Arial" w:hAnsi="Arial" w:cs="Arial"/>
          <w:lang w:val="es-CO" w:eastAsia="es-CO"/>
        </w:rPr>
        <w:t xml:space="preserve"> </w:t>
      </w:r>
      <w:r w:rsidRPr="004779EC">
        <w:rPr>
          <w:rFonts w:ascii="Arial" w:hAnsi="Arial" w:cs="Arial"/>
          <w:lang w:val="es-CO" w:eastAsia="es-CO"/>
        </w:rPr>
        <w:t>formulario que se circuló por redes sociales.</w:t>
      </w:r>
    </w:p>
    <w:p w:rsidR="004779EC" w:rsidRPr="00275CF3" w:rsidRDefault="0077069F" w:rsidP="004213DA">
      <w:pPr>
        <w:numPr>
          <w:ilvl w:val="0"/>
          <w:numId w:val="7"/>
        </w:numPr>
        <w:autoSpaceDE w:val="0"/>
        <w:autoSpaceDN w:val="0"/>
        <w:adjustRightInd w:val="0"/>
        <w:spacing w:after="0" w:line="240" w:lineRule="auto"/>
        <w:jc w:val="both"/>
        <w:rPr>
          <w:rFonts w:ascii="Arial" w:hAnsi="Arial" w:cs="Arial"/>
          <w:lang w:val="es-CO" w:eastAsia="es-CO"/>
        </w:rPr>
      </w:pPr>
      <w:r w:rsidRPr="00275CF3">
        <w:rPr>
          <w:rFonts w:ascii="Arial" w:hAnsi="Arial" w:cs="Arial"/>
          <w:lang w:val="es-CO" w:eastAsia="es-CO"/>
        </w:rPr>
        <w:lastRenderedPageBreak/>
        <w:t xml:space="preserve">Cada directivo </w:t>
      </w:r>
      <w:r w:rsidR="004779EC" w:rsidRPr="00275CF3">
        <w:rPr>
          <w:rFonts w:ascii="Arial" w:hAnsi="Arial" w:cs="Arial"/>
          <w:lang w:val="es-CO" w:eastAsia="es-CO"/>
        </w:rPr>
        <w:t>de la Unidad de Víctimas, el ICBF y el director del Centro de Memoria Histórica</w:t>
      </w:r>
      <w:r w:rsidR="00275CF3" w:rsidRPr="00275CF3">
        <w:rPr>
          <w:rFonts w:ascii="Arial" w:hAnsi="Arial" w:cs="Arial"/>
          <w:lang w:val="es-CO" w:eastAsia="es-CO"/>
        </w:rPr>
        <w:t xml:space="preserve"> </w:t>
      </w:r>
      <w:r w:rsidR="004779EC" w:rsidRPr="00275CF3">
        <w:rPr>
          <w:rFonts w:ascii="Arial" w:hAnsi="Arial" w:cs="Arial"/>
          <w:lang w:val="es-CO" w:eastAsia="es-CO"/>
        </w:rPr>
        <w:t>contaron con 15 minutos cada uno y 40 minutos la Prosperidad Social, incluyeron resultados</w:t>
      </w:r>
      <w:r w:rsidR="00275CF3" w:rsidRPr="00275CF3">
        <w:rPr>
          <w:rFonts w:ascii="Arial" w:hAnsi="Arial" w:cs="Arial"/>
          <w:lang w:val="es-CO" w:eastAsia="es-CO"/>
        </w:rPr>
        <w:t xml:space="preserve"> </w:t>
      </w:r>
      <w:r w:rsidR="004779EC" w:rsidRPr="00275CF3">
        <w:rPr>
          <w:rFonts w:ascii="Arial" w:hAnsi="Arial" w:cs="Arial"/>
          <w:lang w:val="es-CO" w:eastAsia="es-CO"/>
        </w:rPr>
        <w:t>de las desaparecidas ANSPE y Consolidación Territorial.</w:t>
      </w:r>
    </w:p>
    <w:p w:rsidR="004779EC" w:rsidRPr="00275CF3" w:rsidRDefault="004779EC" w:rsidP="004213DA">
      <w:pPr>
        <w:numPr>
          <w:ilvl w:val="0"/>
          <w:numId w:val="7"/>
        </w:numPr>
        <w:autoSpaceDE w:val="0"/>
        <w:autoSpaceDN w:val="0"/>
        <w:adjustRightInd w:val="0"/>
        <w:spacing w:after="0" w:line="240" w:lineRule="auto"/>
        <w:jc w:val="both"/>
        <w:rPr>
          <w:rFonts w:ascii="Arial" w:hAnsi="Arial" w:cs="Arial"/>
          <w:lang w:val="es-CO" w:eastAsia="es-CO"/>
        </w:rPr>
      </w:pPr>
      <w:r w:rsidRPr="00275CF3">
        <w:rPr>
          <w:rFonts w:ascii="Arial" w:hAnsi="Arial" w:cs="Arial"/>
          <w:lang w:val="es-CO" w:eastAsia="es-CO"/>
        </w:rPr>
        <w:t>Durante los tiempos destinados para cada intervención las entidades usaron como recursos</w:t>
      </w:r>
      <w:r w:rsidR="00275CF3" w:rsidRPr="00275CF3">
        <w:rPr>
          <w:rFonts w:ascii="Arial" w:hAnsi="Arial" w:cs="Arial"/>
          <w:lang w:val="es-CO" w:eastAsia="es-CO"/>
        </w:rPr>
        <w:t xml:space="preserve"> </w:t>
      </w:r>
      <w:r w:rsidRPr="00275CF3">
        <w:rPr>
          <w:rFonts w:ascii="Arial" w:hAnsi="Arial" w:cs="Arial"/>
          <w:lang w:val="es-CO" w:eastAsia="es-CO"/>
        </w:rPr>
        <w:t>videos (máximo 3 minutos de duración).</w:t>
      </w:r>
    </w:p>
    <w:p w:rsidR="004779EC" w:rsidRPr="004779EC" w:rsidRDefault="004779EC" w:rsidP="0077069F">
      <w:pPr>
        <w:numPr>
          <w:ilvl w:val="0"/>
          <w:numId w:val="7"/>
        </w:numPr>
        <w:autoSpaceDE w:val="0"/>
        <w:autoSpaceDN w:val="0"/>
        <w:adjustRightInd w:val="0"/>
        <w:spacing w:after="0" w:line="240" w:lineRule="auto"/>
        <w:jc w:val="both"/>
        <w:rPr>
          <w:rFonts w:ascii="Arial" w:hAnsi="Arial" w:cs="Arial"/>
          <w:lang w:val="es-CO" w:eastAsia="es-CO"/>
        </w:rPr>
      </w:pPr>
      <w:r w:rsidRPr="004779EC">
        <w:rPr>
          <w:rFonts w:ascii="Arial" w:hAnsi="Arial" w:cs="Arial"/>
          <w:lang w:val="es-CO" w:eastAsia="es-CO"/>
        </w:rPr>
        <w:t xml:space="preserve">Durante la audiencia de rendición de cuentas se destinaron </w:t>
      </w:r>
      <w:r w:rsidR="0077069F">
        <w:rPr>
          <w:rFonts w:ascii="Arial" w:hAnsi="Arial" w:cs="Arial"/>
          <w:lang w:val="es-CO" w:eastAsia="es-CO"/>
        </w:rPr>
        <w:t xml:space="preserve">tiempos y segmentos  </w:t>
      </w:r>
      <w:r w:rsidRPr="004779EC">
        <w:rPr>
          <w:rFonts w:ascii="Arial" w:hAnsi="Arial" w:cs="Arial"/>
          <w:lang w:val="es-CO" w:eastAsia="es-CO"/>
        </w:rPr>
        <w:t xml:space="preserve"> para la participación</w:t>
      </w:r>
      <w:r w:rsidR="0077069F">
        <w:rPr>
          <w:rFonts w:ascii="Arial" w:hAnsi="Arial" w:cs="Arial"/>
          <w:lang w:val="es-CO" w:eastAsia="es-CO"/>
        </w:rPr>
        <w:t xml:space="preserve"> </w:t>
      </w:r>
      <w:r w:rsidRPr="004779EC">
        <w:rPr>
          <w:rFonts w:ascii="Arial" w:hAnsi="Arial" w:cs="Arial"/>
          <w:lang w:val="es-CO" w:eastAsia="es-CO"/>
        </w:rPr>
        <w:t>ciudadana en el sitio.</w:t>
      </w:r>
    </w:p>
    <w:p w:rsidR="004779EC" w:rsidRPr="004779EC" w:rsidRDefault="004779EC" w:rsidP="0077069F">
      <w:pPr>
        <w:numPr>
          <w:ilvl w:val="0"/>
          <w:numId w:val="7"/>
        </w:numPr>
        <w:autoSpaceDE w:val="0"/>
        <w:autoSpaceDN w:val="0"/>
        <w:adjustRightInd w:val="0"/>
        <w:spacing w:after="0" w:line="240" w:lineRule="auto"/>
        <w:jc w:val="both"/>
        <w:rPr>
          <w:rFonts w:ascii="Arial" w:hAnsi="Arial" w:cs="Arial"/>
          <w:lang w:val="es-CO" w:eastAsia="es-CO"/>
        </w:rPr>
      </w:pPr>
      <w:r w:rsidRPr="004779EC">
        <w:rPr>
          <w:rFonts w:ascii="Arial" w:hAnsi="Arial" w:cs="Arial"/>
          <w:lang w:val="es-CO" w:eastAsia="es-CO"/>
        </w:rPr>
        <w:t>Durante el desarrollo del evento algunos beneficiarios intervinieron, a solicitud de cada</w:t>
      </w:r>
      <w:r w:rsidR="0077069F">
        <w:rPr>
          <w:rFonts w:ascii="Arial" w:hAnsi="Arial" w:cs="Arial"/>
          <w:lang w:val="es-CO" w:eastAsia="es-CO"/>
        </w:rPr>
        <w:t xml:space="preserve"> </w:t>
      </w:r>
      <w:r w:rsidRPr="004779EC">
        <w:rPr>
          <w:rFonts w:ascii="Arial" w:hAnsi="Arial" w:cs="Arial"/>
          <w:lang w:val="es-CO" w:eastAsia="es-CO"/>
        </w:rPr>
        <w:t>director.</w:t>
      </w:r>
    </w:p>
    <w:p w:rsidR="0077069F" w:rsidRDefault="0077069F" w:rsidP="004779EC">
      <w:pPr>
        <w:autoSpaceDE w:val="0"/>
        <w:autoSpaceDN w:val="0"/>
        <w:adjustRightInd w:val="0"/>
        <w:spacing w:after="0" w:line="240" w:lineRule="auto"/>
        <w:jc w:val="both"/>
        <w:rPr>
          <w:rFonts w:ascii="Arial" w:hAnsi="Arial" w:cs="Arial"/>
          <w:lang w:val="es-CO" w:eastAsia="es-CO"/>
        </w:rPr>
      </w:pPr>
    </w:p>
    <w:p w:rsidR="004779EC" w:rsidRPr="002E3BB3" w:rsidRDefault="004779EC" w:rsidP="004779EC">
      <w:pPr>
        <w:autoSpaceDE w:val="0"/>
        <w:autoSpaceDN w:val="0"/>
        <w:adjustRightInd w:val="0"/>
        <w:spacing w:after="0" w:line="240" w:lineRule="auto"/>
        <w:jc w:val="both"/>
        <w:rPr>
          <w:rFonts w:ascii="Arial" w:hAnsi="Arial" w:cs="Arial"/>
          <w:b/>
          <w:lang w:val="es-CO" w:eastAsia="es-CO"/>
        </w:rPr>
      </w:pPr>
      <w:r w:rsidRPr="002E3BB3">
        <w:rPr>
          <w:rFonts w:ascii="Arial" w:hAnsi="Arial" w:cs="Arial"/>
          <w:b/>
          <w:lang w:val="es-CO" w:eastAsia="es-CO"/>
        </w:rPr>
        <w:t>En la Organización del evento de rendición de cuentas se desarrollaron las siguientes</w:t>
      </w:r>
    </w:p>
    <w:p w:rsidR="004779EC" w:rsidRPr="002E3BB3" w:rsidRDefault="004779EC" w:rsidP="004779EC">
      <w:pPr>
        <w:autoSpaceDE w:val="0"/>
        <w:autoSpaceDN w:val="0"/>
        <w:adjustRightInd w:val="0"/>
        <w:spacing w:after="0" w:line="240" w:lineRule="auto"/>
        <w:jc w:val="both"/>
        <w:rPr>
          <w:rFonts w:ascii="Arial" w:hAnsi="Arial" w:cs="Arial"/>
          <w:b/>
          <w:lang w:val="es-CO" w:eastAsia="es-CO"/>
        </w:rPr>
      </w:pPr>
      <w:r w:rsidRPr="002E3BB3">
        <w:rPr>
          <w:rFonts w:ascii="Arial" w:hAnsi="Arial" w:cs="Arial"/>
          <w:b/>
          <w:lang w:val="es-CO" w:eastAsia="es-CO"/>
        </w:rPr>
        <w:t>acciones:</w:t>
      </w:r>
    </w:p>
    <w:p w:rsidR="0077069F" w:rsidRDefault="0077069F" w:rsidP="004779EC">
      <w:pPr>
        <w:autoSpaceDE w:val="0"/>
        <w:autoSpaceDN w:val="0"/>
        <w:adjustRightInd w:val="0"/>
        <w:spacing w:after="0" w:line="240" w:lineRule="auto"/>
        <w:jc w:val="both"/>
        <w:rPr>
          <w:rFonts w:ascii="Arial" w:hAnsi="Arial" w:cs="Arial"/>
          <w:lang w:val="es-CO" w:eastAsia="es-CO"/>
        </w:rPr>
      </w:pPr>
    </w:p>
    <w:p w:rsidR="004779EC" w:rsidRPr="004779EC" w:rsidRDefault="004779EC" w:rsidP="0077069F">
      <w:pPr>
        <w:numPr>
          <w:ilvl w:val="0"/>
          <w:numId w:val="10"/>
        </w:numPr>
        <w:autoSpaceDE w:val="0"/>
        <w:autoSpaceDN w:val="0"/>
        <w:adjustRightInd w:val="0"/>
        <w:spacing w:after="0" w:line="240" w:lineRule="auto"/>
        <w:jc w:val="both"/>
        <w:rPr>
          <w:rFonts w:ascii="Arial" w:hAnsi="Arial" w:cs="Arial"/>
          <w:lang w:val="es-CO" w:eastAsia="es-CO"/>
        </w:rPr>
      </w:pPr>
      <w:r w:rsidRPr="004779EC">
        <w:rPr>
          <w:rFonts w:ascii="Arial" w:hAnsi="Arial" w:cs="Arial"/>
          <w:lang w:val="es-CO" w:eastAsia="es-CO"/>
        </w:rPr>
        <w:t>Se diseñaron las actividades de la audiencia de rendición de cuentas del Sector de la PS.</w:t>
      </w:r>
    </w:p>
    <w:p w:rsidR="004779EC" w:rsidRPr="004779EC" w:rsidRDefault="004779EC" w:rsidP="0077069F">
      <w:pPr>
        <w:numPr>
          <w:ilvl w:val="0"/>
          <w:numId w:val="10"/>
        </w:numPr>
        <w:autoSpaceDE w:val="0"/>
        <w:autoSpaceDN w:val="0"/>
        <w:adjustRightInd w:val="0"/>
        <w:spacing w:after="0" w:line="240" w:lineRule="auto"/>
        <w:jc w:val="both"/>
        <w:rPr>
          <w:rFonts w:ascii="Arial" w:hAnsi="Arial" w:cs="Arial"/>
          <w:lang w:val="es-CO" w:eastAsia="es-CO"/>
        </w:rPr>
      </w:pPr>
      <w:r w:rsidRPr="004779EC">
        <w:rPr>
          <w:rFonts w:ascii="Arial" w:hAnsi="Arial" w:cs="Arial"/>
          <w:lang w:val="es-CO" w:eastAsia="es-CO"/>
        </w:rPr>
        <w:t>Se habilito un modelo de Call center sectorial,</w:t>
      </w:r>
    </w:p>
    <w:p w:rsidR="004779EC" w:rsidRPr="004779EC" w:rsidRDefault="004779EC" w:rsidP="0077069F">
      <w:pPr>
        <w:numPr>
          <w:ilvl w:val="0"/>
          <w:numId w:val="10"/>
        </w:numPr>
        <w:autoSpaceDE w:val="0"/>
        <w:autoSpaceDN w:val="0"/>
        <w:adjustRightInd w:val="0"/>
        <w:spacing w:after="0" w:line="240" w:lineRule="auto"/>
        <w:jc w:val="both"/>
        <w:rPr>
          <w:rFonts w:ascii="Arial" w:hAnsi="Arial" w:cs="Arial"/>
          <w:lang w:val="es-CO" w:eastAsia="es-CO"/>
        </w:rPr>
      </w:pPr>
      <w:r w:rsidRPr="004779EC">
        <w:rPr>
          <w:rFonts w:ascii="Arial" w:hAnsi="Arial" w:cs="Arial"/>
          <w:lang w:val="es-CO" w:eastAsia="es-CO"/>
        </w:rPr>
        <w:t>La línea disponible durante la Audiencia Pública fue la de la PS:</w:t>
      </w:r>
    </w:p>
    <w:p w:rsidR="004779EC" w:rsidRPr="004779EC" w:rsidRDefault="004779EC" w:rsidP="0077069F">
      <w:pPr>
        <w:numPr>
          <w:ilvl w:val="0"/>
          <w:numId w:val="10"/>
        </w:numPr>
        <w:autoSpaceDE w:val="0"/>
        <w:autoSpaceDN w:val="0"/>
        <w:adjustRightInd w:val="0"/>
        <w:spacing w:after="0" w:line="240" w:lineRule="auto"/>
        <w:jc w:val="both"/>
        <w:rPr>
          <w:rFonts w:ascii="Arial" w:hAnsi="Arial" w:cs="Arial"/>
          <w:lang w:val="es-CO" w:eastAsia="es-CO"/>
        </w:rPr>
      </w:pPr>
      <w:r w:rsidRPr="004779EC">
        <w:rPr>
          <w:rFonts w:ascii="Arial" w:hAnsi="Arial" w:cs="Arial"/>
          <w:lang w:val="es-CO" w:eastAsia="es-CO"/>
        </w:rPr>
        <w:t>LA PS se encargó de todo el montaje del centro de contacto, que incluyó mobiliario, portátiles,</w:t>
      </w:r>
    </w:p>
    <w:p w:rsidR="004779EC" w:rsidRPr="0077069F" w:rsidRDefault="004779EC" w:rsidP="0077069F">
      <w:pPr>
        <w:numPr>
          <w:ilvl w:val="0"/>
          <w:numId w:val="10"/>
        </w:numPr>
        <w:autoSpaceDE w:val="0"/>
        <w:autoSpaceDN w:val="0"/>
        <w:adjustRightInd w:val="0"/>
        <w:spacing w:after="0" w:line="240" w:lineRule="auto"/>
        <w:jc w:val="both"/>
        <w:rPr>
          <w:rFonts w:ascii="Arial" w:hAnsi="Arial" w:cs="Arial"/>
          <w:lang w:val="es-CO" w:eastAsia="es-CO"/>
        </w:rPr>
      </w:pPr>
      <w:r w:rsidRPr="0077069F">
        <w:rPr>
          <w:rFonts w:ascii="Arial" w:hAnsi="Arial" w:cs="Arial"/>
          <w:lang w:val="es-CO" w:eastAsia="es-CO"/>
        </w:rPr>
        <w:t>Se identificaron los actores participantes tanto del nivel Institucional, social y comunitario el</w:t>
      </w:r>
      <w:r w:rsidR="0077069F" w:rsidRPr="0077069F">
        <w:rPr>
          <w:rFonts w:ascii="Arial" w:hAnsi="Arial" w:cs="Arial"/>
          <w:lang w:val="es-CO" w:eastAsia="es-CO"/>
        </w:rPr>
        <w:t xml:space="preserve"> </w:t>
      </w:r>
      <w:r w:rsidRPr="0077069F">
        <w:rPr>
          <w:rFonts w:ascii="Arial" w:hAnsi="Arial" w:cs="Arial"/>
          <w:lang w:val="es-CO" w:eastAsia="es-CO"/>
        </w:rPr>
        <w:t xml:space="preserve">ICBF invitó directamente a personas integrantes del </w:t>
      </w:r>
      <w:r w:rsidR="0077069F" w:rsidRPr="0077069F">
        <w:rPr>
          <w:rFonts w:ascii="Arial" w:hAnsi="Arial" w:cs="Arial"/>
          <w:lang w:val="es-CO" w:eastAsia="es-CO"/>
        </w:rPr>
        <w:t>ICBF, Comunidad</w:t>
      </w:r>
      <w:r w:rsidRPr="0077069F">
        <w:rPr>
          <w:rFonts w:ascii="Arial" w:hAnsi="Arial" w:cs="Arial"/>
          <w:lang w:val="es-CO" w:eastAsia="es-CO"/>
        </w:rPr>
        <w:t xml:space="preserve"> y ONG</w:t>
      </w:r>
      <w:r w:rsidR="0077069F">
        <w:rPr>
          <w:rFonts w:ascii="Arial" w:hAnsi="Arial" w:cs="Arial"/>
          <w:lang w:val="es-CO" w:eastAsia="es-CO"/>
        </w:rPr>
        <w:t xml:space="preserve">. </w:t>
      </w:r>
    </w:p>
    <w:p w:rsidR="004779EC" w:rsidRPr="0077069F" w:rsidRDefault="004779EC" w:rsidP="0077069F">
      <w:pPr>
        <w:numPr>
          <w:ilvl w:val="0"/>
          <w:numId w:val="10"/>
        </w:numPr>
        <w:autoSpaceDE w:val="0"/>
        <w:autoSpaceDN w:val="0"/>
        <w:adjustRightInd w:val="0"/>
        <w:spacing w:after="0" w:line="240" w:lineRule="auto"/>
        <w:jc w:val="both"/>
        <w:rPr>
          <w:rFonts w:ascii="Arial" w:hAnsi="Arial" w:cs="Arial"/>
          <w:lang w:val="es-CO" w:eastAsia="es-CO"/>
        </w:rPr>
      </w:pPr>
      <w:r w:rsidRPr="0077069F">
        <w:rPr>
          <w:rFonts w:ascii="Arial" w:hAnsi="Arial" w:cs="Arial"/>
          <w:lang w:val="es-CO" w:eastAsia="es-CO"/>
        </w:rPr>
        <w:t xml:space="preserve">La Audiencia Pública de Rendición de cuentas fue transmitida </w:t>
      </w:r>
      <w:r w:rsidR="00AE47FA">
        <w:rPr>
          <w:rFonts w:ascii="Arial" w:hAnsi="Arial" w:cs="Arial"/>
          <w:lang w:val="es-CO" w:eastAsia="es-CO"/>
        </w:rPr>
        <w:t xml:space="preserve">en diferido </w:t>
      </w:r>
      <w:r w:rsidR="00AE47FA" w:rsidRPr="0077069F">
        <w:rPr>
          <w:rFonts w:ascii="Arial" w:hAnsi="Arial" w:cs="Arial"/>
          <w:lang w:val="es-CO" w:eastAsia="es-CO"/>
        </w:rPr>
        <w:t>por</w:t>
      </w:r>
      <w:r w:rsidRPr="0077069F">
        <w:rPr>
          <w:rFonts w:ascii="Arial" w:hAnsi="Arial" w:cs="Arial"/>
          <w:lang w:val="es-CO" w:eastAsia="es-CO"/>
        </w:rPr>
        <w:t xml:space="preserve"> Canal </w:t>
      </w:r>
      <w:r w:rsidR="00AE47FA" w:rsidRPr="0077069F">
        <w:rPr>
          <w:rFonts w:ascii="Arial" w:hAnsi="Arial" w:cs="Arial"/>
          <w:lang w:val="es-CO" w:eastAsia="es-CO"/>
        </w:rPr>
        <w:t xml:space="preserve">Institucional </w:t>
      </w:r>
      <w:r w:rsidR="00AE47FA">
        <w:rPr>
          <w:rFonts w:ascii="Arial" w:hAnsi="Arial" w:cs="Arial"/>
          <w:lang w:val="es-CO" w:eastAsia="es-CO"/>
        </w:rPr>
        <w:t xml:space="preserve">el 30 de junio </w:t>
      </w:r>
      <w:r w:rsidRPr="0077069F">
        <w:rPr>
          <w:rFonts w:ascii="Arial" w:hAnsi="Arial" w:cs="Arial"/>
          <w:lang w:val="es-CO" w:eastAsia="es-CO"/>
        </w:rPr>
        <w:t>y vía</w:t>
      </w:r>
      <w:r w:rsidR="0077069F" w:rsidRPr="0077069F">
        <w:rPr>
          <w:rFonts w:ascii="Arial" w:hAnsi="Arial" w:cs="Arial"/>
          <w:lang w:val="es-CO" w:eastAsia="es-CO"/>
        </w:rPr>
        <w:t xml:space="preserve"> </w:t>
      </w:r>
      <w:r w:rsidRPr="0077069F">
        <w:rPr>
          <w:rFonts w:ascii="Arial" w:hAnsi="Arial" w:cs="Arial"/>
          <w:lang w:val="es-CO" w:eastAsia="es-CO"/>
        </w:rPr>
        <w:t>streaming por las páginas web de todas las entidades del sector.</w:t>
      </w:r>
    </w:p>
    <w:p w:rsidR="0077069F" w:rsidRPr="0077069F" w:rsidRDefault="0077069F" w:rsidP="0077069F">
      <w:pPr>
        <w:numPr>
          <w:ilvl w:val="0"/>
          <w:numId w:val="10"/>
        </w:numPr>
        <w:autoSpaceDE w:val="0"/>
        <w:autoSpaceDN w:val="0"/>
        <w:adjustRightInd w:val="0"/>
        <w:spacing w:after="0" w:line="240" w:lineRule="auto"/>
        <w:jc w:val="both"/>
        <w:rPr>
          <w:rFonts w:ascii="Arial" w:hAnsi="Arial" w:cs="Arial"/>
          <w:lang w:val="es-CO" w:eastAsia="es-CO"/>
        </w:rPr>
      </w:pPr>
      <w:r w:rsidRPr="0077069F">
        <w:rPr>
          <w:rFonts w:ascii="Arial" w:hAnsi="Arial" w:cs="Arial"/>
          <w:lang w:val="es-CO" w:eastAsia="es-CO"/>
        </w:rPr>
        <w:t>Dentro del alistamiento Institucional, El equipo de prensa y comunicaciones, la Dirección de planeación y la Subdirección de Monitoreo y evaluación y la Asesoría de la Dirección General del ICBF y de cada entidad del sector prepararon la información correspondiente al evento.</w:t>
      </w:r>
    </w:p>
    <w:p w:rsidR="0077069F" w:rsidRDefault="0077069F" w:rsidP="0077069F">
      <w:pPr>
        <w:numPr>
          <w:ilvl w:val="0"/>
          <w:numId w:val="10"/>
        </w:numPr>
        <w:autoSpaceDE w:val="0"/>
        <w:autoSpaceDN w:val="0"/>
        <w:adjustRightInd w:val="0"/>
        <w:spacing w:after="0" w:line="240" w:lineRule="auto"/>
        <w:jc w:val="both"/>
        <w:rPr>
          <w:rFonts w:ascii="Arial" w:hAnsi="Arial" w:cs="Arial"/>
          <w:lang w:val="es-CO" w:eastAsia="es-CO"/>
        </w:rPr>
      </w:pPr>
      <w:r w:rsidRPr="0077069F">
        <w:rPr>
          <w:rFonts w:ascii="Arial" w:hAnsi="Arial" w:cs="Arial"/>
          <w:lang w:val="es-CO" w:eastAsia="es-CO"/>
        </w:rPr>
        <w:t xml:space="preserve">La Organización Logística estuvo bajo responsabilidad el DPS en Coordinación con las Entidades del sector quienes se encargaron de todos los aspectos claves para el desarrollo de esta audiencia realizada el </w:t>
      </w:r>
      <w:r>
        <w:rPr>
          <w:rFonts w:ascii="Arial" w:hAnsi="Arial" w:cs="Arial"/>
          <w:lang w:val="es-CO" w:eastAsia="es-CO"/>
        </w:rPr>
        <w:t>23 de junio de 2017.</w:t>
      </w:r>
    </w:p>
    <w:p w:rsidR="0077069F" w:rsidRDefault="0077069F" w:rsidP="0077069F">
      <w:pPr>
        <w:numPr>
          <w:ilvl w:val="0"/>
          <w:numId w:val="10"/>
        </w:num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t xml:space="preserve">Pera el proceso de convocatoria y participación al evento de RPC se realizó la siguiente invitación: </w:t>
      </w:r>
    </w:p>
    <w:p w:rsidR="0077069F" w:rsidRPr="0077069F" w:rsidRDefault="0077069F" w:rsidP="0077069F">
      <w:pPr>
        <w:numPr>
          <w:ilvl w:val="0"/>
          <w:numId w:val="10"/>
        </w:num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t>“</w:t>
      </w:r>
      <w:r w:rsidRPr="0077069F">
        <w:rPr>
          <w:rFonts w:ascii="Arial" w:hAnsi="Arial" w:cs="Arial"/>
          <w:lang w:val="es-CO" w:eastAsia="es-CO"/>
        </w:rPr>
        <w:t xml:space="preserve">El Sector de la Inclusión Social y la Reconciliación, integrado por Prosperidad Social, el Instituto Colombiano de Bienestar Familiar (ICBF), la Unidad de Víctimas y el Centro Nacional de Memoria Histórica, realizará la audiencia de rendición </w:t>
      </w:r>
      <w:r w:rsidR="00722D24" w:rsidRPr="0077069F">
        <w:rPr>
          <w:rFonts w:ascii="Arial" w:hAnsi="Arial" w:cs="Arial"/>
          <w:lang w:val="es-CO" w:eastAsia="es-CO"/>
        </w:rPr>
        <w:t>de cuentas</w:t>
      </w:r>
      <w:r w:rsidRPr="0077069F">
        <w:rPr>
          <w:rFonts w:ascii="Arial" w:hAnsi="Arial" w:cs="Arial"/>
          <w:lang w:val="es-CO" w:eastAsia="es-CO"/>
        </w:rPr>
        <w:t xml:space="preserve"> correspondiente a la vigencia 2016</w:t>
      </w:r>
      <w:r w:rsidR="00E53068">
        <w:rPr>
          <w:rFonts w:ascii="Arial" w:hAnsi="Arial" w:cs="Arial"/>
          <w:lang w:val="es-CO" w:eastAsia="es-CO"/>
        </w:rPr>
        <w:t>”</w:t>
      </w:r>
      <w:r w:rsidRPr="0077069F">
        <w:rPr>
          <w:rFonts w:ascii="Arial" w:hAnsi="Arial" w:cs="Arial"/>
          <w:lang w:val="es-CO" w:eastAsia="es-CO"/>
        </w:rPr>
        <w:t>.</w:t>
      </w:r>
    </w:p>
    <w:p w:rsidR="0077069F" w:rsidRDefault="0077069F" w:rsidP="0077069F">
      <w:pPr>
        <w:numPr>
          <w:ilvl w:val="0"/>
          <w:numId w:val="10"/>
        </w:numPr>
        <w:autoSpaceDE w:val="0"/>
        <w:autoSpaceDN w:val="0"/>
        <w:adjustRightInd w:val="0"/>
        <w:spacing w:after="0" w:line="240" w:lineRule="auto"/>
        <w:jc w:val="both"/>
        <w:rPr>
          <w:rFonts w:ascii="Arial" w:hAnsi="Arial" w:cs="Arial"/>
          <w:lang w:val="es-CO" w:eastAsia="es-CO"/>
        </w:rPr>
      </w:pPr>
      <w:r w:rsidRPr="0077069F">
        <w:rPr>
          <w:rFonts w:ascii="Arial" w:hAnsi="Arial" w:cs="Arial"/>
          <w:lang w:val="es-CO" w:eastAsia="es-CO"/>
        </w:rPr>
        <w:t>Fecha: viernes 23 de junio de 2017</w:t>
      </w:r>
      <w:r w:rsidR="00E26ACB">
        <w:rPr>
          <w:rFonts w:ascii="Arial" w:hAnsi="Arial" w:cs="Arial"/>
          <w:lang w:val="es-CO" w:eastAsia="es-CO"/>
        </w:rPr>
        <w:t>.</w:t>
      </w:r>
    </w:p>
    <w:p w:rsidR="00E26ACB" w:rsidRPr="0077069F" w:rsidRDefault="00E26ACB" w:rsidP="0077069F">
      <w:pPr>
        <w:numPr>
          <w:ilvl w:val="0"/>
          <w:numId w:val="10"/>
        </w:num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t xml:space="preserve">Emisión en diferido el 30 de junio de 2017 </w:t>
      </w:r>
    </w:p>
    <w:p w:rsidR="0077069F" w:rsidRPr="0077069F" w:rsidRDefault="0077069F" w:rsidP="0077069F">
      <w:pPr>
        <w:numPr>
          <w:ilvl w:val="0"/>
          <w:numId w:val="10"/>
        </w:numPr>
        <w:autoSpaceDE w:val="0"/>
        <w:autoSpaceDN w:val="0"/>
        <w:adjustRightInd w:val="0"/>
        <w:spacing w:after="0" w:line="240" w:lineRule="auto"/>
        <w:jc w:val="both"/>
        <w:rPr>
          <w:rFonts w:ascii="Arial" w:hAnsi="Arial" w:cs="Arial"/>
          <w:lang w:val="es-CO" w:eastAsia="es-CO"/>
        </w:rPr>
      </w:pPr>
      <w:r w:rsidRPr="0077069F">
        <w:rPr>
          <w:rFonts w:ascii="Arial" w:hAnsi="Arial" w:cs="Arial"/>
          <w:lang w:val="es-CO" w:eastAsia="es-CO"/>
        </w:rPr>
        <w:t>Lugar: RTVC (Av. El Dorado Cr. 45 # 26 – 33) estudio 5</w:t>
      </w:r>
    </w:p>
    <w:p w:rsidR="0077069F" w:rsidRPr="0077069F" w:rsidRDefault="0077069F" w:rsidP="0077069F">
      <w:pPr>
        <w:numPr>
          <w:ilvl w:val="0"/>
          <w:numId w:val="10"/>
        </w:numPr>
        <w:autoSpaceDE w:val="0"/>
        <w:autoSpaceDN w:val="0"/>
        <w:adjustRightInd w:val="0"/>
        <w:spacing w:after="0" w:line="240" w:lineRule="auto"/>
        <w:jc w:val="both"/>
        <w:rPr>
          <w:rFonts w:ascii="Arial" w:hAnsi="Arial" w:cs="Arial"/>
          <w:lang w:val="es-CO" w:eastAsia="es-CO"/>
        </w:rPr>
      </w:pPr>
      <w:r w:rsidRPr="0077069F">
        <w:rPr>
          <w:rFonts w:ascii="Arial" w:hAnsi="Arial" w:cs="Arial"/>
          <w:lang w:val="es-CO" w:eastAsia="es-CO"/>
        </w:rPr>
        <w:t>Hora: 8:00 AM – 11:00 AM</w:t>
      </w:r>
    </w:p>
    <w:p w:rsidR="00E53068" w:rsidRDefault="00E53068" w:rsidP="00E53068">
      <w:pPr>
        <w:numPr>
          <w:ilvl w:val="0"/>
          <w:numId w:val="10"/>
        </w:numPr>
        <w:autoSpaceDE w:val="0"/>
        <w:autoSpaceDN w:val="0"/>
        <w:adjustRightInd w:val="0"/>
        <w:spacing w:after="0" w:line="240" w:lineRule="auto"/>
        <w:jc w:val="both"/>
        <w:rPr>
          <w:rFonts w:ascii="Arial" w:hAnsi="Arial" w:cs="Arial"/>
          <w:lang w:val="es-CO" w:eastAsia="es-CO"/>
        </w:rPr>
      </w:pPr>
      <w:r w:rsidRPr="00E53068">
        <w:rPr>
          <w:rFonts w:ascii="Arial" w:hAnsi="Arial" w:cs="Arial"/>
          <w:lang w:val="es-CO" w:eastAsia="es-CO"/>
        </w:rPr>
        <w:t xml:space="preserve">Se debía confirmar asistencia al siguiente correo: </w:t>
      </w:r>
    </w:p>
    <w:p w:rsidR="0077069F" w:rsidRDefault="00376E56" w:rsidP="00E53068">
      <w:pPr>
        <w:numPr>
          <w:ilvl w:val="0"/>
          <w:numId w:val="10"/>
        </w:numPr>
        <w:autoSpaceDE w:val="0"/>
        <w:autoSpaceDN w:val="0"/>
        <w:adjustRightInd w:val="0"/>
        <w:spacing w:after="0" w:line="240" w:lineRule="auto"/>
        <w:jc w:val="both"/>
        <w:rPr>
          <w:rFonts w:ascii="Arial" w:hAnsi="Arial" w:cs="Arial"/>
          <w:lang w:val="es-CO" w:eastAsia="es-CO"/>
        </w:rPr>
      </w:pPr>
      <w:hyperlink r:id="rId11" w:history="1">
        <w:r w:rsidR="00E53068" w:rsidRPr="00E53068">
          <w:rPr>
            <w:rStyle w:val="Hipervnculo"/>
            <w:rFonts w:ascii="Arial" w:hAnsi="Arial" w:cs="Arial"/>
            <w:lang w:val="es-CO" w:eastAsia="es-CO"/>
          </w:rPr>
          <w:t>alba.caicedo@prosperidadsocial.gov.co</w:t>
        </w:r>
      </w:hyperlink>
      <w:r w:rsidR="00E53068" w:rsidRPr="00E53068">
        <w:rPr>
          <w:rFonts w:ascii="Arial" w:hAnsi="Arial" w:cs="Arial"/>
          <w:lang w:val="es-CO" w:eastAsia="es-CO"/>
        </w:rPr>
        <w:t xml:space="preserve"> </w:t>
      </w:r>
      <w:r w:rsidR="0077069F" w:rsidRPr="00E53068">
        <w:rPr>
          <w:rFonts w:ascii="Arial" w:hAnsi="Arial" w:cs="Arial"/>
          <w:lang w:val="es-CO" w:eastAsia="es-CO"/>
        </w:rPr>
        <w:t>Teléfono: 5960800 - Ext 8903</w:t>
      </w:r>
    </w:p>
    <w:p w:rsidR="003372C6" w:rsidRPr="007B00C0" w:rsidRDefault="008F032D" w:rsidP="003372C6">
      <w:pPr>
        <w:numPr>
          <w:ilvl w:val="0"/>
          <w:numId w:val="35"/>
        </w:numPr>
        <w:autoSpaceDE w:val="0"/>
        <w:autoSpaceDN w:val="0"/>
        <w:adjustRightInd w:val="0"/>
        <w:spacing w:after="0" w:line="240" w:lineRule="auto"/>
        <w:jc w:val="both"/>
        <w:rPr>
          <w:rStyle w:val="Hipervnculo"/>
          <w:rFonts w:ascii="Arial" w:hAnsi="Arial" w:cs="Arial"/>
          <w:b/>
          <w:color w:val="auto"/>
          <w:u w:val="none"/>
          <w:lang w:val="es-CO" w:eastAsia="es-CO"/>
        </w:rPr>
      </w:pPr>
      <w:r w:rsidRPr="003372C6">
        <w:rPr>
          <w:rFonts w:ascii="Arial" w:hAnsi="Arial" w:cs="Arial"/>
          <w:lang w:val="es-CO" w:eastAsia="es-CO"/>
        </w:rPr>
        <w:br w:type="page"/>
      </w:r>
      <w:bookmarkStart w:id="19" w:name="AUDIENCIA"/>
      <w:r w:rsidR="00E472C5" w:rsidRPr="007B00C0">
        <w:rPr>
          <w:rStyle w:val="Hipervnculo"/>
          <w:rFonts w:ascii="Arial" w:hAnsi="Arial" w:cs="Arial"/>
          <w:b/>
          <w:color w:val="auto"/>
          <w:u w:val="none"/>
          <w:lang w:val="es-CO" w:eastAsia="es-CO"/>
        </w:rPr>
        <w:lastRenderedPageBreak/>
        <w:fldChar w:fldCharType="begin"/>
      </w:r>
      <w:r w:rsidR="00E472C5" w:rsidRPr="007B00C0">
        <w:rPr>
          <w:rStyle w:val="Hipervnculo"/>
          <w:rFonts w:ascii="Arial" w:hAnsi="Arial" w:cs="Arial"/>
          <w:b/>
          <w:color w:val="auto"/>
          <w:u w:val="none"/>
          <w:lang w:val="es-CO" w:eastAsia="es-CO"/>
        </w:rPr>
        <w:instrText xml:space="preserve"> HYPERLINK  \l "DESARROLLO" </w:instrText>
      </w:r>
      <w:r w:rsidR="00E472C5" w:rsidRPr="007B00C0">
        <w:rPr>
          <w:rStyle w:val="Hipervnculo"/>
          <w:rFonts w:ascii="Arial" w:hAnsi="Arial" w:cs="Arial"/>
          <w:b/>
          <w:color w:val="auto"/>
          <w:u w:val="none"/>
          <w:lang w:val="es-CO" w:eastAsia="es-CO"/>
        </w:rPr>
        <w:fldChar w:fldCharType="separate"/>
      </w:r>
      <w:r w:rsidRPr="007B00C0">
        <w:rPr>
          <w:rStyle w:val="Hipervnculo"/>
          <w:rFonts w:ascii="Arial" w:hAnsi="Arial" w:cs="Arial"/>
          <w:b/>
          <w:color w:val="auto"/>
          <w:u w:val="none"/>
          <w:lang w:val="es-CO" w:eastAsia="es-CO"/>
        </w:rPr>
        <w:t>DESA</w:t>
      </w:r>
      <w:r w:rsidRPr="007B00C0">
        <w:rPr>
          <w:rStyle w:val="Hipervnculo"/>
          <w:rFonts w:ascii="Arial" w:hAnsi="Arial" w:cs="Arial"/>
          <w:b/>
          <w:color w:val="auto"/>
          <w:u w:val="none"/>
          <w:lang w:val="es-CO" w:eastAsia="es-CO"/>
        </w:rPr>
        <w:t>R</w:t>
      </w:r>
      <w:r w:rsidRPr="007B00C0">
        <w:rPr>
          <w:rStyle w:val="Hipervnculo"/>
          <w:rFonts w:ascii="Arial" w:hAnsi="Arial" w:cs="Arial"/>
          <w:b/>
          <w:color w:val="auto"/>
          <w:u w:val="none"/>
          <w:lang w:val="es-CO" w:eastAsia="es-CO"/>
        </w:rPr>
        <w:t>ROLLO DE LA AUDIENCIA DE RENDICIÒN DE CUENTAS E INTERVENCIÒN DE LAS ENTIDA</w:t>
      </w:r>
      <w:r w:rsidRPr="007B00C0">
        <w:rPr>
          <w:rStyle w:val="Hipervnculo"/>
          <w:rFonts w:ascii="Arial" w:hAnsi="Arial" w:cs="Arial"/>
          <w:b/>
          <w:color w:val="auto"/>
          <w:u w:val="none"/>
          <w:lang w:val="es-CO" w:eastAsia="es-CO"/>
        </w:rPr>
        <w:t>D</w:t>
      </w:r>
      <w:r w:rsidRPr="007B00C0">
        <w:rPr>
          <w:rStyle w:val="Hipervnculo"/>
          <w:rFonts w:ascii="Arial" w:hAnsi="Arial" w:cs="Arial"/>
          <w:b/>
          <w:color w:val="auto"/>
          <w:u w:val="none"/>
          <w:lang w:val="es-CO" w:eastAsia="es-CO"/>
        </w:rPr>
        <w:t>ES DEL SECTOR DE LA INCLUSIÒN SOCIAL Y LA RECONCILIACIÒN.</w:t>
      </w:r>
      <w:bookmarkEnd w:id="19"/>
      <w:r w:rsidR="00E472C5" w:rsidRPr="007B00C0">
        <w:rPr>
          <w:rStyle w:val="Hipervnculo"/>
          <w:rFonts w:ascii="Arial" w:hAnsi="Arial" w:cs="Arial"/>
          <w:b/>
          <w:color w:val="auto"/>
          <w:u w:val="none"/>
          <w:lang w:val="es-CO" w:eastAsia="es-CO"/>
        </w:rPr>
        <w:fldChar w:fldCharType="end"/>
      </w:r>
    </w:p>
    <w:p w:rsidR="003372C6" w:rsidRPr="003372C6" w:rsidRDefault="003372C6" w:rsidP="003372C6">
      <w:pPr>
        <w:autoSpaceDE w:val="0"/>
        <w:autoSpaceDN w:val="0"/>
        <w:adjustRightInd w:val="0"/>
        <w:spacing w:after="0" w:line="240" w:lineRule="auto"/>
        <w:jc w:val="both"/>
        <w:rPr>
          <w:rStyle w:val="Hipervnculo"/>
          <w:rFonts w:ascii="Arial" w:hAnsi="Arial" w:cs="Arial"/>
          <w:color w:val="auto"/>
          <w:u w:val="none"/>
          <w:lang w:val="es-CO" w:eastAsia="es-CO"/>
        </w:rPr>
      </w:pPr>
    </w:p>
    <w:p w:rsidR="00C04C91" w:rsidRPr="003372C6" w:rsidRDefault="00C04C91" w:rsidP="003372C6">
      <w:pPr>
        <w:autoSpaceDE w:val="0"/>
        <w:autoSpaceDN w:val="0"/>
        <w:adjustRightInd w:val="0"/>
        <w:spacing w:after="0" w:line="240" w:lineRule="auto"/>
        <w:jc w:val="both"/>
        <w:rPr>
          <w:rFonts w:ascii="Arial" w:hAnsi="Arial" w:cs="Arial"/>
          <w:lang w:val="es-CO" w:eastAsia="es-CO"/>
        </w:rPr>
      </w:pPr>
      <w:r w:rsidRPr="003372C6">
        <w:rPr>
          <w:rFonts w:ascii="Arial" w:hAnsi="Arial" w:cs="Arial"/>
          <w:lang w:val="es-CO" w:eastAsia="es-CO"/>
        </w:rPr>
        <w:t>En el desarrollo de la audiencia de rendición de cuentas el sector de la inclusión social y la</w:t>
      </w:r>
      <w:r w:rsidR="002A01E9" w:rsidRPr="003372C6">
        <w:rPr>
          <w:rFonts w:ascii="Arial" w:hAnsi="Arial" w:cs="Arial"/>
          <w:lang w:val="es-CO" w:eastAsia="es-CO"/>
        </w:rPr>
        <w:t xml:space="preserve"> </w:t>
      </w:r>
      <w:r w:rsidRPr="003372C6">
        <w:rPr>
          <w:rFonts w:ascii="Arial" w:hAnsi="Arial" w:cs="Arial"/>
          <w:lang w:val="es-CO" w:eastAsia="es-CO"/>
        </w:rPr>
        <w:t>reconciliación</w:t>
      </w:r>
      <w:r w:rsidR="002E3BB3">
        <w:rPr>
          <w:rFonts w:ascii="Arial" w:hAnsi="Arial" w:cs="Arial"/>
          <w:lang w:val="es-CO" w:eastAsia="es-CO"/>
        </w:rPr>
        <w:t>, en cabeza del DPS</w:t>
      </w:r>
      <w:r w:rsidRPr="003372C6">
        <w:rPr>
          <w:rFonts w:ascii="Arial" w:hAnsi="Arial" w:cs="Arial"/>
          <w:lang w:val="es-CO" w:eastAsia="es-CO"/>
        </w:rPr>
        <w:t>, extendió un saludo de  apertura y de  encuentro con la comunidad y presentó a los integrantes de los equipos de la Prosperidad Social, al Instituto Colombiano de Bienestar Familiar, El Centro Nacional De Memoria Histórica y la Unidad para la Atención y Reparación a las Víctimas y brindo una a bienvenida a la rendició</w:t>
      </w:r>
      <w:r w:rsidR="002A01E9" w:rsidRPr="003372C6">
        <w:rPr>
          <w:rFonts w:ascii="Arial" w:hAnsi="Arial" w:cs="Arial"/>
          <w:lang w:val="es-CO" w:eastAsia="es-CO"/>
        </w:rPr>
        <w:t>n de cuentas del año 2016- 2017</w:t>
      </w:r>
      <w:r w:rsidRPr="003372C6">
        <w:rPr>
          <w:rFonts w:ascii="Arial" w:hAnsi="Arial" w:cs="Arial"/>
          <w:lang w:val="es-CO" w:eastAsia="es-CO"/>
        </w:rPr>
        <w:t xml:space="preserve"> y se le contó a los asistentes y a quienes vieron vía streaming a través de los sitios web de las entidades, que se habilitaron diversos medios para que pudieran interactuar con los directores de las entidades durante esta rendición.</w:t>
      </w:r>
    </w:p>
    <w:p w:rsidR="00C04C91" w:rsidRDefault="00C04C91" w:rsidP="001B3990">
      <w:pPr>
        <w:autoSpaceDE w:val="0"/>
        <w:autoSpaceDN w:val="0"/>
        <w:adjustRightInd w:val="0"/>
        <w:spacing w:after="0" w:line="240" w:lineRule="auto"/>
        <w:rPr>
          <w:rFonts w:ascii="Arial" w:hAnsi="Arial" w:cs="Arial"/>
          <w:b/>
          <w:bCs/>
          <w:lang w:val="es-CO" w:eastAsia="es-CO"/>
        </w:rPr>
      </w:pPr>
    </w:p>
    <w:p w:rsidR="001B3990" w:rsidRDefault="001B3990" w:rsidP="001B3990">
      <w:pPr>
        <w:autoSpaceDE w:val="0"/>
        <w:autoSpaceDN w:val="0"/>
        <w:adjustRightInd w:val="0"/>
        <w:spacing w:after="0" w:line="240" w:lineRule="auto"/>
        <w:rPr>
          <w:rFonts w:ascii="Arial" w:hAnsi="Arial" w:cs="Arial"/>
          <w:b/>
          <w:bCs/>
          <w:lang w:val="es-CO" w:eastAsia="es-CO"/>
        </w:rPr>
      </w:pPr>
      <w:r>
        <w:rPr>
          <w:rFonts w:ascii="Arial" w:hAnsi="Arial" w:cs="Arial"/>
          <w:b/>
          <w:bCs/>
          <w:lang w:val="es-CO" w:eastAsia="es-CO"/>
        </w:rPr>
        <w:t>El orden del día desarrollado fue el siguiente:</w:t>
      </w:r>
    </w:p>
    <w:p w:rsidR="001B3990" w:rsidRDefault="001B3990" w:rsidP="001B3990">
      <w:pPr>
        <w:autoSpaceDE w:val="0"/>
        <w:autoSpaceDN w:val="0"/>
        <w:adjustRightInd w:val="0"/>
        <w:spacing w:after="0" w:line="240" w:lineRule="auto"/>
        <w:rPr>
          <w:rFonts w:ascii="Arial" w:hAnsi="Arial" w:cs="Arial"/>
          <w:bCs/>
          <w:lang w:val="es-CO" w:eastAsia="es-CO"/>
        </w:rPr>
      </w:pPr>
    </w:p>
    <w:p w:rsidR="001B3990" w:rsidRPr="001B3990" w:rsidRDefault="001B3990" w:rsidP="002A01E9">
      <w:pPr>
        <w:numPr>
          <w:ilvl w:val="0"/>
          <w:numId w:val="38"/>
        </w:numPr>
        <w:autoSpaceDE w:val="0"/>
        <w:autoSpaceDN w:val="0"/>
        <w:adjustRightInd w:val="0"/>
        <w:spacing w:after="0" w:line="240" w:lineRule="auto"/>
        <w:jc w:val="both"/>
        <w:rPr>
          <w:rFonts w:ascii="Arial" w:hAnsi="Arial" w:cs="Arial"/>
          <w:bCs/>
          <w:lang w:val="es-CO" w:eastAsia="es-CO"/>
        </w:rPr>
      </w:pPr>
      <w:r w:rsidRPr="001B3990">
        <w:rPr>
          <w:rFonts w:ascii="Arial" w:hAnsi="Arial" w:cs="Arial"/>
          <w:bCs/>
          <w:lang w:val="es-CO" w:eastAsia="es-CO"/>
        </w:rPr>
        <w:t>Registro de asistentes.</w:t>
      </w:r>
    </w:p>
    <w:p w:rsidR="001B3990" w:rsidRPr="001B3990" w:rsidRDefault="001B3990" w:rsidP="002A01E9">
      <w:pPr>
        <w:numPr>
          <w:ilvl w:val="0"/>
          <w:numId w:val="38"/>
        </w:numPr>
        <w:autoSpaceDE w:val="0"/>
        <w:autoSpaceDN w:val="0"/>
        <w:adjustRightInd w:val="0"/>
        <w:spacing w:after="0" w:line="240" w:lineRule="auto"/>
        <w:jc w:val="both"/>
        <w:rPr>
          <w:rFonts w:ascii="Arial" w:hAnsi="Arial" w:cs="Arial"/>
          <w:bCs/>
          <w:lang w:val="es-CO" w:eastAsia="es-CO"/>
        </w:rPr>
      </w:pPr>
      <w:r w:rsidRPr="001B3990">
        <w:rPr>
          <w:rFonts w:ascii="Arial" w:hAnsi="Arial" w:cs="Arial"/>
          <w:bCs/>
          <w:lang w:val="es-CO" w:eastAsia="es-CO"/>
        </w:rPr>
        <w:t>Saludo de bienvenida y presentación del evento.</w:t>
      </w:r>
    </w:p>
    <w:p w:rsidR="001B3990" w:rsidRDefault="001B3990" w:rsidP="002A01E9">
      <w:pPr>
        <w:numPr>
          <w:ilvl w:val="0"/>
          <w:numId w:val="38"/>
        </w:numPr>
        <w:autoSpaceDE w:val="0"/>
        <w:autoSpaceDN w:val="0"/>
        <w:adjustRightInd w:val="0"/>
        <w:spacing w:after="0" w:line="240" w:lineRule="auto"/>
        <w:jc w:val="both"/>
        <w:rPr>
          <w:rFonts w:ascii="Arial" w:hAnsi="Arial" w:cs="Arial"/>
          <w:bCs/>
          <w:lang w:val="es-CO" w:eastAsia="es-CO"/>
        </w:rPr>
      </w:pPr>
      <w:r w:rsidRPr="001B3990">
        <w:rPr>
          <w:rFonts w:ascii="Arial" w:hAnsi="Arial" w:cs="Arial"/>
          <w:bCs/>
          <w:lang w:val="es-CO" w:eastAsia="es-CO"/>
        </w:rPr>
        <w:t>Palabras del Director del Departamento Administrativo para la Prosperidad</w:t>
      </w:r>
      <w:r>
        <w:rPr>
          <w:rFonts w:ascii="Arial" w:hAnsi="Arial" w:cs="Arial"/>
          <w:bCs/>
          <w:lang w:val="es-CO" w:eastAsia="es-CO"/>
        </w:rPr>
        <w:t xml:space="preserve"> </w:t>
      </w:r>
      <w:r w:rsidRPr="001B3990">
        <w:rPr>
          <w:rFonts w:ascii="Arial" w:hAnsi="Arial" w:cs="Arial"/>
          <w:bCs/>
          <w:lang w:val="es-CO" w:eastAsia="es-CO"/>
        </w:rPr>
        <w:t xml:space="preserve">Social Dr. </w:t>
      </w:r>
      <w:r w:rsidR="002A01E9">
        <w:rPr>
          <w:rFonts w:ascii="Arial" w:hAnsi="Arial" w:cs="Arial"/>
          <w:bCs/>
          <w:lang w:val="es-CO" w:eastAsia="es-CO"/>
        </w:rPr>
        <w:t xml:space="preserve"> N</w:t>
      </w:r>
      <w:r w:rsidRPr="001B3990">
        <w:rPr>
          <w:rFonts w:ascii="Arial" w:hAnsi="Arial" w:cs="Arial"/>
          <w:bCs/>
          <w:lang w:val="es-CO" w:eastAsia="es-CO"/>
        </w:rPr>
        <w:t>emesio Raúl Roys Garzón y presentación del informe de resultados</w:t>
      </w:r>
      <w:r>
        <w:rPr>
          <w:rFonts w:ascii="Arial" w:hAnsi="Arial" w:cs="Arial"/>
          <w:bCs/>
          <w:lang w:val="es-CO" w:eastAsia="es-CO"/>
        </w:rPr>
        <w:t xml:space="preserve"> </w:t>
      </w:r>
      <w:r w:rsidRPr="001B3990">
        <w:rPr>
          <w:rFonts w:ascii="Arial" w:hAnsi="Arial" w:cs="Arial"/>
          <w:bCs/>
          <w:lang w:val="es-CO" w:eastAsia="es-CO"/>
        </w:rPr>
        <w:t>vigencia 2016.</w:t>
      </w:r>
    </w:p>
    <w:p w:rsidR="002A01E9" w:rsidRDefault="002A01E9" w:rsidP="002A01E9">
      <w:pPr>
        <w:numPr>
          <w:ilvl w:val="0"/>
          <w:numId w:val="38"/>
        </w:numPr>
        <w:autoSpaceDE w:val="0"/>
        <w:autoSpaceDN w:val="0"/>
        <w:adjustRightInd w:val="0"/>
        <w:spacing w:after="0" w:line="240" w:lineRule="auto"/>
        <w:jc w:val="both"/>
        <w:rPr>
          <w:rFonts w:ascii="Arial" w:hAnsi="Arial" w:cs="Arial"/>
          <w:bCs/>
          <w:lang w:val="es-CO" w:eastAsia="es-CO"/>
        </w:rPr>
      </w:pPr>
      <w:r>
        <w:rPr>
          <w:rFonts w:ascii="Arial" w:hAnsi="Arial" w:cs="Arial"/>
          <w:bCs/>
          <w:lang w:val="es-CO" w:eastAsia="es-CO"/>
        </w:rPr>
        <w:t xml:space="preserve">Intervención de los directores de cada entidad del sector. </w:t>
      </w:r>
    </w:p>
    <w:p w:rsidR="002A01E9" w:rsidRPr="001B3990" w:rsidRDefault="002A01E9" w:rsidP="002A01E9">
      <w:pPr>
        <w:numPr>
          <w:ilvl w:val="0"/>
          <w:numId w:val="38"/>
        </w:numPr>
        <w:autoSpaceDE w:val="0"/>
        <w:autoSpaceDN w:val="0"/>
        <w:adjustRightInd w:val="0"/>
        <w:spacing w:after="0" w:line="240" w:lineRule="auto"/>
        <w:jc w:val="both"/>
        <w:rPr>
          <w:rFonts w:ascii="Arial" w:hAnsi="Arial" w:cs="Arial"/>
          <w:bCs/>
          <w:lang w:val="es-CO" w:eastAsia="es-CO"/>
        </w:rPr>
      </w:pPr>
      <w:r>
        <w:rPr>
          <w:rFonts w:ascii="Arial" w:hAnsi="Arial" w:cs="Arial"/>
          <w:bCs/>
          <w:lang w:val="es-CO" w:eastAsia="es-CO"/>
        </w:rPr>
        <w:t>Aplicación de encuesta.</w:t>
      </w:r>
    </w:p>
    <w:p w:rsidR="001B3990" w:rsidRDefault="001B3990" w:rsidP="002A01E9">
      <w:pPr>
        <w:autoSpaceDE w:val="0"/>
        <w:autoSpaceDN w:val="0"/>
        <w:adjustRightInd w:val="0"/>
        <w:spacing w:after="0" w:line="240" w:lineRule="auto"/>
        <w:jc w:val="both"/>
        <w:rPr>
          <w:rFonts w:ascii="Arial" w:hAnsi="Arial" w:cs="Arial"/>
          <w:bCs/>
          <w:lang w:val="es-CO" w:eastAsia="es-CO"/>
        </w:rPr>
      </w:pPr>
    </w:p>
    <w:p w:rsidR="001B3990" w:rsidRPr="001B3990" w:rsidRDefault="001B3990" w:rsidP="001B3990">
      <w:pPr>
        <w:autoSpaceDE w:val="0"/>
        <w:autoSpaceDN w:val="0"/>
        <w:adjustRightInd w:val="0"/>
        <w:spacing w:after="0" w:line="240" w:lineRule="auto"/>
        <w:jc w:val="both"/>
        <w:rPr>
          <w:rFonts w:ascii="Arial" w:hAnsi="Arial" w:cs="Arial"/>
          <w:bCs/>
          <w:lang w:val="es-CO" w:eastAsia="es-CO"/>
        </w:rPr>
      </w:pPr>
      <w:r w:rsidRPr="001B3990">
        <w:rPr>
          <w:rFonts w:ascii="Arial" w:hAnsi="Arial" w:cs="Arial"/>
          <w:bCs/>
          <w:lang w:val="es-CO" w:eastAsia="es-CO"/>
        </w:rPr>
        <w:t>Número de Asistentes: En cumplimiento a la agenda, se procedió al registro</w:t>
      </w:r>
      <w:r>
        <w:rPr>
          <w:rFonts w:ascii="Arial" w:hAnsi="Arial" w:cs="Arial"/>
          <w:bCs/>
          <w:lang w:val="es-CO" w:eastAsia="es-CO"/>
        </w:rPr>
        <w:t xml:space="preserve"> </w:t>
      </w:r>
      <w:r w:rsidRPr="001B3990">
        <w:rPr>
          <w:rFonts w:ascii="Arial" w:hAnsi="Arial" w:cs="Arial"/>
          <w:bCs/>
          <w:lang w:val="es-CO" w:eastAsia="es-CO"/>
        </w:rPr>
        <w:t>de asistentes y posterior instalación de la mesa principal. Asistieron un total de</w:t>
      </w:r>
      <w:r>
        <w:rPr>
          <w:rFonts w:ascii="Arial" w:hAnsi="Arial" w:cs="Arial"/>
          <w:bCs/>
          <w:lang w:val="es-CO" w:eastAsia="es-CO"/>
        </w:rPr>
        <w:t xml:space="preserve"> </w:t>
      </w:r>
      <w:r w:rsidRPr="001B3990">
        <w:rPr>
          <w:rFonts w:ascii="Arial" w:hAnsi="Arial" w:cs="Arial"/>
          <w:bCs/>
          <w:lang w:val="es-CO" w:eastAsia="es-CO"/>
        </w:rPr>
        <w:t>106 ciudadanos pertenecientes a la administración local y de algunos entes</w:t>
      </w:r>
      <w:r>
        <w:rPr>
          <w:rFonts w:ascii="Arial" w:hAnsi="Arial" w:cs="Arial"/>
          <w:bCs/>
          <w:lang w:val="es-CO" w:eastAsia="es-CO"/>
        </w:rPr>
        <w:t xml:space="preserve"> </w:t>
      </w:r>
      <w:r w:rsidRPr="001B3990">
        <w:rPr>
          <w:rFonts w:ascii="Arial" w:hAnsi="Arial" w:cs="Arial"/>
          <w:bCs/>
          <w:lang w:val="es-CO" w:eastAsia="es-CO"/>
        </w:rPr>
        <w:t xml:space="preserve">territoriales del Departamento, la academia, </w:t>
      </w:r>
      <w:r>
        <w:rPr>
          <w:rFonts w:ascii="Arial" w:hAnsi="Arial" w:cs="Arial"/>
          <w:bCs/>
          <w:lang w:val="es-CO" w:eastAsia="es-CO"/>
        </w:rPr>
        <w:t>organismos</w:t>
      </w:r>
      <w:r w:rsidRPr="001B3990">
        <w:rPr>
          <w:rFonts w:ascii="Arial" w:hAnsi="Arial" w:cs="Arial"/>
          <w:bCs/>
          <w:lang w:val="es-CO" w:eastAsia="es-CO"/>
        </w:rPr>
        <w:t xml:space="preserve"> multilaterales, líderes</w:t>
      </w:r>
      <w:r>
        <w:rPr>
          <w:rFonts w:ascii="Arial" w:hAnsi="Arial" w:cs="Arial"/>
          <w:bCs/>
          <w:lang w:val="es-CO" w:eastAsia="es-CO"/>
        </w:rPr>
        <w:t xml:space="preserve"> </w:t>
      </w:r>
      <w:r w:rsidRPr="001B3990">
        <w:rPr>
          <w:rFonts w:ascii="Arial" w:hAnsi="Arial" w:cs="Arial"/>
          <w:bCs/>
          <w:lang w:val="es-CO" w:eastAsia="es-CO"/>
        </w:rPr>
        <w:t>regionales, fundaciones, beneficiarios y colaboradores de las diferentes</w:t>
      </w:r>
      <w:r>
        <w:rPr>
          <w:rFonts w:ascii="Arial" w:hAnsi="Arial" w:cs="Arial"/>
          <w:bCs/>
          <w:lang w:val="es-CO" w:eastAsia="es-CO"/>
        </w:rPr>
        <w:t xml:space="preserve"> </w:t>
      </w:r>
      <w:r w:rsidRPr="001B3990">
        <w:rPr>
          <w:rFonts w:ascii="Arial" w:hAnsi="Arial" w:cs="Arial"/>
          <w:bCs/>
          <w:lang w:val="es-CO" w:eastAsia="es-CO"/>
        </w:rPr>
        <w:t>Entidades del Sector.</w:t>
      </w:r>
    </w:p>
    <w:p w:rsidR="001B3990" w:rsidRDefault="001B3990" w:rsidP="00AE47FA">
      <w:pPr>
        <w:autoSpaceDE w:val="0"/>
        <w:autoSpaceDN w:val="0"/>
        <w:adjustRightInd w:val="0"/>
        <w:spacing w:after="0" w:line="240" w:lineRule="auto"/>
        <w:jc w:val="both"/>
        <w:rPr>
          <w:rFonts w:ascii="Arial" w:hAnsi="Arial" w:cs="Arial"/>
          <w:bCs/>
          <w:lang w:val="es-CO" w:eastAsia="es-CO"/>
        </w:rPr>
      </w:pPr>
    </w:p>
    <w:p w:rsidR="00722D24" w:rsidRPr="003372C6" w:rsidRDefault="00722D24" w:rsidP="00AE47FA">
      <w:pPr>
        <w:autoSpaceDE w:val="0"/>
        <w:autoSpaceDN w:val="0"/>
        <w:adjustRightInd w:val="0"/>
        <w:spacing w:after="0" w:line="240" w:lineRule="auto"/>
        <w:jc w:val="both"/>
        <w:rPr>
          <w:rFonts w:ascii="Arial" w:hAnsi="Arial" w:cs="Arial"/>
          <w:b/>
          <w:bCs/>
          <w:lang w:val="es-CO" w:eastAsia="es-CO"/>
        </w:rPr>
      </w:pPr>
      <w:r w:rsidRPr="003372C6">
        <w:rPr>
          <w:rFonts w:ascii="Arial" w:hAnsi="Arial" w:cs="Arial"/>
          <w:b/>
          <w:bCs/>
          <w:lang w:val="es-CO" w:eastAsia="es-CO"/>
        </w:rPr>
        <w:t>Para efectos de puntualizar los aportes del ICBF en este proceso, en el presente informe solo se transcribirá lo que la entidad presento de informe sobre la gestión ICBF 2016 – 2017:</w:t>
      </w:r>
    </w:p>
    <w:p w:rsidR="00AE47FA" w:rsidRDefault="00AE47FA" w:rsidP="00AE47FA">
      <w:pPr>
        <w:autoSpaceDE w:val="0"/>
        <w:autoSpaceDN w:val="0"/>
        <w:adjustRightInd w:val="0"/>
        <w:spacing w:after="0" w:line="240" w:lineRule="auto"/>
        <w:jc w:val="both"/>
        <w:rPr>
          <w:rFonts w:ascii="Arial" w:hAnsi="Arial" w:cs="Arial"/>
          <w:bCs/>
          <w:lang w:val="es-CO" w:eastAsia="es-CO"/>
        </w:rPr>
      </w:pPr>
    </w:p>
    <w:p w:rsidR="00AE47FA" w:rsidRPr="003372C6" w:rsidRDefault="00AE47FA" w:rsidP="00AE47FA">
      <w:pPr>
        <w:autoSpaceDE w:val="0"/>
        <w:autoSpaceDN w:val="0"/>
        <w:adjustRightInd w:val="0"/>
        <w:spacing w:after="0" w:line="240" w:lineRule="auto"/>
        <w:jc w:val="both"/>
        <w:rPr>
          <w:rFonts w:ascii="Arial" w:hAnsi="Arial" w:cs="Arial"/>
          <w:b/>
          <w:bCs/>
          <w:lang w:val="es-CO" w:eastAsia="es-CO"/>
        </w:rPr>
      </w:pPr>
      <w:r w:rsidRPr="003372C6">
        <w:rPr>
          <w:rFonts w:ascii="Arial" w:hAnsi="Arial" w:cs="Arial"/>
          <w:b/>
          <w:bCs/>
          <w:lang w:val="es-CO" w:eastAsia="es-CO"/>
        </w:rPr>
        <w:t xml:space="preserve">El </w:t>
      </w:r>
      <w:r w:rsidR="00082F12" w:rsidRPr="003372C6">
        <w:rPr>
          <w:rFonts w:ascii="Arial" w:hAnsi="Arial" w:cs="Arial"/>
          <w:b/>
          <w:bCs/>
          <w:lang w:val="es-CO" w:eastAsia="es-CO"/>
        </w:rPr>
        <w:t xml:space="preserve">Subdirector general del ICBF </w:t>
      </w:r>
      <w:r w:rsidR="007C35F4" w:rsidRPr="003372C6">
        <w:rPr>
          <w:rFonts w:ascii="Arial" w:hAnsi="Arial" w:cs="Arial"/>
          <w:b/>
          <w:bCs/>
          <w:lang w:val="es-CO" w:eastAsia="es-CO"/>
        </w:rPr>
        <w:t>Alejandro Gómez López en</w:t>
      </w:r>
      <w:r w:rsidRPr="003372C6">
        <w:rPr>
          <w:rFonts w:ascii="Arial" w:hAnsi="Arial" w:cs="Arial"/>
          <w:b/>
          <w:bCs/>
          <w:lang w:val="es-CO" w:eastAsia="es-CO"/>
        </w:rPr>
        <w:t xml:space="preserve"> nombre de la Directora General hizo una presentación con la animación de Sofía y compartió un informe general sobre las 5 áreas misionales así: </w:t>
      </w:r>
    </w:p>
    <w:p w:rsidR="00AE47FA" w:rsidRDefault="00AE47FA" w:rsidP="00AE47FA">
      <w:pPr>
        <w:autoSpaceDE w:val="0"/>
        <w:autoSpaceDN w:val="0"/>
        <w:adjustRightInd w:val="0"/>
        <w:spacing w:after="0" w:line="240" w:lineRule="auto"/>
        <w:jc w:val="both"/>
        <w:rPr>
          <w:rFonts w:ascii="Arial" w:hAnsi="Arial" w:cs="Arial"/>
          <w:bCs/>
          <w:lang w:val="es-CO" w:eastAsia="es-CO"/>
        </w:rPr>
      </w:pPr>
    </w:p>
    <w:p w:rsidR="00AE47FA" w:rsidRDefault="00AE47FA" w:rsidP="00AE47FA">
      <w:pPr>
        <w:autoSpaceDE w:val="0"/>
        <w:autoSpaceDN w:val="0"/>
        <w:adjustRightInd w:val="0"/>
        <w:spacing w:after="0" w:line="240" w:lineRule="auto"/>
        <w:jc w:val="both"/>
        <w:rPr>
          <w:rFonts w:ascii="Arial" w:hAnsi="Arial" w:cs="Arial"/>
          <w:bCs/>
          <w:lang w:val="es-CO" w:eastAsia="es-CO"/>
        </w:rPr>
      </w:pPr>
      <w:r>
        <w:rPr>
          <w:rFonts w:ascii="Arial" w:hAnsi="Arial" w:cs="Arial"/>
          <w:bCs/>
          <w:lang w:val="es-CO" w:eastAsia="es-CO"/>
        </w:rPr>
        <w:t>En cuanto a la política de niñez y adolescencia enfatizó en los siguiente:</w:t>
      </w:r>
    </w:p>
    <w:p w:rsidR="00AE47FA" w:rsidRDefault="00AE47FA" w:rsidP="00AE47FA">
      <w:pPr>
        <w:autoSpaceDE w:val="0"/>
        <w:autoSpaceDN w:val="0"/>
        <w:adjustRightInd w:val="0"/>
        <w:spacing w:after="0" w:line="240" w:lineRule="auto"/>
        <w:jc w:val="both"/>
        <w:rPr>
          <w:rFonts w:ascii="Arial" w:hAnsi="Arial" w:cs="Arial"/>
          <w:bCs/>
          <w:lang w:val="es-CO" w:eastAsia="es-CO"/>
        </w:rPr>
      </w:pP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*Se construyó la Estrategia de Atención Integral para Niñas, Niños y Adolescentes con énfasis en la Prevención del Embarazo en la Adolescencia (2015 – 2025), este documento establece los lineamientos para la disminución del embarazo en adolescentes. En alianza con el Ministerio de Salud, se implementa en 382 municipios de todo el país:</w:t>
      </w: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11.485 Niños, Niñas y Adolescentes FUERON atendidos en 2016 para la prevención de embarazo en la adolescencia, fortaleciendo sus conocimientos y habilidades para la toma de buenas decisiones en sus proyectos de vida.</w:t>
      </w: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lastRenderedPageBreak/>
        <w:t>La inclusión de acciones concretas para disminuir la problemática en 106 planes de desarrollo territoriales, cubriendo 15 departamentos</w:t>
      </w: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Con el lema #YoCuidoMifuturo, tuvimos una afluida movilización social en los 32 departamentos, llena de entusiasmo, con visitas a colegios, marchas, foros, ciclopaseos, obras de teatro. </w:t>
      </w: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La formación de 3.670 agentes educativos, institucionales y comunitarios durante 2015 y 2016, ellos cumplen una labor de gran importancia, son los garantes de los Derechos Sexuales y Reproductivos de nuestros Niños, niñas y adolescentes.</w:t>
      </w: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El acompañamiento permanente a los espacios intersectoriales conformados por Secretarias De Salud, Educación, Inclusión Social, Participación social,</w:t>
      </w: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Realizamos el Encuentro de Participación de la Infancia y la Adolescencia en Políticas Públicas. Un interesante intercambio de experiencias latinoamericanas con la asistencia de Colombia, México, El Salvador, Ecuador, Perú y Uruguay. En total participaron cincuenta y ocho (58) niños, niñas y adolescentes.</w:t>
      </w: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A través de la Escuela de Derechos, se han formado 1152 personas de entidades públicas y privadas en la promoción y prevención de la vulneración de los derechos de niños, niñas y adolescentes.</w:t>
      </w: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En estos dos años hemos llegado a 82 municipios con asistencias técnicas puntuales en diferentes temáticas orientadas a la promoción de los derechos y prevención de vulneraciones a los niños, niñas y adolescentes.</w:t>
      </w: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La activación de rutas para la garantía de derechos en el territorio permitió llegar a 72.200 respuestas efectivas de las autoridades frente a casos de inobservancia, amenaza o vulneración de derechos de niñas, niños y adolescentes.</w:t>
      </w: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Muy importante, se pasó de 25.000 a más de 40.000 participantes de comunidades indígenas y afro, llegando a cerca de 100 pueblos para dar respuesta a órdenes, autos, sentencias de la corte y planes de salvaguarda contribuyendo a la </w:t>
      </w:r>
      <w:r w:rsidR="00540B1F" w:rsidRPr="00AE47FA">
        <w:rPr>
          <w:rFonts w:ascii="Arial" w:hAnsi="Arial" w:cs="Arial"/>
          <w:bCs/>
          <w:lang w:val="es-CO" w:eastAsia="es-CO"/>
        </w:rPr>
        <w:t>conservación de</w:t>
      </w:r>
      <w:r w:rsidRPr="00AE47FA">
        <w:rPr>
          <w:rFonts w:ascii="Arial" w:hAnsi="Arial" w:cs="Arial"/>
          <w:bCs/>
          <w:lang w:val="es-CO" w:eastAsia="es-CO"/>
        </w:rPr>
        <w:t xml:space="preserve"> los pueblos, y así, de esa manera, fortaleciendo su cultura y autogobierno.</w:t>
      </w: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Se incluyeron en los lineamientos técnicos de las modalidades de niñez y adolescencia, la participación de los niños, las niñas y adolescentes en el diseño de la metodología del trabajo, así como en el control social. </w:t>
      </w: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Entre 2015 y 2016 se han adelantado 1.503 ejercicios de participación significativa y control social de niños, niñas y adolescentes y sus familias, para garantizar la calidad del programa y el que ellos ejerzan su derecho a pronunciarse sobre las políticas, programas y proyectos desarrollados en los territorios.</w:t>
      </w: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Más de 359.000 niños, niñas y adolescentes entre los 6 y 18 años fueron atendidos en 2015 y 2016 a través de Generaciones con Bienestar para la promoción y garantía de sus derechos. 100% de Departamentos y 961 municipios)</w:t>
      </w: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Con la participaron más de 7.000 niños, niñas, adolescentes y ciudadanos, en más de 120 encuentros por todo el país, construimos la política pública de niñez y adolescencia.</w:t>
      </w:r>
    </w:p>
    <w:p w:rsidR="00AE47FA" w:rsidRPr="00AE47FA" w:rsidRDefault="00AE47FA" w:rsidP="00AE47FA">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lastRenderedPageBreak/>
        <w:t xml:space="preserve">13.800 niños, niñas, adolescentes, cuidadores, docentes y familias han sido beneficiados por la estrategia Construyendo Juntos Entornos Protectores, en 27 departamentos, 192 municipios y 387 Instituciones del Territorio Nacional. </w:t>
      </w:r>
    </w:p>
    <w:p w:rsidR="00AE47FA" w:rsidRPr="00AE47FA" w:rsidRDefault="00AE47FA" w:rsidP="00AE47FA">
      <w:pPr>
        <w:autoSpaceDE w:val="0"/>
        <w:autoSpaceDN w:val="0"/>
        <w:adjustRightInd w:val="0"/>
        <w:spacing w:after="0" w:line="240" w:lineRule="auto"/>
        <w:rPr>
          <w:rFonts w:ascii="Arial" w:hAnsi="Arial" w:cs="Arial"/>
          <w:bCs/>
          <w:lang w:val="es-CO" w:eastAsia="es-CO"/>
        </w:rPr>
      </w:pPr>
    </w:p>
    <w:p w:rsidR="00AE47FA" w:rsidRPr="00AE47FA" w:rsidRDefault="00AE47FA" w:rsidP="00AE47FA">
      <w:pPr>
        <w:autoSpaceDE w:val="0"/>
        <w:autoSpaceDN w:val="0"/>
        <w:adjustRightInd w:val="0"/>
        <w:spacing w:after="0" w:line="240" w:lineRule="auto"/>
        <w:rPr>
          <w:rFonts w:ascii="Arial" w:hAnsi="Arial" w:cs="Arial"/>
          <w:b/>
          <w:bCs/>
          <w:lang w:val="es-CO" w:eastAsia="es-CO"/>
        </w:rPr>
      </w:pPr>
      <w:r w:rsidRPr="00AE47FA">
        <w:rPr>
          <w:rFonts w:ascii="Arial" w:hAnsi="Arial" w:cs="Arial"/>
          <w:b/>
          <w:bCs/>
          <w:lang w:val="es-CO" w:eastAsia="es-CO"/>
        </w:rPr>
        <w:t>En cuanto a la política de Familia y comunidades agrego:</w:t>
      </w:r>
    </w:p>
    <w:p w:rsidR="00AE47FA" w:rsidRDefault="00AE47FA" w:rsidP="00AE47FA">
      <w:pPr>
        <w:autoSpaceDE w:val="0"/>
        <w:autoSpaceDN w:val="0"/>
        <w:adjustRightInd w:val="0"/>
        <w:spacing w:after="0" w:line="240" w:lineRule="auto"/>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En la modalidad de Familias con Bienestar , un programa dirigido a Familias en situación de vulnerabilidad económica y social, víctimas de violencia, con niños, niñas y adolescentes que han pasado por un proceso administrativo de restablecimiento de derechos o beneficiarios de vivienda gratuita, se atendieron 312.000 familias, que a través de espacios de integración familiar y comunitaria adquirieron nuevas herramientas para el mejoramiento sus relaciones internas y para prevenir la violencia intrafamiliar y de género a través de la realización de encuentros familiares y vistas a las familias en sus domicilios.</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210.000 son FAMILIAS vulnerables en la zona urbana, atendidas por la modalidad Familias con Bienestar a través de 10 encuentros grupales, y 4 visitas en sus domicilios.</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17.000 familias corresponden al programa de vivienda gratuita, para mejorar la convivencia con principios de respeto, cuidado, solidaridad, equidad y democracia.</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3.300 familias de niños, niñas y adolescentes, en procesos de restablecimiento de derechos y jóvenes del Sistema de Responsabilidad Penal para adolescentes</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La modalidad se implementa en los 32 departamentos del país  </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Apoyo y Atención a familias de NNA con discapacidad, UNAFA, que es un programa de Apoyo y Fortalecimiento Familiar </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En 2015 logramos atender a 2880 familias y para 2016 lograremos la atención de 2.960 familias de los niños y niñas en condición de discapacidad, a través de un modelo que integra espacios de atención en el domicilio de las familias y de construcción grupal como encuentros y talleres, para contribuir al fortalecimiento de procesos de inclusión social de los niños, niñas y adolescentes y sus familias, como actores principales que reconocen sus derechos y deberes y participan en la construcción de oportunidades desde sus contextos cotidianos, territoriales y culturales</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Territorios Étnicos con Bienestar, programa que atiende a familias y comunidades pertenecientes a grupos étnicos: Pueblos Indígenas, Comunidades Negras, Afrocolombianas, Raizales, Palenqueros y Pueblo Gitano o ROM. Esta modalidad pretende apoyar procesos que favorezcan el desarrollo de las familias y comunidades de grupos étnicos, y que potencien sus capacidades para reafirmar su identidad cultural, sus dinámicas familiares y comunitarias, usos, costumbres y sus estructuras sociales, económicas, culturales y organizativas, por medio de acciones que mejoren sus condiciones de vida y posibiliten su crecimiento como individuos y grupos capaces de ejercer los derechos que les son inherentes</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Más de 64.000 familias pertenecientes a grupos étnicos han sido atendidas, nos enfocamos </w:t>
      </w:r>
      <w:r w:rsidR="007348D2" w:rsidRPr="00AE47FA">
        <w:rPr>
          <w:rFonts w:ascii="Arial" w:hAnsi="Arial" w:cs="Arial"/>
          <w:bCs/>
          <w:lang w:val="es-CO" w:eastAsia="es-CO"/>
        </w:rPr>
        <w:t>en el</w:t>
      </w:r>
      <w:r w:rsidRPr="00AE47FA">
        <w:rPr>
          <w:rFonts w:ascii="Arial" w:hAnsi="Arial" w:cs="Arial"/>
          <w:bCs/>
          <w:lang w:val="es-CO" w:eastAsia="es-CO"/>
        </w:rPr>
        <w:t xml:space="preserve"> fortalecimiento cultural, la auto-suficiencia alimentaria y </w:t>
      </w:r>
      <w:r w:rsidR="007348D2" w:rsidRPr="00AE47FA">
        <w:rPr>
          <w:rFonts w:ascii="Arial" w:hAnsi="Arial" w:cs="Arial"/>
          <w:bCs/>
          <w:lang w:val="es-CO" w:eastAsia="es-CO"/>
        </w:rPr>
        <w:t>el desarrollo</w:t>
      </w:r>
      <w:r w:rsidRPr="00AE47FA">
        <w:rPr>
          <w:rFonts w:ascii="Arial" w:hAnsi="Arial" w:cs="Arial"/>
          <w:bCs/>
          <w:lang w:val="es-CO" w:eastAsia="es-CO"/>
        </w:rPr>
        <w:t xml:space="preserve"> socio – organizativo, de los cuales el 71% pertenecen a comunidades </w:t>
      </w:r>
      <w:r w:rsidR="007348D2" w:rsidRPr="00AE47FA">
        <w:rPr>
          <w:rFonts w:ascii="Arial" w:hAnsi="Arial" w:cs="Arial"/>
          <w:bCs/>
          <w:lang w:val="es-CO" w:eastAsia="es-CO"/>
        </w:rPr>
        <w:t>indígenas, el</w:t>
      </w:r>
      <w:r w:rsidRPr="00AE47FA">
        <w:rPr>
          <w:rFonts w:ascii="Arial" w:hAnsi="Arial" w:cs="Arial"/>
          <w:bCs/>
          <w:lang w:val="es-CO" w:eastAsia="es-CO"/>
        </w:rPr>
        <w:t xml:space="preserve"> 25</w:t>
      </w:r>
      <w:r w:rsidR="007348D2" w:rsidRPr="00AE47FA">
        <w:rPr>
          <w:rFonts w:ascii="Arial" w:hAnsi="Arial" w:cs="Arial"/>
          <w:bCs/>
          <w:lang w:val="es-CO" w:eastAsia="es-CO"/>
        </w:rPr>
        <w:t>% a</w:t>
      </w:r>
      <w:r w:rsidRPr="00AE47FA">
        <w:rPr>
          <w:rFonts w:ascii="Arial" w:hAnsi="Arial" w:cs="Arial"/>
          <w:bCs/>
          <w:lang w:val="es-CO" w:eastAsia="es-CO"/>
        </w:rPr>
        <w:t xml:space="preserve"> afros, el 3% a raizales y el 1% a </w:t>
      </w:r>
      <w:r w:rsidR="007348D2" w:rsidRPr="00AE47FA">
        <w:rPr>
          <w:rFonts w:ascii="Arial" w:hAnsi="Arial" w:cs="Arial"/>
          <w:bCs/>
          <w:lang w:val="es-CO" w:eastAsia="es-CO"/>
        </w:rPr>
        <w:t>ROM</w:t>
      </w:r>
      <w:r w:rsidRPr="00AE47FA">
        <w:rPr>
          <w:rFonts w:ascii="Arial" w:hAnsi="Arial" w:cs="Arial"/>
          <w:bCs/>
          <w:lang w:val="es-CO" w:eastAsia="es-CO"/>
        </w:rPr>
        <w:t xml:space="preserve">/Gitano. </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lastRenderedPageBreak/>
        <w:t xml:space="preserve">La modalidad de “Comunidades Rurales” está dirigida a los habitantes de la zona rural que se caracterizan por su arraigo a la obtención de sus alimentos principalmente, a partir de actividades productivas realizadas en sus </w:t>
      </w:r>
      <w:r w:rsidR="007348D2" w:rsidRPr="00AE47FA">
        <w:rPr>
          <w:rFonts w:ascii="Arial" w:hAnsi="Arial" w:cs="Arial"/>
          <w:bCs/>
          <w:lang w:val="es-CO" w:eastAsia="es-CO"/>
        </w:rPr>
        <w:t>predios individuales</w:t>
      </w:r>
      <w:r w:rsidRPr="00AE47FA">
        <w:rPr>
          <w:rFonts w:ascii="Arial" w:hAnsi="Arial" w:cs="Arial"/>
          <w:bCs/>
          <w:lang w:val="es-CO" w:eastAsia="es-CO"/>
        </w:rPr>
        <w:t xml:space="preserve"> y colectivos. Con esta modalidad, hemos llegado a 5.000 familias, en 9 departamentos priorizados como zonas de consolidación territorial y de post conflicto.</w:t>
      </w:r>
    </w:p>
    <w:p w:rsidR="00AE47FA" w:rsidRPr="00AE47FA" w:rsidRDefault="00AE47FA" w:rsidP="00AE47FA">
      <w:pPr>
        <w:autoSpaceDE w:val="0"/>
        <w:autoSpaceDN w:val="0"/>
        <w:adjustRightInd w:val="0"/>
        <w:spacing w:after="0" w:line="240" w:lineRule="auto"/>
        <w:rPr>
          <w:rFonts w:ascii="Arial" w:hAnsi="Arial" w:cs="Arial"/>
          <w:bCs/>
          <w:lang w:val="es-CO" w:eastAsia="es-CO"/>
        </w:rPr>
      </w:pPr>
    </w:p>
    <w:p w:rsidR="00AE47FA" w:rsidRPr="007348D2" w:rsidRDefault="007348D2" w:rsidP="00AE47FA">
      <w:pPr>
        <w:autoSpaceDE w:val="0"/>
        <w:autoSpaceDN w:val="0"/>
        <w:adjustRightInd w:val="0"/>
        <w:spacing w:after="0" w:line="240" w:lineRule="auto"/>
        <w:rPr>
          <w:rFonts w:ascii="Arial" w:hAnsi="Arial" w:cs="Arial"/>
          <w:b/>
          <w:bCs/>
          <w:lang w:val="es-CO" w:eastAsia="es-CO"/>
        </w:rPr>
      </w:pPr>
      <w:r w:rsidRPr="007348D2">
        <w:rPr>
          <w:rFonts w:ascii="Arial" w:hAnsi="Arial" w:cs="Arial"/>
          <w:b/>
          <w:bCs/>
          <w:lang w:val="es-CO" w:eastAsia="es-CO"/>
        </w:rPr>
        <w:t xml:space="preserve">En cuanto al área Misional de Nutrición se informó: </w:t>
      </w:r>
    </w:p>
    <w:p w:rsidR="00AE47FA" w:rsidRPr="00AE47FA" w:rsidRDefault="00AE47FA" w:rsidP="00AE47FA">
      <w:pPr>
        <w:autoSpaceDE w:val="0"/>
        <w:autoSpaceDN w:val="0"/>
        <w:adjustRightInd w:val="0"/>
        <w:spacing w:after="0" w:line="240" w:lineRule="auto"/>
        <w:rPr>
          <w:rFonts w:ascii="Arial" w:hAnsi="Arial" w:cs="Arial"/>
          <w:bCs/>
          <w:lang w:val="es-CO" w:eastAsia="es-CO"/>
        </w:rPr>
      </w:pPr>
    </w:p>
    <w:p w:rsidR="00AE47FA" w:rsidRPr="00AE47FA" w:rsidRDefault="007348D2" w:rsidP="007C35F4">
      <w:pPr>
        <w:autoSpaceDE w:val="0"/>
        <w:autoSpaceDN w:val="0"/>
        <w:adjustRightInd w:val="0"/>
        <w:spacing w:after="0" w:line="240" w:lineRule="auto"/>
        <w:jc w:val="both"/>
        <w:rPr>
          <w:rFonts w:ascii="Arial" w:hAnsi="Arial" w:cs="Arial"/>
          <w:bCs/>
          <w:lang w:val="es-CO" w:eastAsia="es-CO"/>
        </w:rPr>
      </w:pPr>
      <w:r>
        <w:rPr>
          <w:rFonts w:ascii="Arial" w:hAnsi="Arial" w:cs="Arial"/>
          <w:bCs/>
          <w:lang w:val="es-CO" w:eastAsia="es-CO"/>
        </w:rPr>
        <w:t xml:space="preserve">Que se ha disminuido en un 60% el riesgo de desnutrición aguda en </w:t>
      </w:r>
      <w:r w:rsidRPr="00AE47FA">
        <w:rPr>
          <w:rFonts w:ascii="Arial" w:hAnsi="Arial" w:cs="Arial"/>
          <w:bCs/>
          <w:lang w:val="es-CO" w:eastAsia="es-CO"/>
        </w:rPr>
        <w:t xml:space="preserve">nuestros beneficiarios menores de 5 años  </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De acuerdo con los resultados </w:t>
      </w:r>
      <w:r w:rsidR="007348D2" w:rsidRPr="00AE47FA">
        <w:rPr>
          <w:rFonts w:ascii="Arial" w:hAnsi="Arial" w:cs="Arial"/>
          <w:bCs/>
          <w:lang w:val="es-CO" w:eastAsia="es-CO"/>
        </w:rPr>
        <w:t>del Sistema</w:t>
      </w:r>
      <w:r w:rsidRPr="00AE47FA">
        <w:rPr>
          <w:rFonts w:ascii="Arial" w:hAnsi="Arial" w:cs="Arial"/>
          <w:bCs/>
          <w:lang w:val="es-CO" w:eastAsia="es-CO"/>
        </w:rPr>
        <w:t xml:space="preserve"> de Seguimiento y vigilancia nutricional, se ha evidenciado el trabajo permanente que se realiza con los niños y las niñas para lograr impactar su estado nutricional.</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La tendencia de desnutrición aguda al inicio de cada vigencia, presenta un comportamiento descendente, con una disminución del 25% entre el primer trimestre de 2014 y el 2016.</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Aumentamos las unidades de servicio, pasando de 32 unidades de servicio a 57 unidades entre 2015 </w:t>
      </w:r>
      <w:r w:rsidR="007348D2" w:rsidRPr="00AE47FA">
        <w:rPr>
          <w:rFonts w:ascii="Arial" w:hAnsi="Arial" w:cs="Arial"/>
          <w:bCs/>
          <w:lang w:val="es-CO" w:eastAsia="es-CO"/>
        </w:rPr>
        <w:t>y 2016</w:t>
      </w:r>
      <w:r w:rsidRPr="00AE47FA">
        <w:rPr>
          <w:rFonts w:ascii="Arial" w:hAnsi="Arial" w:cs="Arial"/>
          <w:bCs/>
          <w:lang w:val="es-CO" w:eastAsia="es-CO"/>
        </w:rPr>
        <w:t xml:space="preserve">, en “la modalidad Recuperación Nutricional con Enfoque </w:t>
      </w:r>
      <w:r w:rsidR="007348D2" w:rsidRPr="00AE47FA">
        <w:rPr>
          <w:rFonts w:ascii="Arial" w:hAnsi="Arial" w:cs="Arial"/>
          <w:bCs/>
          <w:lang w:val="es-CO" w:eastAsia="es-CO"/>
        </w:rPr>
        <w:t>Comunitario.</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“En la modalidad de Recuperación Nutricional con Enfoque Comunitario”, el 77% de niños y niñas mejoraron su estado nutricional, y fueron atendidos 44.384 beneficiarios entre agosto 2014 y agosto 2016.</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Gracias al proceso de cualificación del Talento Humano, al acompañamiento técnico y al fortalecimiento del componente de salud y nutrición en la atención de la primera infancia, bajamos del 6.6% de prevalencia de desnutrición aguda al 2.9% al finalizar el 2015.</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p>
    <w:p w:rsidR="00AE47FA" w:rsidRPr="00AE47FA" w:rsidRDefault="007348D2"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¡Gracias al trabajo del Instituto Colombiano de bienestar familiar se han salvado 238.138 vidas!</w:t>
      </w:r>
      <w:r w:rsidR="00AE47FA" w:rsidRPr="00AE47FA">
        <w:rPr>
          <w:rFonts w:ascii="Arial" w:hAnsi="Arial" w:cs="Arial"/>
          <w:bCs/>
          <w:lang w:val="es-CO" w:eastAsia="es-CO"/>
        </w:rPr>
        <w:t xml:space="preserve"> A través de la estrategia de recuperación </w:t>
      </w:r>
      <w:r w:rsidRPr="00AE47FA">
        <w:rPr>
          <w:rFonts w:ascii="Arial" w:hAnsi="Arial" w:cs="Arial"/>
          <w:bCs/>
          <w:lang w:val="es-CO" w:eastAsia="es-CO"/>
        </w:rPr>
        <w:t>nutricional 7.440</w:t>
      </w:r>
      <w:r w:rsidR="00AE47FA" w:rsidRPr="00AE47FA">
        <w:rPr>
          <w:rFonts w:ascii="Arial" w:hAnsi="Arial" w:cs="Arial"/>
          <w:bCs/>
          <w:lang w:val="es-CO" w:eastAsia="es-CO"/>
        </w:rPr>
        <w:t xml:space="preserve"> niños y niñas en centros de recuperación nutricional, 44.384 en recuperación nutricional con enfoque comunitario, y 186.314 en cuidado desde la gestación hasta los dos primeros años de vida, mediante la modalidad “Recuperación Nutricional con Énfasis en los primeros 1000 días”.</w:t>
      </w:r>
      <w:r w:rsidR="00AE47FA" w:rsidRPr="00AE47FA">
        <w:rPr>
          <w:rFonts w:ascii="Arial" w:hAnsi="Arial" w:cs="Arial"/>
          <w:bCs/>
          <w:lang w:val="es-CO" w:eastAsia="es-CO"/>
        </w:rPr>
        <w:tab/>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Logramos expedir una guía Alimentaria para todo el país.</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Hemos suministrado BIENESTARINA durante 2015 y 2016 a 4.700.000 </w:t>
      </w:r>
      <w:r w:rsidR="007348D2" w:rsidRPr="00AE47FA">
        <w:rPr>
          <w:rFonts w:ascii="Arial" w:hAnsi="Arial" w:cs="Arial"/>
          <w:bCs/>
          <w:lang w:val="es-CO" w:eastAsia="es-CO"/>
        </w:rPr>
        <w:t>beneficiarios en todo el país</w:t>
      </w:r>
      <w:r w:rsidRPr="00AE47FA">
        <w:rPr>
          <w:rFonts w:ascii="Arial" w:hAnsi="Arial" w:cs="Arial"/>
          <w:bCs/>
          <w:lang w:val="es-CO" w:eastAsia="es-CO"/>
        </w:rPr>
        <w:t xml:space="preserve"> eso es dos veces la población de Medellín</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Distribuimos más de 52 millones de unidades de Bienestarina Líquida en zonas del país con problemática de agua; Adicionalmente se creó un producto para madres gestantes y madres lactantes NUTRIGEST distribuimos 19 toneladas en 2016.</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Todos sabemos </w:t>
      </w:r>
      <w:r w:rsidR="007348D2" w:rsidRPr="00AE47FA">
        <w:rPr>
          <w:rFonts w:ascii="Arial" w:hAnsi="Arial" w:cs="Arial"/>
          <w:bCs/>
          <w:lang w:val="es-CO" w:eastAsia="es-CO"/>
        </w:rPr>
        <w:t>que,</w:t>
      </w:r>
      <w:r w:rsidRPr="00AE47FA">
        <w:rPr>
          <w:rFonts w:ascii="Arial" w:hAnsi="Arial" w:cs="Arial"/>
          <w:bCs/>
          <w:lang w:val="es-CO" w:eastAsia="es-CO"/>
        </w:rPr>
        <w:t xml:space="preserve"> para la transparencia, es fundamental que los ciudadanos hagan</w:t>
      </w:r>
      <w:r w:rsidR="007348D2">
        <w:rPr>
          <w:rFonts w:ascii="Arial" w:hAnsi="Arial" w:cs="Arial"/>
          <w:bCs/>
          <w:lang w:val="es-CO" w:eastAsia="es-CO"/>
        </w:rPr>
        <w:t xml:space="preserve"> </w:t>
      </w:r>
      <w:r w:rsidRPr="00AE47FA">
        <w:rPr>
          <w:rFonts w:ascii="Arial" w:hAnsi="Arial" w:cs="Arial"/>
          <w:bCs/>
          <w:lang w:val="es-CO" w:eastAsia="es-CO"/>
        </w:rPr>
        <w:t xml:space="preserve">seguimiento de la gestión </w:t>
      </w:r>
      <w:r w:rsidR="007348D2" w:rsidRPr="00AE47FA">
        <w:rPr>
          <w:rFonts w:ascii="Arial" w:hAnsi="Arial" w:cs="Arial"/>
          <w:bCs/>
          <w:lang w:val="es-CO" w:eastAsia="es-CO"/>
        </w:rPr>
        <w:t>pública</w:t>
      </w:r>
      <w:r w:rsidRPr="00AE47FA">
        <w:rPr>
          <w:rFonts w:ascii="Arial" w:hAnsi="Arial" w:cs="Arial"/>
          <w:bCs/>
          <w:lang w:val="es-CO" w:eastAsia="es-CO"/>
        </w:rPr>
        <w:t>, y para ello, se necesita contar con la información que esté a disposición de la ciudadanía.</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El ICBF le apostó a una mayor inclusión social en la divulgación de la información y hacer más accesibles los servicios a personas en situación de discapacidad y en condiciones de vulnerabilidad, por ejemplo:</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Uso del software CONVERTIC, que hace que una persona invidente, pueda conocer la información de nuestra página web por vía auditiva.</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lastRenderedPageBreak/>
        <w:t>Uso del Centro de relevo que permite a través de la interpretación en línea del lenguaje de señas la atención presencial a personas sordas.</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Mejora en la accesibilidad de la página web para personas con discapacidad visual.</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Afianzamos la transparencia activa y el acceso a la información pública para la ciudadanía, mejoramos nuestra página web, implementamos la Política editorial y una Guía de portafolio web, avanzamos en términos de interoperabilidad. Formulamos e implementamos la “Política de tratamiento de Datos Personales del ICBF”, y la “Política de la Seguridad de la Información”</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El ICBF desarrolló una herramienta virtual que contiene más de 240 preguntas y respuestas acerca de los trámites y consultas más frecuentes, disponible en la página web desde el mes de </w:t>
      </w:r>
      <w:r w:rsidR="007348D2" w:rsidRPr="00AE47FA">
        <w:rPr>
          <w:rFonts w:ascii="Arial" w:hAnsi="Arial" w:cs="Arial"/>
          <w:bCs/>
          <w:lang w:val="es-CO" w:eastAsia="es-CO"/>
        </w:rPr>
        <w:t>agosto</w:t>
      </w:r>
      <w:r w:rsidRPr="00AE47FA">
        <w:rPr>
          <w:rFonts w:ascii="Arial" w:hAnsi="Arial" w:cs="Arial"/>
          <w:bCs/>
          <w:lang w:val="es-CO" w:eastAsia="es-CO"/>
        </w:rPr>
        <w:t xml:space="preserve"> de 2016, con el objetivo de que la ciudadanía se encuentre cada vez mejor informada.  A la fecha se han atendido más de 8.000 consultas.</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Los recursos de los niños, niñas y adolescentes son sagrados, bajo este lema el ICBF ha logrado mejorar su inversión. </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El presupuesto de la Entidad, pasó de 3.1 billones de pesos en 2011, a 5.4 billones de pesos en 2016. En 2014 y 2015, alcanzamos la mejor ejecución presupuestal de los últimos 5 años, esto lo ubicó en el 1° lugar del Sector de Inclusión y Reconciliación Social. </w:t>
      </w:r>
    </w:p>
    <w:p w:rsidR="007348D2" w:rsidRDefault="007348D2"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Para noviembre de este año, alcanzamos la mejor ejecución presupuestal de los últimos 14 años.</w:t>
      </w:r>
    </w:p>
    <w:p w:rsidR="002E3BB3" w:rsidRDefault="002E3BB3"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Esta buena ejecución presupuestal se refleja en un nivel de cumplimiento del 115% en 2015 de las metas establecidas en Plan Nacional de Desarrollo 2015-2018. </w:t>
      </w:r>
    </w:p>
    <w:p w:rsidR="002E3BB3" w:rsidRDefault="002E3BB3"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Gracias a esta </w:t>
      </w:r>
      <w:r w:rsidR="007348D2" w:rsidRPr="00AE47FA">
        <w:rPr>
          <w:rFonts w:ascii="Arial" w:hAnsi="Arial" w:cs="Arial"/>
          <w:bCs/>
          <w:lang w:val="es-CO" w:eastAsia="es-CO"/>
        </w:rPr>
        <w:t>gestión, logramos</w:t>
      </w:r>
      <w:r w:rsidRPr="00AE47FA">
        <w:rPr>
          <w:rFonts w:ascii="Arial" w:hAnsi="Arial" w:cs="Arial"/>
          <w:bCs/>
          <w:lang w:val="es-CO" w:eastAsia="es-CO"/>
        </w:rPr>
        <w:t xml:space="preserve"> en 2015 el Fenecimiento de la cuenta, esto quiere decir que la Contraloría General de la República, por primera vez en 5 años, calificó favorable la gestión financiera y legal del Instituto. </w:t>
      </w:r>
    </w:p>
    <w:p w:rsidR="002E3BB3" w:rsidRDefault="002E3BB3"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Implementamos un proceso meritocrático para la selección de Directores Regionales; creamos el Banco Nacional de Oferentes para cada modalidad de atención, consolidando en una única base la oferta nacional de oferentes, es decir, entidades con capacidad para prestar el servicio público de bienestar familiar, que garanticen condiciones legales, técnicas, administrativas y financieras, de experiencia e infraestructura exigidas. Adicionalmente fortalecimos los equipos de supervisión de todos los programas</w:t>
      </w:r>
    </w:p>
    <w:p w:rsidR="002E3BB3" w:rsidRDefault="002E3BB3"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El ICBF le apostó a una mayor inclusión social en la divulgación y una mejor accesibilidad de la información y los servicios a todas las personas, además, fortalecimos nuestro proceso de rendición de cuentas a los ciudadanos, En </w:t>
      </w:r>
      <w:r w:rsidR="007348D2" w:rsidRPr="00AE47FA">
        <w:rPr>
          <w:rFonts w:ascii="Arial" w:hAnsi="Arial" w:cs="Arial"/>
          <w:bCs/>
          <w:lang w:val="es-CO" w:eastAsia="es-CO"/>
        </w:rPr>
        <w:t>2016,</w:t>
      </w:r>
      <w:r w:rsidRPr="00AE47FA">
        <w:rPr>
          <w:rFonts w:ascii="Arial" w:hAnsi="Arial" w:cs="Arial"/>
          <w:bCs/>
          <w:lang w:val="es-CO" w:eastAsia="es-CO"/>
        </w:rPr>
        <w:t xml:space="preserve"> realizamos 208 mesas Municipales, 33 Regionales y una con el Sector de Inclusión social. </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Implementamos la línea anticorrupción de la Entidad, facilitando a toda la ciudadanía que realicen sus denuncias por presuntos actos de corrupción</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p>
    <w:p w:rsidR="00AE47FA" w:rsidRPr="007348D2" w:rsidRDefault="007348D2" w:rsidP="007C35F4">
      <w:pPr>
        <w:autoSpaceDE w:val="0"/>
        <w:autoSpaceDN w:val="0"/>
        <w:adjustRightInd w:val="0"/>
        <w:spacing w:after="0" w:line="240" w:lineRule="auto"/>
        <w:jc w:val="both"/>
        <w:rPr>
          <w:rFonts w:ascii="Arial" w:hAnsi="Arial" w:cs="Arial"/>
          <w:b/>
          <w:bCs/>
          <w:lang w:val="es-CO" w:eastAsia="es-CO"/>
        </w:rPr>
      </w:pPr>
      <w:r w:rsidRPr="007348D2">
        <w:rPr>
          <w:rFonts w:ascii="Arial" w:hAnsi="Arial" w:cs="Arial"/>
          <w:b/>
          <w:bCs/>
          <w:lang w:val="es-CO" w:eastAsia="es-CO"/>
        </w:rPr>
        <w:t xml:space="preserve">En torno al Sistema Nacional de bienestar Familiar se dijo: </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Articulamos las acciones dirigidas a la garantía de derechos de niños, niñas y adolescentes con 14 entidades del orden nacional.</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lastRenderedPageBreak/>
        <w:t xml:space="preserve">Reactivamos el Consejo Nacional de Política Social, instancia fundamental para </w:t>
      </w:r>
      <w:r w:rsidR="007348D2" w:rsidRPr="00AE47FA">
        <w:rPr>
          <w:rFonts w:ascii="Arial" w:hAnsi="Arial" w:cs="Arial"/>
          <w:bCs/>
          <w:lang w:val="es-CO" w:eastAsia="es-CO"/>
        </w:rPr>
        <w:t>movilizar</w:t>
      </w:r>
      <w:r w:rsidRPr="00AE47FA">
        <w:rPr>
          <w:rFonts w:ascii="Arial" w:hAnsi="Arial" w:cs="Arial"/>
          <w:bCs/>
          <w:lang w:val="es-CO" w:eastAsia="es-CO"/>
        </w:rPr>
        <w:t xml:space="preserve"> propuestas y prioridades de política pública para primera infancia, infancia y adolescencia.</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Acompañamos al 100% de las Alcaldías y las </w:t>
      </w:r>
      <w:r w:rsidR="007348D2" w:rsidRPr="00AE47FA">
        <w:rPr>
          <w:rFonts w:ascii="Arial" w:hAnsi="Arial" w:cs="Arial"/>
          <w:bCs/>
          <w:lang w:val="es-CO" w:eastAsia="es-CO"/>
        </w:rPr>
        <w:t>Gobernaciones para</w:t>
      </w:r>
      <w:r w:rsidRPr="00AE47FA">
        <w:rPr>
          <w:rFonts w:ascii="Arial" w:hAnsi="Arial" w:cs="Arial"/>
          <w:bCs/>
          <w:lang w:val="es-CO" w:eastAsia="es-CO"/>
        </w:rPr>
        <w:t xml:space="preserve"> la adecuada inclusión de los temas de primera infancia, infancia y adolescencia en sus planes de desarrollo, mediante la socialización del lineamiento y las herramientas que construimos intersectorialmente.</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p>
    <w:p w:rsidR="00AE47FA" w:rsidRPr="007348D2" w:rsidRDefault="007348D2" w:rsidP="007C35F4">
      <w:pPr>
        <w:autoSpaceDE w:val="0"/>
        <w:autoSpaceDN w:val="0"/>
        <w:adjustRightInd w:val="0"/>
        <w:spacing w:after="0" w:line="240" w:lineRule="auto"/>
        <w:jc w:val="both"/>
        <w:rPr>
          <w:rFonts w:ascii="Arial" w:hAnsi="Arial" w:cs="Arial"/>
          <w:b/>
          <w:bCs/>
          <w:lang w:val="es-CO" w:eastAsia="es-CO"/>
        </w:rPr>
      </w:pPr>
      <w:r w:rsidRPr="007348D2">
        <w:rPr>
          <w:rFonts w:ascii="Arial" w:hAnsi="Arial" w:cs="Arial"/>
          <w:b/>
          <w:bCs/>
          <w:lang w:val="es-CO" w:eastAsia="es-CO"/>
        </w:rPr>
        <w:t>Respecto a</w:t>
      </w:r>
      <w:r w:rsidR="003372C6">
        <w:rPr>
          <w:rFonts w:ascii="Arial" w:hAnsi="Arial" w:cs="Arial"/>
          <w:b/>
          <w:bCs/>
          <w:lang w:val="es-CO" w:eastAsia="es-CO"/>
        </w:rPr>
        <w:t xml:space="preserve"> </w:t>
      </w:r>
      <w:r w:rsidRPr="007348D2">
        <w:rPr>
          <w:rFonts w:ascii="Arial" w:hAnsi="Arial" w:cs="Arial"/>
          <w:b/>
          <w:bCs/>
          <w:lang w:val="es-CO" w:eastAsia="es-CO"/>
        </w:rPr>
        <w:t>la política de Primera Infancia se informó lo siguiente:</w:t>
      </w:r>
    </w:p>
    <w:p w:rsidR="007348D2" w:rsidRDefault="007348D2" w:rsidP="007C35F4">
      <w:pPr>
        <w:autoSpaceDE w:val="0"/>
        <w:autoSpaceDN w:val="0"/>
        <w:adjustRightInd w:val="0"/>
        <w:spacing w:after="0" w:line="240" w:lineRule="auto"/>
        <w:jc w:val="both"/>
        <w:rPr>
          <w:rFonts w:ascii="Arial" w:hAnsi="Arial" w:cs="Arial"/>
          <w:bCs/>
          <w:lang w:val="es-CO" w:eastAsia="es-CO"/>
        </w:rPr>
      </w:pPr>
    </w:p>
    <w:p w:rsidR="00AE47FA" w:rsidRPr="00AE47FA" w:rsidRDefault="007348D2"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Dotaciones pedagógicas de calidad para la primera infancia</w:t>
      </w:r>
      <w:r w:rsidR="003372C6">
        <w:rPr>
          <w:rFonts w:ascii="Arial" w:hAnsi="Arial" w:cs="Arial"/>
          <w:bCs/>
          <w:lang w:val="es-CO" w:eastAsia="es-CO"/>
        </w:rPr>
        <w:t>.</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Se entregaron 42.376 Kits pedagógicos en hogares comunitarios de </w:t>
      </w:r>
      <w:r w:rsidR="002A01E9" w:rsidRPr="00AE47FA">
        <w:rPr>
          <w:rFonts w:ascii="Arial" w:hAnsi="Arial" w:cs="Arial"/>
          <w:bCs/>
          <w:lang w:val="es-CO" w:eastAsia="es-CO"/>
        </w:rPr>
        <w:t>bienestar, aumentando</w:t>
      </w:r>
      <w:r w:rsidRPr="00AE47FA">
        <w:rPr>
          <w:rFonts w:ascii="Arial" w:hAnsi="Arial" w:cs="Arial"/>
          <w:bCs/>
          <w:lang w:val="es-CO" w:eastAsia="es-CO"/>
        </w:rPr>
        <w:t xml:space="preserve"> la calidad de la prestación de los servicios.</w:t>
      </w:r>
    </w:p>
    <w:p w:rsidR="003372C6" w:rsidRDefault="003372C6"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Este año el ICBF junto con el Ministerio de Educación Nacional ha puesto en marcha el piloto de la modalidad de transición integral que busca cualificar la atención que se da en las escuelas (no en CDI</w:t>
      </w:r>
      <w:r w:rsidR="007348D2" w:rsidRPr="00AE47FA">
        <w:rPr>
          <w:rFonts w:ascii="Arial" w:hAnsi="Arial" w:cs="Arial"/>
          <w:bCs/>
          <w:lang w:val="es-CO" w:eastAsia="es-CO"/>
        </w:rPr>
        <w:t>) a</w:t>
      </w:r>
      <w:r w:rsidRPr="00AE47FA">
        <w:rPr>
          <w:rFonts w:ascii="Arial" w:hAnsi="Arial" w:cs="Arial"/>
          <w:bCs/>
          <w:lang w:val="es-CO" w:eastAsia="es-CO"/>
        </w:rPr>
        <w:t xml:space="preserve"> los niños y niñas entre 4 y 6 años. Para esto, se extiende el horario de atención, se aumenta el complemento nutricional, se cualifican docentes, se ambientan espacios y se da dotación pedagógica.</w:t>
      </w:r>
    </w:p>
    <w:p w:rsidR="003372C6" w:rsidRDefault="003372C6"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Durante 2014 se logró la formalización laboral de un total de 61.883 madres comunitarias activas. Esto significa que las madres comunitarias comenzaron, por primera vez, a prestar sus servicios bajo el régimen laboral colombiano, quedando vinculadas en Entidades Administradoras del Servicio.</w:t>
      </w:r>
    </w:p>
    <w:p w:rsidR="003372C6" w:rsidRDefault="003372C6"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22 mil madres han pasado de sus hogares comunitarios tradicionales, a ser docentes o auxiliares docentes, en modalidades integrales, que funcionan en espacios construidos o adecuados para la atención a la primera infancia</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Actualmente estamos atendiendo más de 1.150.000 niños y niñas en atención integral y 714.000 en atención tradicional </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Durante el 2015 se entregaron 77 Centros de Desarrollo Infantiles –CDI- y se espera terminar el 2016 con un acumulado de 80 nuevas infraestructuras. A la fecha contamos con más de 2.000 CDIs por todo el país.</w:t>
      </w:r>
    </w:p>
    <w:p w:rsidR="003372C6" w:rsidRDefault="003372C6"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Para el ICBF es muy importante la formación y cualificación de agentes educativos, por esta razón entre la vigencia 2014 y 2016 se atendieron más de 20 mil agentes educativos </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p>
    <w:p w:rsidR="00AE47FA" w:rsidRPr="007348D2" w:rsidRDefault="007348D2" w:rsidP="007C35F4">
      <w:pPr>
        <w:autoSpaceDE w:val="0"/>
        <w:autoSpaceDN w:val="0"/>
        <w:adjustRightInd w:val="0"/>
        <w:spacing w:after="0" w:line="240" w:lineRule="auto"/>
        <w:jc w:val="both"/>
        <w:rPr>
          <w:rFonts w:ascii="Arial" w:hAnsi="Arial" w:cs="Arial"/>
          <w:b/>
          <w:bCs/>
          <w:lang w:val="es-CO" w:eastAsia="es-CO"/>
        </w:rPr>
      </w:pPr>
      <w:r w:rsidRPr="007348D2">
        <w:rPr>
          <w:rFonts w:ascii="Arial" w:hAnsi="Arial" w:cs="Arial"/>
          <w:b/>
          <w:bCs/>
          <w:lang w:val="es-CO" w:eastAsia="es-CO"/>
        </w:rPr>
        <w:t xml:space="preserve">En cuanto a los temas de protección se brindó la siguiente información: </w:t>
      </w:r>
    </w:p>
    <w:p w:rsidR="007348D2" w:rsidRDefault="007348D2"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A través del “Proyecto Sueños, Oportunidades para Volar” se logró vincular a 2.409 adolescentes y jóvenes a programas de formación académica en educación superior y educación media.</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Con el fin de garantizar los derechos de los adolescentes en conflicto con la ley, se fortaleció la construcción y puesta en marcha de planes interinstitucionales para la consecución de estos objetivos, a través de convenios y alianzas estratégicas en temas de educación, salud, cultura, deporte, prácticas restaurativas, entre otros.    A través de estos planes interinstitucionales se han </w:t>
      </w:r>
      <w:r w:rsidRPr="00AE47FA">
        <w:rPr>
          <w:rFonts w:ascii="Arial" w:hAnsi="Arial" w:cs="Arial"/>
          <w:bCs/>
          <w:lang w:val="es-CO" w:eastAsia="es-CO"/>
        </w:rPr>
        <w:lastRenderedPageBreak/>
        <w:t>beneficiado más de 3.800 adolescentes y jóvenes del Sistema de Responsabilidad Penal para Adolescentes</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Adelantamos la “Campaña Súper Amigos” en 9 Regionales del ICBF, permitió </w:t>
      </w:r>
      <w:r w:rsidR="007348D2" w:rsidRPr="00AE47FA">
        <w:rPr>
          <w:rFonts w:ascii="Arial" w:hAnsi="Arial" w:cs="Arial"/>
          <w:bCs/>
          <w:lang w:val="es-CO" w:eastAsia="es-CO"/>
        </w:rPr>
        <w:t>que durante</w:t>
      </w:r>
      <w:r w:rsidRPr="00AE47FA">
        <w:rPr>
          <w:rFonts w:ascii="Arial" w:hAnsi="Arial" w:cs="Arial"/>
          <w:bCs/>
          <w:lang w:val="es-CO" w:eastAsia="es-CO"/>
        </w:rPr>
        <w:t xml:space="preserve"> 2015 y 2016, 283 niños, niñas y adolescentes con características y necesidades </w:t>
      </w:r>
      <w:r w:rsidR="007348D2" w:rsidRPr="00AE47FA">
        <w:rPr>
          <w:rFonts w:ascii="Arial" w:hAnsi="Arial" w:cs="Arial"/>
          <w:bCs/>
          <w:lang w:val="es-CO" w:eastAsia="es-CO"/>
        </w:rPr>
        <w:t>especiales, cuenten</w:t>
      </w:r>
      <w:r w:rsidRPr="00AE47FA">
        <w:rPr>
          <w:rFonts w:ascii="Arial" w:hAnsi="Arial" w:cs="Arial"/>
          <w:bCs/>
          <w:lang w:val="es-CO" w:eastAsia="es-CO"/>
        </w:rPr>
        <w:t xml:space="preserve"> con una persona que se interesa por acompañarlos en el desarrollo de su proyecto de vida</w:t>
      </w:r>
    </w:p>
    <w:p w:rsidR="003372C6" w:rsidRDefault="003372C6"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Adelantamos la “Campaña Violencia Sexual: la importancia de las primeras 72 horas” con el fin de activar la ruta con las instituciones de protección, salud y justicia </w:t>
      </w:r>
      <w:r w:rsidR="007348D2" w:rsidRPr="00AE47FA">
        <w:rPr>
          <w:rFonts w:ascii="Arial" w:hAnsi="Arial" w:cs="Arial"/>
          <w:bCs/>
          <w:lang w:val="es-CO" w:eastAsia="es-CO"/>
        </w:rPr>
        <w:t>para garantizar</w:t>
      </w:r>
      <w:r w:rsidRPr="00AE47FA">
        <w:rPr>
          <w:rFonts w:ascii="Arial" w:hAnsi="Arial" w:cs="Arial"/>
          <w:bCs/>
          <w:lang w:val="es-CO" w:eastAsia="es-CO"/>
        </w:rPr>
        <w:t xml:space="preserve"> a los niños, niñas y adolescentes víctimas, la atención inmediata y efectiva. A la fecha, se capacitaron 281 Defensores de Familia, 444 equipos de defensorías y 210 integrantes de la Dirección de Servicios y Atención en 14 regionales.</w:t>
      </w:r>
    </w:p>
    <w:p w:rsidR="003372C6" w:rsidRDefault="003372C6" w:rsidP="007C35F4">
      <w:pPr>
        <w:autoSpaceDE w:val="0"/>
        <w:autoSpaceDN w:val="0"/>
        <w:adjustRightInd w:val="0"/>
        <w:spacing w:after="0" w:line="240" w:lineRule="auto"/>
        <w:jc w:val="both"/>
        <w:rPr>
          <w:rFonts w:ascii="Arial" w:hAnsi="Arial" w:cs="Arial"/>
          <w:bCs/>
          <w:lang w:val="es-CO" w:eastAsia="es-CO"/>
        </w:rPr>
      </w:pP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Todas las madres sustitutas a partir de este año, tienen acceso a seguridad </w:t>
      </w:r>
      <w:r w:rsidR="007348D2" w:rsidRPr="00AE47FA">
        <w:rPr>
          <w:rFonts w:ascii="Arial" w:hAnsi="Arial" w:cs="Arial"/>
          <w:bCs/>
          <w:lang w:val="es-CO" w:eastAsia="es-CO"/>
        </w:rPr>
        <w:t>social, cotizando</w:t>
      </w:r>
      <w:r w:rsidRPr="00AE47FA">
        <w:rPr>
          <w:rFonts w:ascii="Arial" w:hAnsi="Arial" w:cs="Arial"/>
          <w:bCs/>
          <w:lang w:val="es-CO" w:eastAsia="es-CO"/>
        </w:rPr>
        <w:t xml:space="preserve"> como independientes y pagando solo el 4% del valor sobre la beca. </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 xml:space="preserve">Hoy las madres sustitutas que tienen más de 57 años y llevan más de 10 años como madres sustitutas pueden acceder a un beneficio económico de por vida como reconocimiento por su labor solidaria si cumplen con los requisitos establecidos en la ley. </w:t>
      </w:r>
    </w:p>
    <w:p w:rsidR="003372C6" w:rsidRDefault="003372C6" w:rsidP="007C35F4">
      <w:pPr>
        <w:autoSpaceDE w:val="0"/>
        <w:autoSpaceDN w:val="0"/>
        <w:adjustRightInd w:val="0"/>
        <w:spacing w:after="0" w:line="240" w:lineRule="auto"/>
        <w:jc w:val="both"/>
        <w:rPr>
          <w:rFonts w:ascii="Arial" w:hAnsi="Arial" w:cs="Arial"/>
          <w:bCs/>
          <w:lang w:val="es-CO" w:eastAsia="es-CO"/>
        </w:rPr>
      </w:pPr>
    </w:p>
    <w:p w:rsidR="00AE47FA" w:rsidRDefault="00AE47FA" w:rsidP="007C35F4">
      <w:pPr>
        <w:autoSpaceDE w:val="0"/>
        <w:autoSpaceDN w:val="0"/>
        <w:adjustRightInd w:val="0"/>
        <w:spacing w:after="0" w:line="240" w:lineRule="auto"/>
        <w:jc w:val="both"/>
        <w:rPr>
          <w:rFonts w:ascii="Arial" w:hAnsi="Arial" w:cs="Arial"/>
          <w:bCs/>
          <w:lang w:val="es-CO" w:eastAsia="es-CO"/>
        </w:rPr>
      </w:pPr>
      <w:r w:rsidRPr="00AE47FA">
        <w:rPr>
          <w:rFonts w:ascii="Arial" w:hAnsi="Arial" w:cs="Arial"/>
          <w:bCs/>
          <w:lang w:val="es-CO" w:eastAsia="es-CO"/>
        </w:rPr>
        <w:t>En el año 2015 se contrataron 1.187 nuevos profesionales y asistenciales para fortalecer los equipos de las defensorías</w:t>
      </w:r>
      <w:r w:rsidR="00DB020F">
        <w:rPr>
          <w:rFonts w:ascii="Arial" w:hAnsi="Arial" w:cs="Arial"/>
          <w:bCs/>
          <w:lang w:val="es-CO" w:eastAsia="es-CO"/>
        </w:rPr>
        <w:t>.</w:t>
      </w:r>
    </w:p>
    <w:p w:rsidR="00DB020F" w:rsidRDefault="00DB020F" w:rsidP="007C35F4">
      <w:pPr>
        <w:autoSpaceDE w:val="0"/>
        <w:autoSpaceDN w:val="0"/>
        <w:adjustRightInd w:val="0"/>
        <w:spacing w:after="0" w:line="240" w:lineRule="auto"/>
        <w:jc w:val="both"/>
        <w:rPr>
          <w:rFonts w:ascii="Arial" w:hAnsi="Arial" w:cs="Arial"/>
          <w:bCs/>
          <w:lang w:val="es-CO" w:eastAsia="es-CO"/>
        </w:rPr>
      </w:pPr>
    </w:p>
    <w:p w:rsidR="00DB020F" w:rsidRPr="00AE47FA" w:rsidRDefault="00DB020F" w:rsidP="007C35F4">
      <w:pPr>
        <w:autoSpaceDE w:val="0"/>
        <w:autoSpaceDN w:val="0"/>
        <w:adjustRightInd w:val="0"/>
        <w:spacing w:after="0" w:line="240" w:lineRule="auto"/>
        <w:jc w:val="both"/>
        <w:rPr>
          <w:rFonts w:ascii="Arial" w:hAnsi="Arial" w:cs="Arial"/>
          <w:bCs/>
          <w:lang w:val="es-CO" w:eastAsia="es-CO"/>
        </w:rPr>
      </w:pPr>
      <w:r>
        <w:rPr>
          <w:rFonts w:ascii="Arial" w:hAnsi="Arial" w:cs="Arial"/>
          <w:bCs/>
          <w:lang w:val="es-CO" w:eastAsia="es-CO"/>
        </w:rPr>
        <w:t>Finalizada la información el representante del ICBF</w:t>
      </w:r>
      <w:r w:rsidR="007C35F4">
        <w:rPr>
          <w:rFonts w:ascii="Arial" w:hAnsi="Arial" w:cs="Arial"/>
          <w:bCs/>
          <w:lang w:val="es-CO" w:eastAsia="es-CO"/>
        </w:rPr>
        <w:t xml:space="preserve"> </w:t>
      </w:r>
      <w:r w:rsidR="007C35F4" w:rsidRPr="007C35F4">
        <w:rPr>
          <w:rFonts w:ascii="Arial" w:hAnsi="Arial" w:cs="Arial"/>
          <w:bCs/>
          <w:lang w:val="es-CO" w:eastAsia="es-CO"/>
        </w:rPr>
        <w:t xml:space="preserve">Alejandro Gómez López </w:t>
      </w:r>
      <w:r w:rsidR="007C35F4">
        <w:rPr>
          <w:rFonts w:ascii="Arial" w:hAnsi="Arial" w:cs="Arial"/>
          <w:bCs/>
          <w:lang w:val="es-CO" w:eastAsia="es-CO"/>
        </w:rPr>
        <w:t>compartió</w:t>
      </w:r>
      <w:r>
        <w:rPr>
          <w:rFonts w:ascii="Arial" w:hAnsi="Arial" w:cs="Arial"/>
          <w:bCs/>
          <w:lang w:val="es-CO" w:eastAsia="es-CO"/>
        </w:rPr>
        <w:t xml:space="preserve"> la siguiente frase: </w:t>
      </w:r>
    </w:p>
    <w:p w:rsidR="00AE47FA" w:rsidRPr="00AE47FA" w:rsidRDefault="00AE47FA" w:rsidP="007C35F4">
      <w:pPr>
        <w:autoSpaceDE w:val="0"/>
        <w:autoSpaceDN w:val="0"/>
        <w:adjustRightInd w:val="0"/>
        <w:spacing w:after="0" w:line="240" w:lineRule="auto"/>
        <w:jc w:val="both"/>
        <w:rPr>
          <w:rFonts w:ascii="Arial" w:hAnsi="Arial" w:cs="Arial"/>
          <w:bCs/>
          <w:lang w:val="es-CO" w:eastAsia="es-CO"/>
        </w:rPr>
      </w:pPr>
    </w:p>
    <w:p w:rsidR="00AE47FA" w:rsidRPr="00AE47FA" w:rsidRDefault="003372C6" w:rsidP="007C35F4">
      <w:pPr>
        <w:autoSpaceDE w:val="0"/>
        <w:autoSpaceDN w:val="0"/>
        <w:adjustRightInd w:val="0"/>
        <w:spacing w:after="0" w:line="240" w:lineRule="auto"/>
        <w:jc w:val="both"/>
        <w:rPr>
          <w:rFonts w:ascii="Arial" w:hAnsi="Arial" w:cs="Arial"/>
          <w:bCs/>
          <w:lang w:val="es-CO" w:eastAsia="es-CO"/>
        </w:rPr>
      </w:pPr>
      <w:r>
        <w:rPr>
          <w:rFonts w:ascii="Arial" w:hAnsi="Arial" w:cs="Arial"/>
          <w:bCs/>
          <w:lang w:val="es-CO" w:eastAsia="es-CO"/>
        </w:rPr>
        <w:t>“</w:t>
      </w:r>
      <w:r w:rsidR="00DB020F" w:rsidRPr="00AE47FA">
        <w:rPr>
          <w:rFonts w:ascii="Arial" w:hAnsi="Arial" w:cs="Arial"/>
          <w:bCs/>
          <w:lang w:val="es-CO" w:eastAsia="es-CO"/>
        </w:rPr>
        <w:t>La paz del país se alcanzará cuando se garanticen todos los derechos de los niños</w:t>
      </w:r>
      <w:r>
        <w:rPr>
          <w:rFonts w:ascii="Arial" w:hAnsi="Arial" w:cs="Arial"/>
          <w:bCs/>
          <w:lang w:val="es-CO" w:eastAsia="es-CO"/>
        </w:rPr>
        <w:t>”</w:t>
      </w:r>
    </w:p>
    <w:p w:rsidR="00AE47FA" w:rsidRDefault="00AE47FA" w:rsidP="007C35F4">
      <w:pPr>
        <w:autoSpaceDE w:val="0"/>
        <w:autoSpaceDN w:val="0"/>
        <w:adjustRightInd w:val="0"/>
        <w:spacing w:after="0" w:line="240" w:lineRule="auto"/>
        <w:jc w:val="both"/>
        <w:rPr>
          <w:rFonts w:ascii="Arial" w:hAnsi="Arial" w:cs="Arial"/>
          <w:bCs/>
          <w:lang w:val="es-CO" w:eastAsia="es-CO"/>
        </w:rPr>
      </w:pPr>
    </w:p>
    <w:p w:rsidR="00722D24" w:rsidRDefault="00722D24" w:rsidP="007C35F4">
      <w:pPr>
        <w:autoSpaceDE w:val="0"/>
        <w:autoSpaceDN w:val="0"/>
        <w:adjustRightInd w:val="0"/>
        <w:spacing w:after="0" w:line="240" w:lineRule="auto"/>
        <w:jc w:val="both"/>
        <w:rPr>
          <w:rFonts w:ascii="Arial" w:hAnsi="Arial" w:cs="Arial"/>
          <w:bCs/>
          <w:lang w:val="es-CO" w:eastAsia="es-CO"/>
        </w:rPr>
      </w:pPr>
    </w:p>
    <w:bookmarkStart w:id="20" w:name="TO"/>
    <w:p w:rsidR="00722D24" w:rsidRPr="003372C6" w:rsidRDefault="003372C6" w:rsidP="00975F86">
      <w:pPr>
        <w:numPr>
          <w:ilvl w:val="0"/>
          <w:numId w:val="35"/>
        </w:numPr>
        <w:autoSpaceDE w:val="0"/>
        <w:autoSpaceDN w:val="0"/>
        <w:adjustRightInd w:val="0"/>
        <w:spacing w:after="0" w:line="240" w:lineRule="auto"/>
        <w:rPr>
          <w:rStyle w:val="Hipervnculo"/>
          <w:rFonts w:ascii="Arial" w:hAnsi="Arial" w:cs="Arial"/>
          <w:b/>
          <w:color w:val="auto"/>
          <w:u w:val="none"/>
          <w:lang w:val="es-CO" w:eastAsia="es-CO"/>
        </w:rPr>
      </w:pPr>
      <w:r w:rsidRPr="003372C6">
        <w:rPr>
          <w:rStyle w:val="Hipervnculo"/>
          <w:rFonts w:ascii="Arial" w:hAnsi="Arial" w:cs="Arial"/>
          <w:b/>
          <w:color w:val="auto"/>
          <w:u w:val="none"/>
          <w:lang w:val="es-CO" w:eastAsia="es-CO"/>
        </w:rPr>
        <w:fldChar w:fldCharType="begin"/>
      </w:r>
      <w:r w:rsidRPr="003372C6">
        <w:rPr>
          <w:rStyle w:val="Hipervnculo"/>
          <w:rFonts w:ascii="Arial" w:hAnsi="Arial" w:cs="Arial"/>
          <w:b/>
          <w:color w:val="auto"/>
          <w:u w:val="none"/>
          <w:lang w:val="es-CO" w:eastAsia="es-CO"/>
        </w:rPr>
        <w:instrText xml:space="preserve"> HYPERLINK  \l "QUI" </w:instrText>
      </w:r>
      <w:r w:rsidRPr="003372C6">
        <w:rPr>
          <w:rStyle w:val="Hipervnculo"/>
          <w:rFonts w:ascii="Arial" w:hAnsi="Arial" w:cs="Arial"/>
          <w:b/>
          <w:color w:val="auto"/>
          <w:u w:val="none"/>
          <w:lang w:val="es-CO" w:eastAsia="es-CO"/>
        </w:rPr>
        <w:fldChar w:fldCharType="separate"/>
      </w:r>
      <w:r w:rsidR="00722D24" w:rsidRPr="003372C6">
        <w:rPr>
          <w:rStyle w:val="Hipervnculo"/>
          <w:rFonts w:ascii="Arial" w:hAnsi="Arial" w:cs="Arial"/>
          <w:b/>
          <w:color w:val="auto"/>
          <w:u w:val="none"/>
          <w:lang w:val="es-CO" w:eastAsia="es-CO"/>
        </w:rPr>
        <w:t>RESU</w:t>
      </w:r>
      <w:r w:rsidR="00722D24" w:rsidRPr="003372C6">
        <w:rPr>
          <w:rStyle w:val="Hipervnculo"/>
          <w:rFonts w:ascii="Arial" w:hAnsi="Arial" w:cs="Arial"/>
          <w:b/>
          <w:color w:val="auto"/>
          <w:u w:val="none"/>
          <w:lang w:val="es-CO" w:eastAsia="es-CO"/>
        </w:rPr>
        <w:t>L</w:t>
      </w:r>
      <w:r w:rsidR="00722D24" w:rsidRPr="003372C6">
        <w:rPr>
          <w:rStyle w:val="Hipervnculo"/>
          <w:rFonts w:ascii="Arial" w:hAnsi="Arial" w:cs="Arial"/>
          <w:b/>
          <w:color w:val="auto"/>
          <w:u w:val="none"/>
          <w:lang w:val="es-CO" w:eastAsia="es-CO"/>
        </w:rPr>
        <w:t>TADOS DE LA PARTICIPACIÓN COMUNITARIA EN LA AUDIENCIA DE RENDICIÓN DE CUENTAS.</w:t>
      </w:r>
      <w:r w:rsidRPr="003372C6">
        <w:rPr>
          <w:rStyle w:val="Hipervnculo"/>
          <w:rFonts w:ascii="Arial" w:hAnsi="Arial" w:cs="Arial"/>
          <w:b/>
          <w:color w:val="auto"/>
          <w:u w:val="none"/>
          <w:lang w:val="es-CO" w:eastAsia="es-CO"/>
        </w:rPr>
        <w:fldChar w:fldCharType="end"/>
      </w:r>
    </w:p>
    <w:bookmarkEnd w:id="20"/>
    <w:p w:rsidR="00722D24" w:rsidRPr="00975F86" w:rsidRDefault="00722D24" w:rsidP="00975F86">
      <w:pPr>
        <w:autoSpaceDE w:val="0"/>
        <w:autoSpaceDN w:val="0"/>
        <w:adjustRightInd w:val="0"/>
        <w:spacing w:after="0" w:line="240" w:lineRule="auto"/>
        <w:ind w:left="360"/>
        <w:rPr>
          <w:rStyle w:val="Hipervnculo"/>
          <w:color w:val="auto"/>
          <w:u w:val="none"/>
        </w:rPr>
      </w:pPr>
    </w:p>
    <w:p w:rsidR="00722D24" w:rsidRDefault="00E472C5" w:rsidP="00722D24">
      <w:pPr>
        <w:autoSpaceDE w:val="0"/>
        <w:autoSpaceDN w:val="0"/>
        <w:adjustRightInd w:val="0"/>
        <w:spacing w:after="0" w:line="240" w:lineRule="auto"/>
        <w:ind w:left="360"/>
        <w:rPr>
          <w:rFonts w:ascii="Arial" w:hAnsi="Arial" w:cs="Arial"/>
          <w:b/>
          <w:bCs/>
          <w:lang w:val="es-CO" w:eastAsia="es-CO"/>
        </w:rPr>
      </w:pPr>
      <w:r w:rsidRPr="00722D24">
        <w:rPr>
          <w:rFonts w:ascii="Arial" w:hAnsi="Arial" w:cs="Arial"/>
          <w:b/>
          <w:bCs/>
          <w:lang w:val="es-CO" w:eastAsia="es-CO"/>
        </w:rPr>
        <w:t>Informe de resultados de la consulta a la ciudadanía sobre temas de interés</w:t>
      </w:r>
      <w:r w:rsidR="00722D24">
        <w:rPr>
          <w:rFonts w:ascii="Arial" w:hAnsi="Arial" w:cs="Arial"/>
          <w:b/>
          <w:bCs/>
          <w:lang w:val="es-CO" w:eastAsia="es-CO"/>
        </w:rPr>
        <w:t>.</w:t>
      </w:r>
    </w:p>
    <w:p w:rsidR="00722D24" w:rsidRPr="00722D24" w:rsidRDefault="00722D24" w:rsidP="00722D24">
      <w:pPr>
        <w:autoSpaceDE w:val="0"/>
        <w:autoSpaceDN w:val="0"/>
        <w:adjustRightInd w:val="0"/>
        <w:spacing w:after="0" w:line="240" w:lineRule="auto"/>
        <w:ind w:left="360"/>
        <w:rPr>
          <w:rFonts w:ascii="Arial" w:hAnsi="Arial" w:cs="Arial"/>
          <w:b/>
          <w:bCs/>
          <w:lang w:val="es-CO" w:eastAsia="es-CO"/>
        </w:rPr>
      </w:pPr>
    </w:p>
    <w:p w:rsidR="00722D24" w:rsidRPr="00722D24" w:rsidRDefault="00722D24" w:rsidP="002A01E9">
      <w:pPr>
        <w:autoSpaceDE w:val="0"/>
        <w:autoSpaceDN w:val="0"/>
        <w:adjustRightInd w:val="0"/>
        <w:spacing w:after="0" w:line="240" w:lineRule="auto"/>
        <w:ind w:left="360"/>
        <w:jc w:val="both"/>
        <w:rPr>
          <w:rFonts w:ascii="Arial" w:hAnsi="Arial" w:cs="Arial"/>
          <w:bCs/>
          <w:lang w:val="es-CO" w:eastAsia="es-CO"/>
        </w:rPr>
      </w:pPr>
      <w:r w:rsidRPr="00722D24">
        <w:rPr>
          <w:rFonts w:ascii="Arial" w:hAnsi="Arial" w:cs="Arial"/>
          <w:bCs/>
          <w:lang w:val="es-CO" w:eastAsia="es-CO"/>
        </w:rPr>
        <w:t>Con el objetivo de fomentar el diálogo y la retroalimentación entre Prosperidad Social y los ciudadanos sobre la gestión sectorial y sus resultados en la vigencia 2016, se ha venido promoviendo la participación de organizaciones y actores representativos de diferentes sectores de la sociedad, grupos de interés y la ciudadanía en general.</w:t>
      </w:r>
    </w:p>
    <w:p w:rsidR="002A01E9" w:rsidRDefault="002A01E9" w:rsidP="002A01E9">
      <w:pPr>
        <w:autoSpaceDE w:val="0"/>
        <w:autoSpaceDN w:val="0"/>
        <w:adjustRightInd w:val="0"/>
        <w:spacing w:after="0" w:line="240" w:lineRule="auto"/>
        <w:ind w:left="360"/>
        <w:jc w:val="both"/>
        <w:rPr>
          <w:rFonts w:ascii="Arial" w:hAnsi="Arial" w:cs="Arial"/>
          <w:bCs/>
          <w:lang w:val="es-CO" w:eastAsia="es-CO"/>
        </w:rPr>
      </w:pPr>
    </w:p>
    <w:p w:rsidR="00722D24" w:rsidRPr="00722D24" w:rsidRDefault="00722D24" w:rsidP="002A01E9">
      <w:pPr>
        <w:autoSpaceDE w:val="0"/>
        <w:autoSpaceDN w:val="0"/>
        <w:adjustRightInd w:val="0"/>
        <w:spacing w:after="0" w:line="240" w:lineRule="auto"/>
        <w:ind w:left="360"/>
        <w:jc w:val="both"/>
        <w:rPr>
          <w:rFonts w:ascii="Arial" w:hAnsi="Arial" w:cs="Arial"/>
          <w:bCs/>
          <w:lang w:val="es-CO" w:eastAsia="es-CO"/>
        </w:rPr>
      </w:pPr>
      <w:r w:rsidRPr="00722D24">
        <w:rPr>
          <w:rFonts w:ascii="Arial" w:hAnsi="Arial" w:cs="Arial"/>
          <w:bCs/>
          <w:lang w:val="es-CO" w:eastAsia="es-CO"/>
        </w:rPr>
        <w:t>Para ello, se realizó una consulta, a través de las páginas web de las cuatro Entidades que conforman el Sector de Inclusión Social y la Reconciliación, sobre los diversos temas de interés frente a los programas y servicios ofrecidos y la gestión en general, con el fin de incluirlos en el informe de Rendición de Cuentas.</w:t>
      </w:r>
    </w:p>
    <w:p w:rsidR="002A01E9" w:rsidRDefault="002A01E9" w:rsidP="002A01E9">
      <w:pPr>
        <w:autoSpaceDE w:val="0"/>
        <w:autoSpaceDN w:val="0"/>
        <w:adjustRightInd w:val="0"/>
        <w:spacing w:after="0" w:line="240" w:lineRule="auto"/>
        <w:ind w:left="360"/>
        <w:jc w:val="both"/>
        <w:rPr>
          <w:rFonts w:ascii="Arial" w:hAnsi="Arial" w:cs="Arial"/>
          <w:bCs/>
          <w:lang w:val="es-CO" w:eastAsia="es-CO"/>
        </w:rPr>
      </w:pPr>
    </w:p>
    <w:p w:rsidR="00722D24" w:rsidRPr="00722D24" w:rsidRDefault="00722D24" w:rsidP="002A01E9">
      <w:pPr>
        <w:autoSpaceDE w:val="0"/>
        <w:autoSpaceDN w:val="0"/>
        <w:adjustRightInd w:val="0"/>
        <w:spacing w:after="0" w:line="240" w:lineRule="auto"/>
        <w:ind w:left="360"/>
        <w:jc w:val="both"/>
        <w:rPr>
          <w:rFonts w:ascii="Arial" w:hAnsi="Arial" w:cs="Arial"/>
          <w:bCs/>
          <w:lang w:val="es-CO" w:eastAsia="es-CO"/>
        </w:rPr>
      </w:pPr>
      <w:r w:rsidRPr="00722D24">
        <w:rPr>
          <w:rFonts w:ascii="Arial" w:hAnsi="Arial" w:cs="Arial"/>
          <w:bCs/>
          <w:lang w:val="es-CO" w:eastAsia="es-CO"/>
        </w:rPr>
        <w:t>De acuerdo con lo anterior, a continuación, se presentan los resultados de la consulta a la ciudadanía sobre los temas de interés ICBF:</w:t>
      </w:r>
    </w:p>
    <w:p w:rsidR="00722D24" w:rsidRDefault="00722D24" w:rsidP="002A01E9">
      <w:pPr>
        <w:autoSpaceDE w:val="0"/>
        <w:autoSpaceDN w:val="0"/>
        <w:adjustRightInd w:val="0"/>
        <w:spacing w:after="0" w:line="240" w:lineRule="auto"/>
        <w:ind w:left="360"/>
        <w:jc w:val="both"/>
        <w:rPr>
          <w:rFonts w:ascii="Arial" w:hAnsi="Arial" w:cs="Arial"/>
          <w:b/>
          <w:bCs/>
          <w:lang w:val="es-CO" w:eastAsia="es-CO"/>
        </w:rPr>
      </w:pPr>
    </w:p>
    <w:p w:rsidR="00722D24" w:rsidRPr="008F032D" w:rsidRDefault="00722D24" w:rsidP="002A01E9">
      <w:pPr>
        <w:autoSpaceDE w:val="0"/>
        <w:autoSpaceDN w:val="0"/>
        <w:adjustRightInd w:val="0"/>
        <w:spacing w:after="0" w:line="240" w:lineRule="auto"/>
        <w:ind w:left="360"/>
        <w:jc w:val="both"/>
        <w:rPr>
          <w:rFonts w:ascii="Arial" w:hAnsi="Arial" w:cs="Arial"/>
          <w:b/>
          <w:bCs/>
          <w:lang w:val="es-CO" w:eastAsia="es-CO"/>
        </w:rPr>
      </w:pPr>
    </w:p>
    <w:p w:rsidR="00E53068" w:rsidRDefault="00C77347" w:rsidP="002A01E9">
      <w:pPr>
        <w:autoSpaceDE w:val="0"/>
        <w:autoSpaceDN w:val="0"/>
        <w:adjustRightInd w:val="0"/>
        <w:spacing w:after="0" w:line="240" w:lineRule="auto"/>
        <w:jc w:val="both"/>
        <w:rPr>
          <w:rFonts w:ascii="Arial" w:hAnsi="Arial" w:cs="Arial"/>
          <w:lang w:val="es-CO" w:eastAsia="es-CO"/>
        </w:rPr>
      </w:pPr>
      <w:r>
        <w:rPr>
          <w:rFonts w:ascii="Arial" w:hAnsi="Arial" w:cs="Arial"/>
          <w:noProof/>
          <w:lang w:val="es-CO" w:eastAsia="es-CO"/>
        </w:rPr>
        <w:drawing>
          <wp:inline distT="0" distB="0" distL="0" distR="0">
            <wp:extent cx="4848225" cy="2913380"/>
            <wp:effectExtent l="0" t="0" r="0" b="0"/>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8225" cy="2913380"/>
                    </a:xfrm>
                    <a:prstGeom prst="rect">
                      <a:avLst/>
                    </a:prstGeom>
                    <a:noFill/>
                    <a:ln>
                      <a:noFill/>
                    </a:ln>
                  </pic:spPr>
                </pic:pic>
              </a:graphicData>
            </a:graphic>
          </wp:inline>
        </w:drawing>
      </w:r>
    </w:p>
    <w:p w:rsidR="00722D24" w:rsidRDefault="00722D24" w:rsidP="00E53068">
      <w:pPr>
        <w:autoSpaceDE w:val="0"/>
        <w:autoSpaceDN w:val="0"/>
        <w:adjustRightInd w:val="0"/>
        <w:spacing w:after="0" w:line="240" w:lineRule="auto"/>
        <w:jc w:val="both"/>
        <w:rPr>
          <w:rFonts w:ascii="Arial" w:hAnsi="Arial" w:cs="Arial"/>
          <w:lang w:val="es-CO" w:eastAsia="es-CO"/>
        </w:rPr>
      </w:pPr>
    </w:p>
    <w:p w:rsidR="00722D24" w:rsidRPr="00722D24" w:rsidRDefault="00722D24" w:rsidP="00722D24">
      <w:pPr>
        <w:autoSpaceDE w:val="0"/>
        <w:autoSpaceDN w:val="0"/>
        <w:adjustRightInd w:val="0"/>
        <w:spacing w:after="0" w:line="240" w:lineRule="auto"/>
        <w:jc w:val="both"/>
        <w:rPr>
          <w:rFonts w:ascii="Arial" w:hAnsi="Arial" w:cs="Arial"/>
          <w:lang w:val="es-CO" w:eastAsia="es-CO"/>
        </w:rPr>
      </w:pPr>
      <w:r w:rsidRPr="00722D24">
        <w:rPr>
          <w:rFonts w:ascii="Arial" w:hAnsi="Arial" w:cs="Arial"/>
          <w:lang w:val="es-CO" w:eastAsia="es-CO"/>
        </w:rPr>
        <w:t>En el período comprendido entre el 24 de mayo y el 7 de junio de 2017, 53 ciudadanos diligenciaron las encuestas identificando sus temas de interés por Entidad, lo cual dio como resultado que 38% se refirieren a</w:t>
      </w:r>
      <w:r>
        <w:rPr>
          <w:rFonts w:ascii="Arial" w:hAnsi="Arial" w:cs="Arial"/>
          <w:lang w:val="es-CO" w:eastAsia="es-CO"/>
        </w:rPr>
        <w:t xml:space="preserve"> </w:t>
      </w:r>
      <w:r w:rsidRPr="00722D24">
        <w:rPr>
          <w:rFonts w:ascii="Arial" w:hAnsi="Arial" w:cs="Arial"/>
          <w:lang w:val="es-CO" w:eastAsia="es-CO"/>
        </w:rPr>
        <w:t>temas de prosperidad social, 38% a temas de la Unidad de Víctimas, 15% a temas del Instituto Colombiano de Bienestar Familiar y 9% a temas del Centro Nacional de Memoria Histórica.</w:t>
      </w:r>
    </w:p>
    <w:p w:rsidR="00722D24" w:rsidRDefault="00722D24" w:rsidP="00722D24">
      <w:pPr>
        <w:autoSpaceDE w:val="0"/>
        <w:autoSpaceDN w:val="0"/>
        <w:adjustRightInd w:val="0"/>
        <w:spacing w:after="0" w:line="240" w:lineRule="auto"/>
        <w:jc w:val="both"/>
        <w:rPr>
          <w:rFonts w:ascii="Arial" w:hAnsi="Arial" w:cs="Arial"/>
          <w:lang w:val="es-CO" w:eastAsia="es-CO"/>
        </w:rPr>
      </w:pPr>
    </w:p>
    <w:p w:rsidR="00722D24" w:rsidRDefault="00722D24" w:rsidP="00722D24">
      <w:pPr>
        <w:autoSpaceDE w:val="0"/>
        <w:autoSpaceDN w:val="0"/>
        <w:adjustRightInd w:val="0"/>
        <w:spacing w:after="0" w:line="240" w:lineRule="auto"/>
        <w:jc w:val="both"/>
        <w:rPr>
          <w:rFonts w:ascii="Arial" w:hAnsi="Arial" w:cs="Arial"/>
          <w:lang w:val="es-CO" w:eastAsia="es-CO"/>
        </w:rPr>
      </w:pPr>
      <w:r w:rsidRPr="00722D24">
        <w:rPr>
          <w:rFonts w:ascii="Arial" w:hAnsi="Arial" w:cs="Arial"/>
          <w:lang w:val="es-CO" w:eastAsia="es-CO"/>
        </w:rPr>
        <w:t>A nivel sectorial los temas de mayor interés fueron los relacionados con el presupuesto de las Entidades y su ejecución, los espacios definidos para la participación ciudadana, la focalización y cobertura de las políticas sectoriales y el cumplimiento de metas de las Entidades.</w:t>
      </w:r>
    </w:p>
    <w:p w:rsidR="00722D24" w:rsidRDefault="00722D24" w:rsidP="00722D24">
      <w:pPr>
        <w:autoSpaceDE w:val="0"/>
        <w:autoSpaceDN w:val="0"/>
        <w:adjustRightInd w:val="0"/>
        <w:spacing w:after="0" w:line="240" w:lineRule="auto"/>
        <w:jc w:val="both"/>
        <w:rPr>
          <w:rFonts w:ascii="Arial" w:hAnsi="Arial" w:cs="Arial"/>
          <w:lang w:val="es-CO" w:eastAsia="es-CO"/>
        </w:rPr>
      </w:pPr>
    </w:p>
    <w:p w:rsidR="00722D24" w:rsidRPr="00722D24" w:rsidRDefault="00722D24" w:rsidP="00722D24">
      <w:p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t xml:space="preserve">Los temas de mayor importancia para el </w:t>
      </w:r>
      <w:r w:rsidRPr="00722D24">
        <w:rPr>
          <w:rFonts w:ascii="Arial" w:hAnsi="Arial" w:cs="Arial"/>
          <w:lang w:val="es-CO" w:eastAsia="es-CO"/>
        </w:rPr>
        <w:t>Instituto Colombiano de Bienestar Familiar</w:t>
      </w:r>
    </w:p>
    <w:p w:rsidR="00722D24" w:rsidRDefault="00722D24" w:rsidP="00722D24">
      <w:pPr>
        <w:autoSpaceDE w:val="0"/>
        <w:autoSpaceDN w:val="0"/>
        <w:adjustRightInd w:val="0"/>
        <w:spacing w:after="0" w:line="240" w:lineRule="auto"/>
        <w:jc w:val="both"/>
        <w:rPr>
          <w:rFonts w:ascii="Arial" w:hAnsi="Arial" w:cs="Arial"/>
          <w:lang w:val="es-CO" w:eastAsia="es-CO"/>
        </w:rPr>
      </w:pPr>
    </w:p>
    <w:p w:rsidR="00722D24" w:rsidRDefault="00722D24" w:rsidP="00722D24">
      <w:pPr>
        <w:autoSpaceDE w:val="0"/>
        <w:autoSpaceDN w:val="0"/>
        <w:adjustRightInd w:val="0"/>
        <w:spacing w:after="0" w:line="240" w:lineRule="auto"/>
        <w:jc w:val="both"/>
        <w:rPr>
          <w:rFonts w:ascii="Arial" w:hAnsi="Arial" w:cs="Arial"/>
          <w:lang w:val="es-CO" w:eastAsia="es-CO"/>
        </w:rPr>
      </w:pPr>
      <w:r w:rsidRPr="00722D24">
        <w:rPr>
          <w:rFonts w:ascii="Arial" w:hAnsi="Arial" w:cs="Arial"/>
          <w:lang w:val="es-CO" w:eastAsia="es-CO"/>
        </w:rPr>
        <w:t>En el ICBF, los temas administrativos que se destacaron fueron la ejecución del presupuesto de la Entidad con 37.5%, seguido del proceso de concurso de méritos para la provisión de los cargos de carrera administrativa que adelanta la Entidad y el valor ejecutado en la gestión contractual con 25% cada uno.</w:t>
      </w:r>
    </w:p>
    <w:p w:rsidR="00722D24" w:rsidRDefault="00722D24" w:rsidP="00722D24">
      <w:pPr>
        <w:autoSpaceDE w:val="0"/>
        <w:autoSpaceDN w:val="0"/>
        <w:adjustRightInd w:val="0"/>
        <w:spacing w:after="0" w:line="240" w:lineRule="auto"/>
        <w:jc w:val="both"/>
        <w:rPr>
          <w:rFonts w:ascii="Arial" w:hAnsi="Arial" w:cs="Arial"/>
          <w:lang w:val="es-CO" w:eastAsia="es-CO"/>
        </w:rPr>
      </w:pPr>
    </w:p>
    <w:p w:rsidR="00722D24" w:rsidRPr="00722D24" w:rsidRDefault="00C77347" w:rsidP="00722D24">
      <w:pPr>
        <w:autoSpaceDE w:val="0"/>
        <w:autoSpaceDN w:val="0"/>
        <w:adjustRightInd w:val="0"/>
        <w:spacing w:after="0" w:line="240" w:lineRule="auto"/>
        <w:jc w:val="both"/>
        <w:rPr>
          <w:rFonts w:ascii="Arial" w:hAnsi="Arial" w:cs="Arial"/>
          <w:lang w:val="es-CO" w:eastAsia="es-CO"/>
        </w:rPr>
      </w:pPr>
      <w:r>
        <w:rPr>
          <w:rFonts w:ascii="Arial" w:hAnsi="Arial" w:cs="Arial"/>
          <w:noProof/>
          <w:lang w:val="es-CO" w:eastAsia="es-CO"/>
        </w:rPr>
        <w:lastRenderedPageBreak/>
        <w:drawing>
          <wp:inline distT="0" distB="0" distL="0" distR="0">
            <wp:extent cx="4880610" cy="2934335"/>
            <wp:effectExtent l="0" t="0" r="0" b="0"/>
            <wp:docPr id="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0610" cy="2934335"/>
                    </a:xfrm>
                    <a:prstGeom prst="rect">
                      <a:avLst/>
                    </a:prstGeom>
                    <a:noFill/>
                    <a:ln>
                      <a:noFill/>
                    </a:ln>
                  </pic:spPr>
                </pic:pic>
              </a:graphicData>
            </a:graphic>
          </wp:inline>
        </w:drawing>
      </w:r>
    </w:p>
    <w:p w:rsidR="00722D24" w:rsidRDefault="00722D24" w:rsidP="00722D24">
      <w:pPr>
        <w:autoSpaceDE w:val="0"/>
        <w:autoSpaceDN w:val="0"/>
        <w:adjustRightInd w:val="0"/>
        <w:spacing w:after="0" w:line="240" w:lineRule="auto"/>
        <w:jc w:val="both"/>
        <w:rPr>
          <w:rFonts w:ascii="Arial" w:hAnsi="Arial" w:cs="Arial"/>
          <w:lang w:val="es-CO" w:eastAsia="es-CO"/>
        </w:rPr>
      </w:pPr>
    </w:p>
    <w:p w:rsidR="00722D24" w:rsidRPr="00722D24" w:rsidRDefault="00722D24" w:rsidP="00722D24">
      <w:pPr>
        <w:autoSpaceDE w:val="0"/>
        <w:autoSpaceDN w:val="0"/>
        <w:adjustRightInd w:val="0"/>
        <w:spacing w:after="0" w:line="240" w:lineRule="auto"/>
        <w:jc w:val="both"/>
        <w:rPr>
          <w:rFonts w:ascii="Arial" w:hAnsi="Arial" w:cs="Arial"/>
          <w:lang w:val="es-CO" w:eastAsia="es-CO"/>
        </w:rPr>
      </w:pPr>
      <w:r w:rsidRPr="00722D24">
        <w:rPr>
          <w:rFonts w:ascii="Arial" w:hAnsi="Arial" w:cs="Arial"/>
          <w:lang w:val="es-CO" w:eastAsia="es-CO"/>
        </w:rPr>
        <w:t>El comportamiento en la priorización de temas transversales es muy similar, destacándose el cumplimiento de metas de la Entidad, los proyectos de enfoque diferencial y el número de personas atendidas con una participación del 25% cada uno.</w:t>
      </w:r>
    </w:p>
    <w:p w:rsidR="002A01E9" w:rsidRDefault="002A01E9" w:rsidP="00722D24">
      <w:pPr>
        <w:autoSpaceDE w:val="0"/>
        <w:autoSpaceDN w:val="0"/>
        <w:adjustRightInd w:val="0"/>
        <w:spacing w:after="0" w:line="240" w:lineRule="auto"/>
        <w:jc w:val="both"/>
        <w:rPr>
          <w:rFonts w:ascii="Arial" w:hAnsi="Arial" w:cs="Arial"/>
          <w:lang w:val="es-CO" w:eastAsia="es-CO"/>
        </w:rPr>
      </w:pPr>
    </w:p>
    <w:p w:rsidR="00722D24" w:rsidRDefault="00722D24" w:rsidP="00722D24">
      <w:pPr>
        <w:autoSpaceDE w:val="0"/>
        <w:autoSpaceDN w:val="0"/>
        <w:adjustRightInd w:val="0"/>
        <w:spacing w:after="0" w:line="240" w:lineRule="auto"/>
        <w:jc w:val="both"/>
        <w:rPr>
          <w:rFonts w:ascii="Arial" w:hAnsi="Arial" w:cs="Arial"/>
          <w:lang w:val="es-CO" w:eastAsia="es-CO"/>
        </w:rPr>
      </w:pPr>
      <w:r w:rsidRPr="00722D24">
        <w:rPr>
          <w:rFonts w:ascii="Arial" w:hAnsi="Arial" w:cs="Arial"/>
          <w:lang w:val="es-CO" w:eastAsia="es-CO"/>
        </w:rPr>
        <w:t>El porcentaje restante, se distribuye entre proyectos que adelanta el ICBF y el establecimiento de espacios de participación ciudadana con 12.5% cada uno.</w:t>
      </w:r>
    </w:p>
    <w:p w:rsidR="00722D24" w:rsidRDefault="00722D24" w:rsidP="00722D24">
      <w:pPr>
        <w:autoSpaceDE w:val="0"/>
        <w:autoSpaceDN w:val="0"/>
        <w:adjustRightInd w:val="0"/>
        <w:spacing w:after="0" w:line="240" w:lineRule="auto"/>
        <w:jc w:val="both"/>
        <w:rPr>
          <w:rFonts w:ascii="Arial" w:hAnsi="Arial" w:cs="Arial"/>
          <w:lang w:val="es-CO" w:eastAsia="es-CO"/>
        </w:rPr>
      </w:pPr>
    </w:p>
    <w:p w:rsidR="00722D24" w:rsidRDefault="00722D24" w:rsidP="00722D24">
      <w:pPr>
        <w:autoSpaceDE w:val="0"/>
        <w:autoSpaceDN w:val="0"/>
        <w:adjustRightInd w:val="0"/>
        <w:spacing w:after="0" w:line="240" w:lineRule="auto"/>
        <w:jc w:val="both"/>
        <w:rPr>
          <w:rFonts w:ascii="Arial" w:hAnsi="Arial" w:cs="Arial"/>
          <w:lang w:val="es-CO" w:eastAsia="es-CO"/>
        </w:rPr>
      </w:pPr>
      <w:r w:rsidRPr="00722D24">
        <w:rPr>
          <w:rFonts w:ascii="Arial" w:hAnsi="Arial" w:cs="Arial"/>
          <w:lang w:val="es-CO" w:eastAsia="es-CO"/>
        </w:rPr>
        <w:t>El porcentaje restante, se distribuye entre proyectos que adelanta el ICBF y el establecimiento de espacios de participación ciudadana con 12.5% cada uno.</w:t>
      </w:r>
    </w:p>
    <w:p w:rsidR="00722D24" w:rsidRDefault="00C77347" w:rsidP="00722D24">
      <w:pPr>
        <w:autoSpaceDE w:val="0"/>
        <w:autoSpaceDN w:val="0"/>
        <w:adjustRightInd w:val="0"/>
        <w:spacing w:after="0" w:line="240" w:lineRule="auto"/>
        <w:jc w:val="both"/>
        <w:rPr>
          <w:rFonts w:ascii="Arial" w:hAnsi="Arial" w:cs="Arial"/>
          <w:lang w:val="es-CO" w:eastAsia="es-CO"/>
        </w:rPr>
      </w:pPr>
      <w:r>
        <w:rPr>
          <w:rFonts w:ascii="Arial" w:hAnsi="Arial" w:cs="Arial"/>
          <w:noProof/>
          <w:lang w:val="es-CO" w:eastAsia="es-CO"/>
        </w:rPr>
        <w:drawing>
          <wp:inline distT="0" distB="0" distL="0" distR="0">
            <wp:extent cx="4944110" cy="2647315"/>
            <wp:effectExtent l="0" t="0" r="0" b="0"/>
            <wp:docPr id="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4110" cy="2647315"/>
                    </a:xfrm>
                    <a:prstGeom prst="rect">
                      <a:avLst/>
                    </a:prstGeom>
                    <a:noFill/>
                    <a:ln>
                      <a:noFill/>
                    </a:ln>
                  </pic:spPr>
                </pic:pic>
              </a:graphicData>
            </a:graphic>
          </wp:inline>
        </w:drawing>
      </w:r>
    </w:p>
    <w:p w:rsidR="00722D24" w:rsidRDefault="00722D24" w:rsidP="00722D24">
      <w:pPr>
        <w:autoSpaceDE w:val="0"/>
        <w:autoSpaceDN w:val="0"/>
        <w:adjustRightInd w:val="0"/>
        <w:spacing w:after="0" w:line="240" w:lineRule="auto"/>
        <w:jc w:val="both"/>
        <w:rPr>
          <w:rFonts w:ascii="Arial" w:hAnsi="Arial" w:cs="Arial"/>
          <w:lang w:val="es-CO" w:eastAsia="es-CO"/>
        </w:rPr>
      </w:pPr>
    </w:p>
    <w:p w:rsidR="00722D24" w:rsidRPr="00722D24" w:rsidRDefault="00722D24" w:rsidP="00722D24">
      <w:pPr>
        <w:autoSpaceDE w:val="0"/>
        <w:autoSpaceDN w:val="0"/>
        <w:adjustRightInd w:val="0"/>
        <w:spacing w:after="0" w:line="240" w:lineRule="auto"/>
        <w:jc w:val="both"/>
        <w:rPr>
          <w:rFonts w:ascii="Arial" w:hAnsi="Arial" w:cs="Arial"/>
          <w:lang w:val="es-CO" w:eastAsia="es-CO"/>
        </w:rPr>
      </w:pPr>
      <w:r w:rsidRPr="00722D24">
        <w:rPr>
          <w:rFonts w:ascii="Arial" w:hAnsi="Arial" w:cs="Arial"/>
          <w:lang w:val="es-CO" w:eastAsia="es-CO"/>
        </w:rPr>
        <w:lastRenderedPageBreak/>
        <w:t>En los aspectos misionales, la distribución del interés de los ciudadanos por los diferentes temas es muy pareja con excepción de las modalidades de atención en los programas de primera infancia que se destacó con un 25% de las consultas.</w:t>
      </w:r>
    </w:p>
    <w:p w:rsidR="00722D24" w:rsidRDefault="00722D24" w:rsidP="00722D24">
      <w:pPr>
        <w:autoSpaceDE w:val="0"/>
        <w:autoSpaceDN w:val="0"/>
        <w:adjustRightInd w:val="0"/>
        <w:spacing w:after="0" w:line="240" w:lineRule="auto"/>
        <w:jc w:val="both"/>
        <w:rPr>
          <w:rFonts w:ascii="Arial" w:hAnsi="Arial" w:cs="Arial"/>
          <w:lang w:val="es-CO" w:eastAsia="es-CO"/>
        </w:rPr>
      </w:pPr>
      <w:r w:rsidRPr="00722D24">
        <w:rPr>
          <w:rFonts w:ascii="Arial" w:hAnsi="Arial" w:cs="Arial"/>
          <w:lang w:val="es-CO" w:eastAsia="es-CO"/>
        </w:rPr>
        <w:t>Los demás aspectos se calificaron todos con 12.5%, tal como se puede observar en el siguiente gráfico.</w:t>
      </w:r>
    </w:p>
    <w:p w:rsidR="00722D24" w:rsidRDefault="00722D24" w:rsidP="00722D24">
      <w:pPr>
        <w:autoSpaceDE w:val="0"/>
        <w:autoSpaceDN w:val="0"/>
        <w:adjustRightInd w:val="0"/>
        <w:spacing w:after="0" w:line="240" w:lineRule="auto"/>
        <w:jc w:val="both"/>
        <w:rPr>
          <w:rFonts w:ascii="Arial" w:hAnsi="Arial" w:cs="Arial"/>
          <w:lang w:val="es-CO" w:eastAsia="es-CO"/>
        </w:rPr>
      </w:pPr>
    </w:p>
    <w:p w:rsidR="00937399" w:rsidRDefault="00C77347" w:rsidP="00722D24">
      <w:pPr>
        <w:autoSpaceDE w:val="0"/>
        <w:autoSpaceDN w:val="0"/>
        <w:adjustRightInd w:val="0"/>
        <w:spacing w:after="0" w:line="240" w:lineRule="auto"/>
        <w:jc w:val="both"/>
        <w:rPr>
          <w:rFonts w:ascii="Arial" w:hAnsi="Arial" w:cs="Arial"/>
          <w:lang w:val="es-CO" w:eastAsia="es-CO"/>
        </w:rPr>
      </w:pPr>
      <w:r>
        <w:rPr>
          <w:rFonts w:ascii="Arial" w:hAnsi="Arial" w:cs="Arial"/>
          <w:noProof/>
          <w:lang w:val="es-CO" w:eastAsia="es-CO"/>
        </w:rPr>
        <w:drawing>
          <wp:inline distT="0" distB="0" distL="0" distR="0">
            <wp:extent cx="5018405" cy="2562225"/>
            <wp:effectExtent l="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8405" cy="2562225"/>
                    </a:xfrm>
                    <a:prstGeom prst="rect">
                      <a:avLst/>
                    </a:prstGeom>
                    <a:noFill/>
                    <a:ln>
                      <a:noFill/>
                    </a:ln>
                  </pic:spPr>
                </pic:pic>
              </a:graphicData>
            </a:graphic>
          </wp:inline>
        </w:drawing>
      </w:r>
    </w:p>
    <w:p w:rsidR="00937399" w:rsidRDefault="00937399" w:rsidP="00722D24">
      <w:p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br w:type="page"/>
      </w:r>
      <w:r>
        <w:rPr>
          <w:rFonts w:ascii="Arial" w:hAnsi="Arial" w:cs="Arial"/>
          <w:lang w:val="es-CO" w:eastAsia="es-CO"/>
        </w:rPr>
        <w:lastRenderedPageBreak/>
        <w:t>Resumen de encuestas para consultas aplicadas:</w:t>
      </w:r>
    </w:p>
    <w:p w:rsidR="00937399" w:rsidRDefault="00937399" w:rsidP="00722D24">
      <w:pPr>
        <w:autoSpaceDE w:val="0"/>
        <w:autoSpaceDN w:val="0"/>
        <w:adjustRightInd w:val="0"/>
        <w:spacing w:after="0" w:line="240" w:lineRule="auto"/>
        <w:jc w:val="both"/>
        <w:rPr>
          <w:rFonts w:ascii="Arial" w:hAnsi="Arial" w:cs="Arial"/>
          <w:lang w:val="es-CO" w:eastAsia="es-CO"/>
        </w:rPr>
      </w:pPr>
    </w:p>
    <w:p w:rsidR="003372C6" w:rsidRDefault="00937399" w:rsidP="00937399">
      <w:p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object w:dxaOrig="17774" w:dyaOrig="8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289.5pt" o:ole="">
            <v:imagedata r:id="rId16" o:title=""/>
          </v:shape>
          <o:OLEObject Type="Embed" ProgID="Excel.Sheet.12" ShapeID="_x0000_i1025" DrawAspect="Content" ObjectID="_1573457857" r:id="rId17"/>
        </w:object>
      </w:r>
    </w:p>
    <w:p w:rsidR="003372C6" w:rsidRDefault="003372C6" w:rsidP="00937399">
      <w:pPr>
        <w:autoSpaceDE w:val="0"/>
        <w:autoSpaceDN w:val="0"/>
        <w:adjustRightInd w:val="0"/>
        <w:spacing w:after="0" w:line="240" w:lineRule="auto"/>
        <w:jc w:val="both"/>
        <w:rPr>
          <w:rFonts w:ascii="Arial" w:hAnsi="Arial" w:cs="Arial"/>
          <w:lang w:val="es-CO" w:eastAsia="es-CO"/>
        </w:rPr>
      </w:pPr>
    </w:p>
    <w:p w:rsidR="00937399" w:rsidRPr="00E472C5" w:rsidRDefault="00937399" w:rsidP="00937399">
      <w:pPr>
        <w:autoSpaceDE w:val="0"/>
        <w:autoSpaceDN w:val="0"/>
        <w:adjustRightInd w:val="0"/>
        <w:spacing w:after="0" w:line="240" w:lineRule="auto"/>
        <w:jc w:val="both"/>
        <w:rPr>
          <w:rFonts w:ascii="Arial" w:hAnsi="Arial" w:cs="Arial"/>
          <w:b/>
          <w:lang w:val="es-CO" w:eastAsia="es-CO"/>
        </w:rPr>
      </w:pPr>
      <w:r w:rsidRPr="00E472C5">
        <w:rPr>
          <w:rFonts w:ascii="Arial" w:hAnsi="Arial" w:cs="Arial"/>
          <w:b/>
          <w:lang w:val="es-CO" w:eastAsia="es-CO"/>
        </w:rPr>
        <w:t>Respuestas a las consultas ciudadanas del Instituto Colombiano de Bienestar Familiar</w:t>
      </w:r>
    </w:p>
    <w:p w:rsidR="00E472C5" w:rsidRDefault="00E472C5" w:rsidP="00937399">
      <w:pPr>
        <w:autoSpaceDE w:val="0"/>
        <w:autoSpaceDN w:val="0"/>
        <w:adjustRightInd w:val="0"/>
        <w:spacing w:after="0" w:line="240" w:lineRule="auto"/>
        <w:jc w:val="both"/>
        <w:rPr>
          <w:rFonts w:ascii="Arial" w:hAnsi="Arial" w:cs="Arial"/>
          <w:b/>
          <w:lang w:val="es-CO" w:eastAsia="es-CO"/>
        </w:rPr>
      </w:pPr>
    </w:p>
    <w:p w:rsidR="00937399" w:rsidRDefault="00937399" w:rsidP="00937399">
      <w:pPr>
        <w:autoSpaceDE w:val="0"/>
        <w:autoSpaceDN w:val="0"/>
        <w:adjustRightInd w:val="0"/>
        <w:spacing w:after="0" w:line="240" w:lineRule="auto"/>
        <w:jc w:val="both"/>
        <w:rPr>
          <w:rFonts w:ascii="Arial" w:hAnsi="Arial" w:cs="Arial"/>
          <w:b/>
          <w:lang w:val="es-CO" w:eastAsia="es-CO"/>
        </w:rPr>
      </w:pPr>
      <w:r w:rsidRPr="00937399">
        <w:rPr>
          <w:rFonts w:ascii="Arial" w:hAnsi="Arial" w:cs="Arial"/>
          <w:b/>
          <w:lang w:val="es-CO" w:eastAsia="es-CO"/>
        </w:rPr>
        <w:t>• Presupuesto de la Entidad/Ejecutado</w:t>
      </w:r>
      <w:r w:rsidR="002A01E9">
        <w:rPr>
          <w:rFonts w:ascii="Arial" w:hAnsi="Arial" w:cs="Arial"/>
          <w:b/>
          <w:lang w:val="es-CO" w:eastAsia="es-CO"/>
        </w:rPr>
        <w:t>:</w:t>
      </w:r>
    </w:p>
    <w:p w:rsidR="002A01E9" w:rsidRPr="00937399" w:rsidRDefault="002A01E9" w:rsidP="00937399">
      <w:pPr>
        <w:autoSpaceDE w:val="0"/>
        <w:autoSpaceDN w:val="0"/>
        <w:adjustRightInd w:val="0"/>
        <w:spacing w:after="0" w:line="240" w:lineRule="auto"/>
        <w:jc w:val="both"/>
        <w:rPr>
          <w:rFonts w:ascii="Arial" w:hAnsi="Arial" w:cs="Arial"/>
          <w:b/>
          <w:lang w:val="es-CO" w:eastAsia="es-CO"/>
        </w:rPr>
      </w:pPr>
    </w:p>
    <w:p w:rsidR="00937399" w:rsidRPr="00937399" w:rsidRDefault="00937399" w:rsidP="00937399">
      <w:pPr>
        <w:autoSpaceDE w:val="0"/>
        <w:autoSpaceDN w:val="0"/>
        <w:adjustRightInd w:val="0"/>
        <w:spacing w:after="0" w:line="240" w:lineRule="auto"/>
        <w:jc w:val="both"/>
        <w:rPr>
          <w:rFonts w:ascii="Arial" w:hAnsi="Arial" w:cs="Arial"/>
          <w:lang w:val="es-CO" w:eastAsia="es-CO"/>
        </w:rPr>
      </w:pPr>
      <w:r w:rsidRPr="00937399">
        <w:rPr>
          <w:rFonts w:ascii="Arial" w:hAnsi="Arial" w:cs="Arial"/>
          <w:lang w:val="es-CO" w:eastAsia="es-CO"/>
        </w:rPr>
        <w:t>Para el 2016 el Instituto Colombiano de Bienestar Familiar (ICBF), contó con una apropiación final de $5,4 billones, de los cuales $360.815</w:t>
      </w:r>
    </w:p>
    <w:p w:rsidR="00937399" w:rsidRPr="00937399" w:rsidRDefault="00937399" w:rsidP="00937399">
      <w:pPr>
        <w:autoSpaceDE w:val="0"/>
        <w:autoSpaceDN w:val="0"/>
        <w:adjustRightInd w:val="0"/>
        <w:spacing w:after="0" w:line="240" w:lineRule="auto"/>
        <w:jc w:val="both"/>
        <w:rPr>
          <w:rFonts w:ascii="Arial" w:hAnsi="Arial" w:cs="Arial"/>
          <w:lang w:val="es-CO" w:eastAsia="es-CO"/>
        </w:rPr>
      </w:pPr>
      <w:r w:rsidRPr="00937399">
        <w:rPr>
          <w:rFonts w:ascii="Arial" w:hAnsi="Arial" w:cs="Arial"/>
          <w:lang w:val="es-CO" w:eastAsia="es-CO"/>
        </w:rPr>
        <w:t>millones equivalentes al 6.61% corresponde a gastos de funcionamiento y $5.09 Billones equivalentes al 93.4% corresponden a gastos de inversión.</w:t>
      </w:r>
    </w:p>
    <w:p w:rsidR="00937399" w:rsidRDefault="00937399" w:rsidP="00937399">
      <w:pPr>
        <w:autoSpaceDE w:val="0"/>
        <w:autoSpaceDN w:val="0"/>
        <w:adjustRightInd w:val="0"/>
        <w:spacing w:after="0" w:line="240" w:lineRule="auto"/>
        <w:jc w:val="both"/>
        <w:rPr>
          <w:rFonts w:ascii="Arial" w:hAnsi="Arial" w:cs="Arial"/>
          <w:lang w:val="es-CO" w:eastAsia="es-CO"/>
        </w:rPr>
      </w:pPr>
    </w:p>
    <w:p w:rsidR="00937399" w:rsidRDefault="00937399" w:rsidP="00937399">
      <w:pPr>
        <w:autoSpaceDE w:val="0"/>
        <w:autoSpaceDN w:val="0"/>
        <w:adjustRightInd w:val="0"/>
        <w:spacing w:after="0" w:line="240" w:lineRule="auto"/>
        <w:jc w:val="both"/>
        <w:rPr>
          <w:rFonts w:ascii="Arial" w:hAnsi="Arial" w:cs="Arial"/>
          <w:lang w:val="es-CO" w:eastAsia="es-CO"/>
        </w:rPr>
      </w:pPr>
      <w:r w:rsidRPr="00937399">
        <w:rPr>
          <w:rFonts w:ascii="Arial" w:hAnsi="Arial" w:cs="Arial"/>
          <w:lang w:val="es-CO" w:eastAsia="es-CO"/>
        </w:rPr>
        <w:t xml:space="preserve">Los resultados registrados de los niveles de ejecución presupuestal comprometida y obligada del ICBF en la vigencia 2016 fueron satisfactorios. Lo anterior producto de la implementación de una serie de estrategias que buscaron garantizar la ejecución del 100% de los recursos con un enfoque eficiente y eficaz de acuerdo con el objetivo planteado por la Dirección General. La primera estrategia implementada fue la creación del Comité de seguimiento a la Ejecución Presupuestal. </w:t>
      </w:r>
    </w:p>
    <w:p w:rsidR="00937399" w:rsidRDefault="00937399" w:rsidP="00937399">
      <w:pPr>
        <w:autoSpaceDE w:val="0"/>
        <w:autoSpaceDN w:val="0"/>
        <w:adjustRightInd w:val="0"/>
        <w:spacing w:after="0" w:line="240" w:lineRule="auto"/>
        <w:jc w:val="both"/>
        <w:rPr>
          <w:rFonts w:ascii="Arial" w:hAnsi="Arial" w:cs="Arial"/>
          <w:lang w:val="es-CO" w:eastAsia="es-CO"/>
        </w:rPr>
      </w:pPr>
    </w:p>
    <w:p w:rsidR="003372C6" w:rsidRDefault="00937399" w:rsidP="00937399">
      <w:pPr>
        <w:autoSpaceDE w:val="0"/>
        <w:autoSpaceDN w:val="0"/>
        <w:adjustRightInd w:val="0"/>
        <w:spacing w:after="0" w:line="240" w:lineRule="auto"/>
        <w:jc w:val="both"/>
        <w:rPr>
          <w:rFonts w:ascii="Arial" w:hAnsi="Arial" w:cs="Arial"/>
          <w:lang w:val="es-CO" w:eastAsia="es-CO"/>
        </w:rPr>
      </w:pPr>
      <w:r w:rsidRPr="00937399">
        <w:rPr>
          <w:rFonts w:ascii="Arial" w:hAnsi="Arial" w:cs="Arial"/>
          <w:lang w:val="es-CO" w:eastAsia="es-CO"/>
        </w:rPr>
        <w:t>Conformado por la Subdirección General, la Secretaría General, la Dirección Financiera, Dirección de Planeación y Gestión de Control, la Dirección de Abastecimiento y la Oficina de Gestión Regional, sesionaba dos veces en el mes y se realizaba seguimiento detallado y</w:t>
      </w:r>
      <w:r w:rsidR="003372C6">
        <w:rPr>
          <w:rFonts w:ascii="Arial" w:hAnsi="Arial" w:cs="Arial"/>
          <w:lang w:val="es-CO" w:eastAsia="es-CO"/>
        </w:rPr>
        <w:t xml:space="preserve"> </w:t>
      </w:r>
    </w:p>
    <w:p w:rsidR="003372C6" w:rsidRDefault="003372C6" w:rsidP="00937399">
      <w:pPr>
        <w:autoSpaceDE w:val="0"/>
        <w:autoSpaceDN w:val="0"/>
        <w:adjustRightInd w:val="0"/>
        <w:spacing w:after="0" w:line="240" w:lineRule="auto"/>
        <w:jc w:val="both"/>
        <w:rPr>
          <w:rFonts w:ascii="Arial" w:hAnsi="Arial" w:cs="Arial"/>
          <w:lang w:val="es-CO" w:eastAsia="es-CO"/>
        </w:rPr>
      </w:pPr>
    </w:p>
    <w:p w:rsidR="00937399" w:rsidRDefault="00937399" w:rsidP="00937399">
      <w:pPr>
        <w:autoSpaceDE w:val="0"/>
        <w:autoSpaceDN w:val="0"/>
        <w:adjustRightInd w:val="0"/>
        <w:spacing w:after="0" w:line="240" w:lineRule="auto"/>
        <w:jc w:val="both"/>
        <w:rPr>
          <w:rFonts w:ascii="Arial" w:hAnsi="Arial" w:cs="Arial"/>
          <w:lang w:val="es-CO" w:eastAsia="es-CO"/>
        </w:rPr>
      </w:pPr>
      <w:r w:rsidRPr="00937399">
        <w:rPr>
          <w:rFonts w:ascii="Arial" w:hAnsi="Arial" w:cs="Arial"/>
          <w:lang w:val="es-CO" w:eastAsia="es-CO"/>
        </w:rPr>
        <w:lastRenderedPageBreak/>
        <w:t>pormenorizado de los niveles de cumplimento de los compromisos, obligaciones, reservas</w:t>
      </w:r>
      <w:r w:rsidR="003372C6">
        <w:rPr>
          <w:rFonts w:ascii="Arial" w:hAnsi="Arial" w:cs="Arial"/>
          <w:lang w:val="es-CO" w:eastAsia="es-CO"/>
        </w:rPr>
        <w:t xml:space="preserve"> </w:t>
      </w:r>
      <w:r w:rsidRPr="00937399">
        <w:rPr>
          <w:rFonts w:ascii="Arial" w:hAnsi="Arial" w:cs="Arial"/>
          <w:lang w:val="es-CO" w:eastAsia="es-CO"/>
        </w:rPr>
        <w:t xml:space="preserve">presupuestales y un seguimiento especial al uso de las Vigencias Futuras. </w:t>
      </w:r>
    </w:p>
    <w:p w:rsidR="00937399" w:rsidRDefault="00937399" w:rsidP="00937399">
      <w:pPr>
        <w:autoSpaceDE w:val="0"/>
        <w:autoSpaceDN w:val="0"/>
        <w:adjustRightInd w:val="0"/>
        <w:spacing w:after="0" w:line="240" w:lineRule="auto"/>
        <w:jc w:val="both"/>
        <w:rPr>
          <w:rFonts w:ascii="Arial" w:hAnsi="Arial" w:cs="Arial"/>
          <w:lang w:val="es-CO" w:eastAsia="es-CO"/>
        </w:rPr>
      </w:pPr>
    </w:p>
    <w:p w:rsidR="00937399" w:rsidRPr="00937399" w:rsidRDefault="00937399" w:rsidP="00937399">
      <w:pPr>
        <w:autoSpaceDE w:val="0"/>
        <w:autoSpaceDN w:val="0"/>
        <w:adjustRightInd w:val="0"/>
        <w:spacing w:after="0" w:line="240" w:lineRule="auto"/>
        <w:jc w:val="both"/>
        <w:rPr>
          <w:rFonts w:ascii="Arial" w:hAnsi="Arial" w:cs="Arial"/>
          <w:lang w:val="es-CO" w:eastAsia="es-CO"/>
        </w:rPr>
      </w:pPr>
      <w:r w:rsidRPr="00937399">
        <w:rPr>
          <w:rFonts w:ascii="Arial" w:hAnsi="Arial" w:cs="Arial"/>
          <w:lang w:val="es-CO" w:eastAsia="es-CO"/>
        </w:rPr>
        <w:t>Adicionalmente, se logró realizar 12 videoconferencias con las 33 Direcciones Regionales y cerca de 50 reuniones con las áreas gerentes de recurso en la Sede Nacional, en las cuales se reforzó el cumplimiento de las metas de seguimiento a la ejecución presupuestal.</w:t>
      </w:r>
    </w:p>
    <w:p w:rsidR="00937399" w:rsidRPr="00937399" w:rsidRDefault="00937399" w:rsidP="00937399">
      <w:pPr>
        <w:autoSpaceDE w:val="0"/>
        <w:autoSpaceDN w:val="0"/>
        <w:adjustRightInd w:val="0"/>
        <w:spacing w:after="0" w:line="240" w:lineRule="auto"/>
        <w:jc w:val="both"/>
        <w:rPr>
          <w:rFonts w:ascii="Arial" w:hAnsi="Arial" w:cs="Arial"/>
          <w:lang w:val="es-CO" w:eastAsia="es-CO"/>
        </w:rPr>
      </w:pPr>
      <w:r w:rsidRPr="00937399">
        <w:rPr>
          <w:rFonts w:ascii="Arial" w:hAnsi="Arial" w:cs="Arial"/>
          <w:lang w:val="es-CO" w:eastAsia="es-CO"/>
        </w:rPr>
        <w:t>Ver detalle en el Informe de Rendición de Cuentas 2016, en las páginas 208-212.</w:t>
      </w:r>
    </w:p>
    <w:p w:rsidR="00937399" w:rsidRPr="00937399" w:rsidRDefault="00937399" w:rsidP="00937399">
      <w:pPr>
        <w:autoSpaceDE w:val="0"/>
        <w:autoSpaceDN w:val="0"/>
        <w:adjustRightInd w:val="0"/>
        <w:spacing w:after="0" w:line="240" w:lineRule="auto"/>
        <w:jc w:val="both"/>
        <w:rPr>
          <w:rFonts w:ascii="Arial" w:hAnsi="Arial" w:cs="Arial"/>
          <w:lang w:val="es-CO" w:eastAsia="es-CO"/>
        </w:rPr>
      </w:pPr>
      <w:r w:rsidRPr="00937399">
        <w:rPr>
          <w:rFonts w:ascii="Arial" w:hAnsi="Arial" w:cs="Arial"/>
          <w:lang w:val="es-CO" w:eastAsia="es-CO"/>
        </w:rPr>
        <w:t>http://www.prosperidadsocial.gov.co/ent/gen/trs/Documents/Informe-Rendicion-de-Cuentas-Sector-de-la-Inclusion-Social-y-la-Reconciliacion-vigencia-2016-v02.pdf</w:t>
      </w:r>
    </w:p>
    <w:p w:rsidR="00937399" w:rsidRDefault="00937399" w:rsidP="00937399">
      <w:pPr>
        <w:autoSpaceDE w:val="0"/>
        <w:autoSpaceDN w:val="0"/>
        <w:adjustRightInd w:val="0"/>
        <w:spacing w:after="0" w:line="240" w:lineRule="auto"/>
        <w:jc w:val="both"/>
        <w:rPr>
          <w:rFonts w:ascii="Arial" w:hAnsi="Arial" w:cs="Arial"/>
          <w:lang w:val="es-CO" w:eastAsia="es-CO"/>
        </w:rPr>
      </w:pPr>
    </w:p>
    <w:p w:rsidR="00937399" w:rsidRDefault="00937399" w:rsidP="00937399">
      <w:pPr>
        <w:autoSpaceDE w:val="0"/>
        <w:autoSpaceDN w:val="0"/>
        <w:adjustRightInd w:val="0"/>
        <w:spacing w:after="0" w:line="240" w:lineRule="auto"/>
        <w:jc w:val="both"/>
        <w:rPr>
          <w:rFonts w:ascii="Arial" w:hAnsi="Arial" w:cs="Arial"/>
          <w:b/>
          <w:lang w:val="es-CO" w:eastAsia="es-CO"/>
        </w:rPr>
      </w:pPr>
      <w:r w:rsidRPr="00937399">
        <w:rPr>
          <w:rFonts w:ascii="Arial" w:hAnsi="Arial" w:cs="Arial"/>
          <w:b/>
          <w:lang w:val="es-CO" w:eastAsia="es-CO"/>
        </w:rPr>
        <w:t>• Concurso de Méritos/Planta de Personal</w:t>
      </w:r>
    </w:p>
    <w:p w:rsidR="00937399" w:rsidRPr="00937399" w:rsidRDefault="00937399" w:rsidP="00937399">
      <w:pPr>
        <w:autoSpaceDE w:val="0"/>
        <w:autoSpaceDN w:val="0"/>
        <w:adjustRightInd w:val="0"/>
        <w:spacing w:after="0" w:line="240" w:lineRule="auto"/>
        <w:jc w:val="both"/>
        <w:rPr>
          <w:rFonts w:ascii="Arial" w:hAnsi="Arial" w:cs="Arial"/>
          <w:b/>
          <w:lang w:val="es-CO" w:eastAsia="es-CO"/>
        </w:rPr>
      </w:pPr>
    </w:p>
    <w:p w:rsidR="00937399" w:rsidRDefault="00937399" w:rsidP="00937399">
      <w:pPr>
        <w:autoSpaceDE w:val="0"/>
        <w:autoSpaceDN w:val="0"/>
        <w:adjustRightInd w:val="0"/>
        <w:spacing w:after="0" w:line="240" w:lineRule="auto"/>
        <w:jc w:val="both"/>
        <w:rPr>
          <w:rFonts w:ascii="Arial" w:hAnsi="Arial" w:cs="Arial"/>
          <w:lang w:val="es-CO" w:eastAsia="es-CO"/>
        </w:rPr>
      </w:pPr>
      <w:r w:rsidRPr="00937399">
        <w:rPr>
          <w:rFonts w:ascii="Arial" w:hAnsi="Arial" w:cs="Arial"/>
          <w:lang w:val="es-CO" w:eastAsia="es-CO"/>
        </w:rPr>
        <w:t>El ICBF, estableció su plan anual de vacantes, el cual tiene por objeto, diseñar estrategias de planeación anual de la provisión del talento humano, con el fin de identificar las necesidades de la planta de personal, disponiendo de la gestión del talento humano como una estrategia organizacional y realizar la provisión de las vacantes existentes, para la vigencia se previó proveer el 100% de las vacantes durante 2016, de acuerdo con lo establecido en la Ley 909 del 2005 y el Decreto reglamentario 1083 de 2015.</w:t>
      </w:r>
    </w:p>
    <w:p w:rsidR="00937399" w:rsidRDefault="00937399" w:rsidP="00937399">
      <w:pPr>
        <w:autoSpaceDE w:val="0"/>
        <w:autoSpaceDN w:val="0"/>
        <w:adjustRightInd w:val="0"/>
        <w:spacing w:after="0" w:line="240" w:lineRule="auto"/>
        <w:jc w:val="both"/>
        <w:rPr>
          <w:rFonts w:ascii="Arial" w:hAnsi="Arial" w:cs="Arial"/>
          <w:lang w:val="es-CO" w:eastAsia="es-CO"/>
        </w:rPr>
      </w:pPr>
    </w:p>
    <w:p w:rsidR="00937399" w:rsidRPr="00937399" w:rsidRDefault="00937399" w:rsidP="00937399">
      <w:pPr>
        <w:autoSpaceDE w:val="0"/>
        <w:autoSpaceDN w:val="0"/>
        <w:adjustRightInd w:val="0"/>
        <w:spacing w:after="0" w:line="240" w:lineRule="auto"/>
        <w:jc w:val="both"/>
        <w:rPr>
          <w:rFonts w:ascii="Arial" w:hAnsi="Arial" w:cs="Arial"/>
          <w:lang w:val="es-CO" w:eastAsia="es-CO"/>
        </w:rPr>
      </w:pPr>
      <w:r w:rsidRPr="00937399">
        <w:rPr>
          <w:rFonts w:ascii="Arial" w:hAnsi="Arial" w:cs="Arial"/>
          <w:lang w:val="es-CO" w:eastAsia="es-CO"/>
        </w:rPr>
        <w:t>En junio de 2016 se definió un nuevo lineamiento para la provisión transitoria de empleos de carrera administrativa mediante Encargo, con el cual se espera generar una mayor dinámica en la provisión de las vacantes, para así garantizar la cobertura de las necesidades de talento humano de acuerdo con la planta global del ICBF. Con éste se han obtenido mejores resultados en la provisión de los empleos, lo cual ha permitido realizar 214 encargos, por cuanto la vacante se movía a la sede de trabajo en la que se encontraba el servidor con mejor derecho. Con la apertura de la convocatoria pública, la Comisión Nacional del Servicio Civil (CNSC) indicó que el Instituto debe garantizar que la vacante esté disponible en la ciudad en la que se ofertó en la Oferta Pública de Empleos de Carrera (OPEC), razón por la cual se siguieron realizando encargos que no implicaban cambio de ciudad (como es el caso de las y los defensores de familia) y se está trabajando en la modificación al procedimiento de encargos vigente para que se ajuste al compromiso adquirido en la convocatoria 433 de 2016 con la CNSC.</w:t>
      </w:r>
    </w:p>
    <w:p w:rsidR="00937399" w:rsidRPr="00937399" w:rsidRDefault="00937399" w:rsidP="00937399">
      <w:pPr>
        <w:autoSpaceDE w:val="0"/>
        <w:autoSpaceDN w:val="0"/>
        <w:adjustRightInd w:val="0"/>
        <w:spacing w:after="0" w:line="240" w:lineRule="auto"/>
        <w:jc w:val="both"/>
        <w:rPr>
          <w:rFonts w:ascii="Arial" w:hAnsi="Arial" w:cs="Arial"/>
          <w:lang w:val="es-CO" w:eastAsia="es-CO"/>
        </w:rPr>
      </w:pPr>
      <w:r w:rsidRPr="00937399">
        <w:rPr>
          <w:rFonts w:ascii="Arial" w:hAnsi="Arial" w:cs="Arial"/>
          <w:lang w:val="es-CO" w:eastAsia="es-CO"/>
        </w:rPr>
        <w:t>La Dirección de Gestión Humana trabajó en la solución de fondo a las vacantes de la planta global con la Convocatoria Pública 433 de 2016, para la cual se desembolsó la suma aproximada de 6.200 millones de pesos y se firmó el Acuerdo No. CNSC – 20161000001376 del 5 de septiembre de 2016.</w:t>
      </w:r>
    </w:p>
    <w:p w:rsidR="00937399" w:rsidRPr="00937399" w:rsidRDefault="00937399" w:rsidP="00937399">
      <w:pPr>
        <w:autoSpaceDE w:val="0"/>
        <w:autoSpaceDN w:val="0"/>
        <w:adjustRightInd w:val="0"/>
        <w:spacing w:after="0" w:line="240" w:lineRule="auto"/>
        <w:jc w:val="both"/>
        <w:rPr>
          <w:rFonts w:ascii="Arial" w:hAnsi="Arial" w:cs="Arial"/>
          <w:lang w:val="es-CO" w:eastAsia="es-CO"/>
        </w:rPr>
      </w:pPr>
      <w:r w:rsidRPr="00937399">
        <w:rPr>
          <w:rFonts w:ascii="Arial" w:hAnsi="Arial" w:cs="Arial"/>
          <w:lang w:val="es-CO" w:eastAsia="es-CO"/>
        </w:rPr>
        <w:t>Ver detalle en el Informe de Rendición de Cuentas 2016, en las páginas 358-360.</w:t>
      </w:r>
    </w:p>
    <w:p w:rsidR="00937399" w:rsidRDefault="00376E56" w:rsidP="00937399">
      <w:pPr>
        <w:autoSpaceDE w:val="0"/>
        <w:autoSpaceDN w:val="0"/>
        <w:adjustRightInd w:val="0"/>
        <w:spacing w:after="0" w:line="240" w:lineRule="auto"/>
        <w:jc w:val="both"/>
        <w:rPr>
          <w:rFonts w:ascii="Arial" w:hAnsi="Arial" w:cs="Arial"/>
          <w:lang w:val="es-CO" w:eastAsia="es-CO"/>
        </w:rPr>
      </w:pPr>
      <w:hyperlink r:id="rId18" w:history="1">
        <w:r w:rsidR="00937399" w:rsidRPr="003C3161">
          <w:rPr>
            <w:rStyle w:val="Hipervnculo"/>
            <w:rFonts w:ascii="Arial" w:hAnsi="Arial" w:cs="Arial"/>
            <w:lang w:val="es-CO" w:eastAsia="es-CO"/>
          </w:rPr>
          <w:t>http://www.prosperidadsocial.gov.co/ent/gen/trs/Documents/Informe-Rendicion-de-Cuentas-Sector-de-la-Inclusion-Social-y-la-Reconciliacion-vigencia-2016-v02.pdf</w:t>
        </w:r>
      </w:hyperlink>
      <w:r w:rsidR="00937399">
        <w:rPr>
          <w:rFonts w:ascii="Arial" w:hAnsi="Arial" w:cs="Arial"/>
          <w:lang w:val="es-CO" w:eastAsia="es-CO"/>
        </w:rPr>
        <w:t>.</w:t>
      </w:r>
    </w:p>
    <w:p w:rsidR="00937399" w:rsidRPr="00937399" w:rsidRDefault="00937399" w:rsidP="00937399">
      <w:pPr>
        <w:autoSpaceDE w:val="0"/>
        <w:autoSpaceDN w:val="0"/>
        <w:adjustRightInd w:val="0"/>
        <w:spacing w:after="0" w:line="240" w:lineRule="auto"/>
        <w:jc w:val="both"/>
        <w:rPr>
          <w:rFonts w:ascii="Arial" w:hAnsi="Arial" w:cs="Arial"/>
          <w:lang w:val="es-CO" w:eastAsia="es-CO"/>
        </w:rPr>
      </w:pPr>
    </w:p>
    <w:p w:rsidR="00937399" w:rsidRDefault="00937399" w:rsidP="00937399">
      <w:pPr>
        <w:autoSpaceDE w:val="0"/>
        <w:autoSpaceDN w:val="0"/>
        <w:adjustRightInd w:val="0"/>
        <w:spacing w:after="0" w:line="240" w:lineRule="auto"/>
        <w:jc w:val="both"/>
        <w:rPr>
          <w:rFonts w:ascii="Arial" w:hAnsi="Arial" w:cs="Arial"/>
          <w:b/>
          <w:lang w:val="es-CO" w:eastAsia="es-CO"/>
        </w:rPr>
      </w:pPr>
      <w:r w:rsidRPr="00E472C5">
        <w:rPr>
          <w:rFonts w:ascii="Arial" w:hAnsi="Arial" w:cs="Arial"/>
          <w:b/>
          <w:lang w:val="es-CO" w:eastAsia="es-CO"/>
        </w:rPr>
        <w:t>• Gestión Contractual/Valor Ejecutado Prestación Servicios/No. Contratistas</w:t>
      </w:r>
      <w:r w:rsidR="00E472C5">
        <w:rPr>
          <w:rFonts w:ascii="Arial" w:hAnsi="Arial" w:cs="Arial"/>
          <w:b/>
          <w:lang w:val="es-CO" w:eastAsia="es-CO"/>
        </w:rPr>
        <w:t>.</w:t>
      </w:r>
    </w:p>
    <w:p w:rsidR="00E472C5" w:rsidRPr="00E472C5" w:rsidRDefault="00E472C5" w:rsidP="00937399">
      <w:pPr>
        <w:autoSpaceDE w:val="0"/>
        <w:autoSpaceDN w:val="0"/>
        <w:adjustRightInd w:val="0"/>
        <w:spacing w:after="0" w:line="240" w:lineRule="auto"/>
        <w:jc w:val="both"/>
        <w:rPr>
          <w:rFonts w:ascii="Arial" w:hAnsi="Arial" w:cs="Arial"/>
          <w:b/>
          <w:lang w:val="es-CO" w:eastAsia="es-CO"/>
        </w:rPr>
      </w:pPr>
    </w:p>
    <w:p w:rsidR="00937399" w:rsidRDefault="00937399" w:rsidP="00937399">
      <w:pPr>
        <w:autoSpaceDE w:val="0"/>
        <w:autoSpaceDN w:val="0"/>
        <w:adjustRightInd w:val="0"/>
        <w:spacing w:after="0" w:line="240" w:lineRule="auto"/>
        <w:jc w:val="both"/>
        <w:rPr>
          <w:rFonts w:ascii="Arial" w:hAnsi="Arial" w:cs="Arial"/>
          <w:lang w:val="es-CO" w:eastAsia="es-CO"/>
        </w:rPr>
      </w:pPr>
      <w:r w:rsidRPr="00937399">
        <w:rPr>
          <w:rFonts w:ascii="Arial" w:hAnsi="Arial" w:cs="Arial"/>
          <w:lang w:val="es-CO" w:eastAsia="es-CO"/>
        </w:rPr>
        <w:t xml:space="preserve">En lo que respecta a la Contratación realizada durante la vigencia 2016, a continuación, se ubica por vigencias la información detallada de los contratos suscritos por el ICBF a nivel nacional y el presupuesto asociado a cada modalidad de contratación. Es importante precisar que este reporte se realiza con base en la información suministrada por las Direcciones Regionales, quienes </w:t>
      </w:r>
      <w:r w:rsidRPr="00937399">
        <w:rPr>
          <w:rFonts w:ascii="Arial" w:hAnsi="Arial" w:cs="Arial"/>
          <w:lang w:val="es-CO" w:eastAsia="es-CO"/>
        </w:rPr>
        <w:lastRenderedPageBreak/>
        <w:t>adelantan sus procesos de contratación de acuerdo con lo previsto en el Manual de Contratación vigente.</w:t>
      </w:r>
    </w:p>
    <w:p w:rsidR="007C35F4" w:rsidRDefault="007C35F4"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Ver detalle en el Informe de Rendición de Cuentas 2016, en las páginas 349-350.</w:t>
      </w:r>
    </w:p>
    <w:p w:rsidR="00722D24" w:rsidRDefault="00376E56" w:rsidP="007F347B">
      <w:pPr>
        <w:autoSpaceDE w:val="0"/>
        <w:autoSpaceDN w:val="0"/>
        <w:adjustRightInd w:val="0"/>
        <w:spacing w:after="0" w:line="240" w:lineRule="auto"/>
        <w:jc w:val="both"/>
        <w:rPr>
          <w:rFonts w:ascii="Arial" w:hAnsi="Arial" w:cs="Arial"/>
          <w:lang w:val="es-CO" w:eastAsia="es-CO"/>
        </w:rPr>
      </w:pPr>
      <w:hyperlink r:id="rId19" w:history="1">
        <w:r w:rsidR="007F347B" w:rsidRPr="003C3161">
          <w:rPr>
            <w:rStyle w:val="Hipervnculo"/>
            <w:rFonts w:ascii="Arial" w:hAnsi="Arial" w:cs="Arial"/>
            <w:lang w:val="es-CO" w:eastAsia="es-CO"/>
          </w:rPr>
          <w:t>http://www.prosperidadsocial.gov.co/ent/gen/trs/Documents/Informe-Rendicion-de-Cuentas-Sector-de-la-Inclusion-Social-y-la-Reconciliacion-vigencia-2016-v02.pdf</w:t>
        </w:r>
      </w:hyperlink>
      <w:r w:rsidR="007F347B">
        <w:rPr>
          <w:rFonts w:ascii="Arial" w:hAnsi="Arial" w:cs="Arial"/>
          <w:lang w:val="es-CO" w:eastAsia="es-CO"/>
        </w:rPr>
        <w:t>.</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b/>
          <w:lang w:val="es-CO" w:eastAsia="es-CO"/>
        </w:rPr>
      </w:pPr>
      <w:r w:rsidRPr="007F347B">
        <w:rPr>
          <w:rFonts w:ascii="Arial" w:hAnsi="Arial" w:cs="Arial"/>
          <w:b/>
          <w:lang w:val="es-CO" w:eastAsia="es-CO"/>
        </w:rPr>
        <w:t>Participación Ciudadana/No. De Personas Atendidas/Espacios definidos</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Con base en los resultados de la gestión de la vigencia 2015 y logros de vigencias anteriores, el ICBF, en 2016 consolidó un diagnóstico institucional de la participación ciudadana en su gestión. El mismo, permite identificar las iniciativas que promueven la injerencia de los ciudadanos en el proceso de toma y ejecución de decisiones sobre diferentes asuntos del Servicio Público de Bienestar Familiar en la vida colectiva, a través de la creación de instancias y mecanismos que formalizan el proceso de organización.</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Como resultado de este diagnóstico situacional que contiene las valoraciones objetivas de evaluaciones realizadas por entidades técnicas del orden Nacional como es el caso del Departamento Administrativo de la Función Pública y Organizaciones sin ánimo de Lucro como es el caso</w:t>
      </w:r>
      <w:r>
        <w:rPr>
          <w:rFonts w:ascii="Arial" w:hAnsi="Arial" w:cs="Arial"/>
          <w:lang w:val="es-CO" w:eastAsia="es-CO"/>
        </w:rPr>
        <w:t xml:space="preserve"> </w:t>
      </w:r>
      <w:r w:rsidRPr="007F347B">
        <w:rPr>
          <w:rFonts w:ascii="Arial" w:hAnsi="Arial" w:cs="Arial"/>
          <w:lang w:val="es-CO" w:eastAsia="es-CO"/>
        </w:rPr>
        <w:t>de Transparencia por Colombia y las apreciaciones de colaboradores del ICBF y ciudadanos; es clara la existencia de una infraestructura participativa institucional que por supuesto, debe potencializarse a partir de la dinámica de la inclusión de la participación ciudadana en la dinámica de la gestión en todas sus etapas.</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Adicionalmente, se integró a los lineamientos de participación ciudadana, los resultados de la gestión institucional, realizada en la promoción y desarrollo de espacios de interacción con la ciudadanía para la formulación y/o ajuste de procesos/proyectos.</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Ver detalle en el Informe de Rendición de Cuentas 2016, en las páginas 341-345.</w:t>
      </w:r>
    </w:p>
    <w:p w:rsidR="007F347B" w:rsidRDefault="00376E56" w:rsidP="007F347B">
      <w:pPr>
        <w:autoSpaceDE w:val="0"/>
        <w:autoSpaceDN w:val="0"/>
        <w:adjustRightInd w:val="0"/>
        <w:spacing w:after="0" w:line="240" w:lineRule="auto"/>
        <w:jc w:val="both"/>
        <w:rPr>
          <w:rFonts w:ascii="Arial" w:hAnsi="Arial" w:cs="Arial"/>
          <w:lang w:val="es-CO" w:eastAsia="es-CO"/>
        </w:rPr>
      </w:pPr>
      <w:hyperlink r:id="rId20" w:history="1">
        <w:r w:rsidR="007F347B" w:rsidRPr="003C3161">
          <w:rPr>
            <w:rStyle w:val="Hipervnculo"/>
            <w:rFonts w:ascii="Arial" w:hAnsi="Arial" w:cs="Arial"/>
            <w:lang w:val="es-CO" w:eastAsia="es-CO"/>
          </w:rPr>
          <w:t>http://www.prosperidadsocial.gov.co/ent/gen/trs/Documents/Informe-Rendicion-de-Cuentas-Sector-de-la-Inclusion-Social-y-la-Reconciliacion-vigencia-2016-v02.pdf</w:t>
        </w:r>
      </w:hyperlink>
      <w:r w:rsidR="007F347B">
        <w:rPr>
          <w:rFonts w:ascii="Arial" w:hAnsi="Arial" w:cs="Arial"/>
          <w:lang w:val="es-CO" w:eastAsia="es-CO"/>
        </w:rPr>
        <w:t>.</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b/>
          <w:lang w:val="es-CO" w:eastAsia="es-CO"/>
        </w:rPr>
      </w:pPr>
      <w:r w:rsidRPr="007F347B">
        <w:rPr>
          <w:rFonts w:ascii="Arial" w:hAnsi="Arial" w:cs="Arial"/>
          <w:b/>
          <w:lang w:val="es-CO" w:eastAsia="es-CO"/>
        </w:rPr>
        <w:t>Planeación/Proyectos de Enfoque Diferencial</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En el modelo de enfoque diferencial de derechos, la protección integral es efectiva con la articulación permanente que dé respuesta oportuna a las necesidades de los niños, niñas, adolescentes y las familias; teniendo en cuenta sus particularidades, como aspectos incluyentes con especificidades para su atención.</w:t>
      </w:r>
    </w:p>
    <w:p w:rsid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El enfoque establece grupos poblacionales basados en el reconocimiento de la pertenencia étnica, el género y la discapacidad, a los cuales se ha dado respuesta por medio de las siguientes actividades:</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Segoe UI Symbol" w:hAnsi="Segoe UI Symbol" w:cs="Segoe UI Symbol"/>
          <w:lang w:val="es-CO" w:eastAsia="es-CO"/>
        </w:rPr>
        <w:t>➢</w:t>
      </w:r>
      <w:r w:rsidRPr="007F347B">
        <w:rPr>
          <w:rFonts w:ascii="Arial" w:hAnsi="Arial" w:cs="Arial"/>
          <w:lang w:val="es-CO" w:eastAsia="es-CO"/>
        </w:rPr>
        <w:t xml:space="preserve"> Socializar la Guía técnica aprobada y validada del componente de alimentación y nutrición para la población con discapacidad.</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Segoe UI Symbol" w:hAnsi="Segoe UI Symbol" w:cs="Segoe UI Symbol"/>
          <w:lang w:val="es-CO" w:eastAsia="es-CO"/>
        </w:rPr>
        <w:t>➢</w:t>
      </w:r>
      <w:r w:rsidRPr="007F347B">
        <w:rPr>
          <w:rFonts w:ascii="Arial" w:hAnsi="Arial" w:cs="Arial"/>
          <w:lang w:val="es-CO" w:eastAsia="es-CO"/>
        </w:rPr>
        <w:t xml:space="preserve"> Realizar capacitación presencial a 369 nutricionistas de las Regionales Amazonas, Antioquia, Atlántico, Bogotá, Caquetá, Cesar, Cundinamarca, Guaviare, Magdalena, Meta, Nariño, Norte de Santander, Putumayo, San Andrés, Casanare, Cauca y Huila y Sede de la Dirección General. </w:t>
      </w:r>
      <w:r w:rsidRPr="007F347B">
        <w:rPr>
          <w:rFonts w:ascii="Arial" w:hAnsi="Arial" w:cs="Arial"/>
          <w:lang w:val="es-CO" w:eastAsia="es-CO"/>
        </w:rPr>
        <w:lastRenderedPageBreak/>
        <w:t>Avanzar en los Sistemas de Información (CUENTAME y SIM), para realizar la valoración nutricional específica de la población con discapacidad teniendo en cuenta las</w:t>
      </w:r>
      <w:r>
        <w:rPr>
          <w:rFonts w:ascii="Arial" w:hAnsi="Arial" w:cs="Arial"/>
          <w:lang w:val="es-CO" w:eastAsia="es-CO"/>
        </w:rPr>
        <w:t xml:space="preserve"> </w:t>
      </w:r>
      <w:r w:rsidRPr="007F347B">
        <w:rPr>
          <w:rFonts w:ascii="Arial" w:hAnsi="Arial" w:cs="Arial"/>
          <w:lang w:val="es-CO" w:eastAsia="es-CO"/>
        </w:rPr>
        <w:t>orientaciones de la Guía técnica del componente de alimentación y nutrición para la población con discapacidad.</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Segoe UI Symbol" w:hAnsi="Segoe UI Symbol" w:cs="Segoe UI Symbol"/>
          <w:lang w:val="es-CO" w:eastAsia="es-CO"/>
        </w:rPr>
        <w:t>➢</w:t>
      </w:r>
      <w:r w:rsidRPr="007F347B">
        <w:rPr>
          <w:rFonts w:ascii="Arial" w:hAnsi="Arial" w:cs="Arial"/>
          <w:lang w:val="es-CO" w:eastAsia="es-CO"/>
        </w:rPr>
        <w:t xml:space="preserve"> Sistematizar la información referente a la implementación de minutas con enfoque diferencial que aportaron las regionales Amazonas, Arauca, Atlántico, Boyacá, Caldas, Caquetá, Casanare, Cauca, Cesar, Choco, Córdoba, Cundinamarca, Huila, La Guajira, Magdalena, Meta, Nariño, Norte de Santander, Putumayo, Risaralda, Sucre, Tolima, Valle del Cauca, Vaupés y Vichada.</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Segoe UI Symbol" w:hAnsi="Segoe UI Symbol" w:cs="Segoe UI Symbol"/>
          <w:lang w:val="es-CO" w:eastAsia="es-CO"/>
        </w:rPr>
        <w:t>➢</w:t>
      </w:r>
      <w:r w:rsidRPr="007F347B">
        <w:rPr>
          <w:rFonts w:ascii="Arial" w:hAnsi="Arial" w:cs="Arial"/>
          <w:lang w:val="es-CO" w:eastAsia="es-CO"/>
        </w:rPr>
        <w:t xml:space="preserve"> Apoyar técnicamente en el proceso de diálogo intercultural con autoridades tradicionales y miembros de la comunidad tendientes al tránsito en el servicio de educación inicial para la primera infancia perteneciente a minorías étnicas en los municipios de </w:t>
      </w:r>
      <w:proofErr w:type="spellStart"/>
      <w:r w:rsidRPr="007F347B">
        <w:rPr>
          <w:rFonts w:ascii="Arial" w:hAnsi="Arial" w:cs="Arial"/>
          <w:lang w:val="es-CO" w:eastAsia="es-CO"/>
        </w:rPr>
        <w:t>Hatonuevo</w:t>
      </w:r>
      <w:proofErr w:type="spellEnd"/>
      <w:r w:rsidRPr="007F347B">
        <w:rPr>
          <w:rFonts w:ascii="Arial" w:hAnsi="Arial" w:cs="Arial"/>
          <w:lang w:val="es-CO" w:eastAsia="es-CO"/>
        </w:rPr>
        <w:t xml:space="preserve">, Fonseca, Albania, Maicao, Manaure, </w:t>
      </w:r>
      <w:proofErr w:type="spellStart"/>
      <w:r w:rsidRPr="007F347B">
        <w:rPr>
          <w:rFonts w:ascii="Arial" w:hAnsi="Arial" w:cs="Arial"/>
          <w:lang w:val="es-CO" w:eastAsia="es-CO"/>
        </w:rPr>
        <w:t>Uribia</w:t>
      </w:r>
      <w:proofErr w:type="spellEnd"/>
      <w:r w:rsidRPr="007F347B">
        <w:rPr>
          <w:rFonts w:ascii="Arial" w:hAnsi="Arial" w:cs="Arial"/>
          <w:lang w:val="es-CO" w:eastAsia="es-CO"/>
        </w:rPr>
        <w:t xml:space="preserve"> y Riohacha, en el Departamento de La Guajira.</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Ver detalle en el Informe de Rendición de Cuentas 2016, en las páginas 246-247.</w:t>
      </w:r>
    </w:p>
    <w:p w:rsidR="007F347B" w:rsidRDefault="00376E56" w:rsidP="007F347B">
      <w:pPr>
        <w:autoSpaceDE w:val="0"/>
        <w:autoSpaceDN w:val="0"/>
        <w:adjustRightInd w:val="0"/>
        <w:spacing w:after="0" w:line="240" w:lineRule="auto"/>
        <w:jc w:val="both"/>
        <w:rPr>
          <w:rFonts w:ascii="Arial" w:hAnsi="Arial" w:cs="Arial"/>
          <w:lang w:val="es-CO" w:eastAsia="es-CO"/>
        </w:rPr>
      </w:pPr>
      <w:hyperlink r:id="rId21" w:history="1">
        <w:r w:rsidR="007F347B" w:rsidRPr="003C3161">
          <w:rPr>
            <w:rStyle w:val="Hipervnculo"/>
            <w:rFonts w:ascii="Arial" w:hAnsi="Arial" w:cs="Arial"/>
            <w:lang w:val="es-CO" w:eastAsia="es-CO"/>
          </w:rPr>
          <w:t>http://www.prosperidadsocial.gov.co/ent/gen/trs/Documents/Informe-Rendicion-de-Cuentas-Sector-de-la-Inclusion-Social-y-la-Reconciliacion-vigencia-2016-v02.pdf</w:t>
        </w:r>
      </w:hyperlink>
      <w:r w:rsidR="007F347B">
        <w:rPr>
          <w:rFonts w:ascii="Arial" w:hAnsi="Arial" w:cs="Arial"/>
          <w:lang w:val="es-CO" w:eastAsia="es-CO"/>
        </w:rPr>
        <w:t>.</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b/>
          <w:lang w:val="es-CO" w:eastAsia="es-CO"/>
        </w:rPr>
      </w:pPr>
      <w:r w:rsidRPr="007F347B">
        <w:rPr>
          <w:rFonts w:ascii="Arial" w:hAnsi="Arial" w:cs="Arial"/>
          <w:b/>
          <w:lang w:val="es-CO" w:eastAsia="es-CO"/>
        </w:rPr>
        <w:t>• Planeación/Cumplimiento de Metas de la Entidad</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La labor del Instituto Colombiano de Bienestar Familiar se enmarca dentro del Plan Nacional de Desarrollo 2014-2018 “Todos por un Nuevo País” en la estrategia transversal de Movilidad Social y en el pilar Colombia equitativa y sin pobreza. Adicionalmente, el Plan Indicativo Institucional articula las acciones del ICBF con la estrategia transversal de Buen gobierno, atendiendo los lineamientos de lucha contra la corrupción, transparencia, rendición de cuentas, gestión óptima de la información y de los recursos públicos eficiencia y eficacia administrativa y articulación nación – territorio.</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 xml:space="preserve">Es así como las metas de gobierno, en las cuales tiene incidencia directa el ICBF, se encuentran orientadas al cumplimiento de grandes </w:t>
      </w:r>
      <w:proofErr w:type="gramStart"/>
      <w:r w:rsidRPr="007F347B">
        <w:rPr>
          <w:rFonts w:ascii="Arial" w:hAnsi="Arial" w:cs="Arial"/>
          <w:lang w:val="es-CO" w:eastAsia="es-CO"/>
        </w:rPr>
        <w:t>retos,-</w:t>
      </w:r>
      <w:proofErr w:type="gramEnd"/>
      <w:r w:rsidRPr="007F347B">
        <w:rPr>
          <w:rFonts w:ascii="Arial" w:hAnsi="Arial" w:cs="Arial"/>
          <w:lang w:val="es-CO" w:eastAsia="es-CO"/>
        </w:rPr>
        <w:t xml:space="preserve"> tal y como se puede evidenciar con la Estrategia de Atención Integral a la Primera Infancia “De Cero a Siempre”, que reúne las políticas, programas, proyectos, acciones y servicios dirigidos a las madres en periodo de</w:t>
      </w:r>
      <w:r>
        <w:rPr>
          <w:rFonts w:ascii="Arial" w:hAnsi="Arial" w:cs="Arial"/>
          <w:lang w:val="es-CO" w:eastAsia="es-CO"/>
        </w:rPr>
        <w:t xml:space="preserve"> </w:t>
      </w:r>
      <w:r w:rsidRPr="007F347B">
        <w:rPr>
          <w:rFonts w:ascii="Arial" w:hAnsi="Arial" w:cs="Arial"/>
          <w:lang w:val="es-CO" w:eastAsia="es-CO"/>
        </w:rPr>
        <w:t>gestación, y a los niños y niñas desde los 0 a los 5 años 11 meses. A través de esta estrategia se han beneficiado 1.236.100 niños y niñas menores de 5 años, así como madres en periodo de gestación y lactancia.</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De esta forma, se avanza en el cumplimiento de 82,4% respecto a la meta establecida para el cuatrienio. Por otro lado, la entidad atiende a 673.132 niños y niñas de la primera infancia a través de modalidades tradicionales de Hogares ICBF que brindan los componentes de cuidado y nutrición, sin el componente de educación inicial. Esto representa el cumplimiento de 82,6% de la meta propuesta para el periodo. Con la finalidad de apoyar la adecuada implementación de la Estrategia “De Cero a Siempre”, el Instituto avanza en la construcción de 100 nuevos Centros de Desarrollo Infantil durante el cuatrienio.</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A la fecha se reporta la construcción de 25 infraestructuras nuevas en el 2014, mientras que en 2015 se habían entregado 77 y al finalizar 2016 se completaban 80 infraestructuras entregadas, alcanzando un cumplimiento del 53% respecto a la meta de gobierno.</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lastRenderedPageBreak/>
        <w:t>Finalmente, se han vinculado 30.271 nuevos agentes educativos en los procesos de formación bajo el modelo de atención integral a la primera infancia lo cual muestra un avance del 50% de la meta establecida para el periodo.</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En cuanto a niñez y adolescencia, el Instituto le otorga especial énfasis a las estrategias y acciones que posibilitan la garantía de los derechos de los niños, niñas y adolescentes en los ámbitos de existencia, desarrollo, ciudadanía y protección. Por esta razón, cuenta con el programa de “Generaciones con Bienestar” con el cual se alcanzó un cumplimiento del 100% de la meta establecida para 2016, atendiendo a 117.214 niños, niñas y adolescentes entre los 6 y 17 años y previniendo diversas formas de vulneración de derechos.</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Pensando en las familias colombianas, el ICBF también cuenta con la estrategia “Familias para la Paz” a través del cual se alcanzó el cumplimiento del 100% de la meta prevista, beneficiando a 265.264 familias, principalmente de la Estrategia de Superación de la Pobreza Extrema – RED UNIDOS. En cuanto al restablecimiento de derechos de los niños, niñas y adolescentes colombianos, el ICBF, avanzó en el restablecimiento del derecho a tener una familia a través del mecanismo de adopción al 100% de los niños, niñas y adolescentes sin características</w:t>
      </w:r>
      <w:r>
        <w:rPr>
          <w:rFonts w:ascii="Arial" w:hAnsi="Arial" w:cs="Arial"/>
          <w:lang w:val="es-CO" w:eastAsia="es-CO"/>
        </w:rPr>
        <w:t xml:space="preserve"> </w:t>
      </w:r>
      <w:r w:rsidRPr="007F347B">
        <w:rPr>
          <w:rFonts w:ascii="Arial" w:hAnsi="Arial" w:cs="Arial"/>
          <w:lang w:val="es-CO" w:eastAsia="es-CO"/>
        </w:rPr>
        <w:t>especiales presentados al comité de adopciones y al 76% de los niños, niñas y adolescentes con características o necesidades especiales, porcentajes que en el año 2011 eran de 70% y 34% respectivamente.</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Ver detalle en el Informe de Rendición de Cuentas 2016, en las páginas 212-215.</w:t>
      </w:r>
    </w:p>
    <w:p w:rsidR="007F347B" w:rsidRDefault="00376E56" w:rsidP="007F347B">
      <w:pPr>
        <w:autoSpaceDE w:val="0"/>
        <w:autoSpaceDN w:val="0"/>
        <w:adjustRightInd w:val="0"/>
        <w:spacing w:after="0" w:line="240" w:lineRule="auto"/>
        <w:jc w:val="both"/>
        <w:rPr>
          <w:rFonts w:ascii="Arial" w:hAnsi="Arial" w:cs="Arial"/>
          <w:lang w:val="es-CO" w:eastAsia="es-CO"/>
        </w:rPr>
      </w:pPr>
      <w:hyperlink r:id="rId22" w:history="1">
        <w:r w:rsidR="007F347B" w:rsidRPr="003C3161">
          <w:rPr>
            <w:rStyle w:val="Hipervnculo"/>
            <w:rFonts w:ascii="Arial" w:hAnsi="Arial" w:cs="Arial"/>
            <w:lang w:val="es-CO" w:eastAsia="es-CO"/>
          </w:rPr>
          <w:t>http://www.prosperidadsocial.gov.co/ent/gen/trs/Documents/Informe-Rendicion-de-Cuentas-Sector-de-la-Inclusion-Social-y-la-Reconciliacion-vigencia-2016-v02.pdf</w:t>
        </w:r>
      </w:hyperlink>
      <w:r w:rsidR="007F347B">
        <w:rPr>
          <w:rFonts w:ascii="Arial" w:hAnsi="Arial" w:cs="Arial"/>
          <w:lang w:val="es-CO" w:eastAsia="es-CO"/>
        </w:rPr>
        <w:t>.</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E472C5" w:rsidRDefault="007F347B" w:rsidP="00E472C5">
      <w:pPr>
        <w:numPr>
          <w:ilvl w:val="0"/>
          <w:numId w:val="13"/>
        </w:numPr>
        <w:autoSpaceDE w:val="0"/>
        <w:autoSpaceDN w:val="0"/>
        <w:adjustRightInd w:val="0"/>
        <w:spacing w:after="0" w:line="240" w:lineRule="auto"/>
        <w:jc w:val="both"/>
        <w:rPr>
          <w:rFonts w:ascii="Arial" w:hAnsi="Arial" w:cs="Arial"/>
          <w:b/>
          <w:lang w:val="es-CO" w:eastAsia="es-CO"/>
        </w:rPr>
      </w:pPr>
      <w:r w:rsidRPr="00E472C5">
        <w:rPr>
          <w:rFonts w:ascii="Arial" w:hAnsi="Arial" w:cs="Arial"/>
          <w:b/>
          <w:lang w:val="es-CO" w:eastAsia="es-CO"/>
        </w:rPr>
        <w:t>Planeación/Proyectos de la Entidad</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El Instituto Colombiano de Bienestar Familiar – ICBF, es una entidad del Estado colombiano creada desde 1968, que trabaja por la protección integral de niños, niñas, adolescentes y sus familias, promoviendo acciones con perspectiva de derechos y enfoque diferencial. Sus servicios están dirigidos a aquella población infantil en condiciones de amenaza, inobservancia o vulneración de sus derechos.</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El ICBF construyó su Plan Indicativo 2015-2018, contribuyendo a la ejecución integral de los objetivos de Gobierno, con programas y estrategias de atención a la primera infancia, la niñez, la adolescencia y las familias colombianas. En este sentido, desarrolla las siguientes líneas de acción:</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Segoe UI Symbol" w:hAnsi="Segoe UI Symbol" w:cs="Segoe UI Symbol"/>
          <w:lang w:val="es-CO" w:eastAsia="es-CO"/>
        </w:rPr>
        <w:t>➢</w:t>
      </w:r>
      <w:r w:rsidRPr="007F347B">
        <w:rPr>
          <w:rFonts w:ascii="Arial" w:hAnsi="Arial" w:cs="Arial"/>
          <w:lang w:val="es-CO" w:eastAsia="es-CO"/>
        </w:rPr>
        <w:t xml:space="preserve"> Atención integral a la primera infancia</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Segoe UI Symbol" w:hAnsi="Segoe UI Symbol" w:cs="Segoe UI Symbol"/>
          <w:lang w:val="es-CO" w:eastAsia="es-CO"/>
        </w:rPr>
        <w:t>➢</w:t>
      </w:r>
      <w:r w:rsidRPr="007F347B">
        <w:rPr>
          <w:rFonts w:ascii="Arial" w:hAnsi="Arial" w:cs="Arial"/>
          <w:lang w:val="es-CO" w:eastAsia="es-CO"/>
        </w:rPr>
        <w:t xml:space="preserve"> Atención a la niñez y la adolescencia</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Segoe UI Symbol" w:hAnsi="Segoe UI Symbol" w:cs="Segoe UI Symbol"/>
          <w:lang w:val="es-CO" w:eastAsia="es-CO"/>
        </w:rPr>
        <w:t>➢</w:t>
      </w:r>
      <w:r w:rsidRPr="007F347B">
        <w:rPr>
          <w:rFonts w:ascii="Arial" w:hAnsi="Arial" w:cs="Arial"/>
          <w:lang w:val="es-CO" w:eastAsia="es-CO"/>
        </w:rPr>
        <w:t xml:space="preserve"> Política pública de niñez y adolescencia</w:t>
      </w:r>
    </w:p>
    <w:p w:rsid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Segoe UI Symbol" w:hAnsi="Segoe UI Symbol" w:cs="Segoe UI Symbol"/>
          <w:lang w:val="es-CO" w:eastAsia="es-CO"/>
        </w:rPr>
        <w:t>➢</w:t>
      </w:r>
      <w:r w:rsidRPr="007F347B">
        <w:rPr>
          <w:rFonts w:ascii="Arial" w:hAnsi="Arial" w:cs="Arial"/>
          <w:lang w:val="es-CO" w:eastAsia="es-CO"/>
        </w:rPr>
        <w:t xml:space="preserve"> Atención en nutrición</w:t>
      </w:r>
      <w:r w:rsidR="00082F12">
        <w:rPr>
          <w:rFonts w:ascii="Arial" w:hAnsi="Arial" w:cs="Arial"/>
          <w:lang w:val="es-CO" w:eastAsia="es-CO"/>
        </w:rPr>
        <w:t>.</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Segoe UI Symbol" w:hAnsi="Segoe UI Symbol" w:cs="Segoe UI Symbol"/>
          <w:lang w:val="es-CO" w:eastAsia="es-CO"/>
        </w:rPr>
        <w:t>➢</w:t>
      </w:r>
      <w:r w:rsidRPr="007F347B">
        <w:rPr>
          <w:rFonts w:ascii="Arial" w:hAnsi="Arial" w:cs="Arial"/>
          <w:lang w:val="es-CO" w:eastAsia="es-CO"/>
        </w:rPr>
        <w:t xml:space="preserve"> Protección de niños, niñas y adolescentes</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Segoe UI Symbol" w:hAnsi="Segoe UI Symbol" w:cs="Segoe UI Symbol"/>
          <w:lang w:val="es-CO" w:eastAsia="es-CO"/>
        </w:rPr>
        <w:t>➢</w:t>
      </w:r>
      <w:r w:rsidRPr="007F347B">
        <w:rPr>
          <w:rFonts w:ascii="Arial" w:hAnsi="Arial" w:cs="Arial"/>
          <w:lang w:val="es-CO" w:eastAsia="es-CO"/>
        </w:rPr>
        <w:t xml:space="preserve"> Atención a familias y comunidades</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Segoe UI Symbol" w:hAnsi="Segoe UI Symbol" w:cs="Segoe UI Symbol"/>
          <w:lang w:val="es-CO" w:eastAsia="es-CO"/>
        </w:rPr>
        <w:t>➢</w:t>
      </w:r>
      <w:r w:rsidRPr="007F347B">
        <w:rPr>
          <w:rFonts w:ascii="Arial" w:hAnsi="Arial" w:cs="Arial"/>
          <w:lang w:val="es-CO" w:eastAsia="es-CO"/>
        </w:rPr>
        <w:t xml:space="preserve"> Sistema Nacional de Bienestar Familiar</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lastRenderedPageBreak/>
        <w:t>Ver detalle en el Informe de Rendición de Cuentas 2016, en las páginas 215-325.</w:t>
      </w:r>
    </w:p>
    <w:p w:rsidR="007F347B" w:rsidRDefault="00376E56" w:rsidP="007F347B">
      <w:pPr>
        <w:autoSpaceDE w:val="0"/>
        <w:autoSpaceDN w:val="0"/>
        <w:adjustRightInd w:val="0"/>
        <w:spacing w:after="0" w:line="240" w:lineRule="auto"/>
        <w:jc w:val="both"/>
        <w:rPr>
          <w:rFonts w:ascii="Arial" w:hAnsi="Arial" w:cs="Arial"/>
          <w:lang w:val="es-CO" w:eastAsia="es-CO"/>
        </w:rPr>
      </w:pPr>
      <w:hyperlink r:id="rId23" w:history="1">
        <w:r w:rsidR="007F347B" w:rsidRPr="003C3161">
          <w:rPr>
            <w:rStyle w:val="Hipervnculo"/>
            <w:rFonts w:ascii="Arial" w:hAnsi="Arial" w:cs="Arial"/>
            <w:lang w:val="es-CO" w:eastAsia="es-CO"/>
          </w:rPr>
          <w:t>http://www.prosperidadsocial.gov.co/ent/gen/trs/Documents/Informe-Rendicion-de-Cuentas-Sector-de-la-Inclusion-Social-y-la-Reconciliacion-vigencia-2016-v02.pdf</w:t>
        </w:r>
      </w:hyperlink>
      <w:r w:rsidR="007F347B">
        <w:rPr>
          <w:rFonts w:ascii="Arial" w:hAnsi="Arial" w:cs="Arial"/>
          <w:lang w:val="es-CO" w:eastAsia="es-CO"/>
        </w:rPr>
        <w:t>.</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E472C5" w:rsidRDefault="007F347B" w:rsidP="00E472C5">
      <w:pPr>
        <w:numPr>
          <w:ilvl w:val="0"/>
          <w:numId w:val="13"/>
        </w:numPr>
        <w:autoSpaceDE w:val="0"/>
        <w:autoSpaceDN w:val="0"/>
        <w:adjustRightInd w:val="0"/>
        <w:spacing w:after="0" w:line="240" w:lineRule="auto"/>
        <w:jc w:val="both"/>
        <w:rPr>
          <w:rFonts w:ascii="Arial" w:hAnsi="Arial" w:cs="Arial"/>
          <w:b/>
          <w:lang w:val="es-CO" w:eastAsia="es-CO"/>
        </w:rPr>
      </w:pPr>
      <w:r w:rsidRPr="00E472C5">
        <w:rPr>
          <w:rFonts w:ascii="Arial" w:hAnsi="Arial" w:cs="Arial"/>
          <w:b/>
          <w:lang w:val="es-CO" w:eastAsia="es-CO"/>
        </w:rPr>
        <w:t>Dirección de Primera Infancia/Programas/Presupuesto/Cobertura</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La Dirección de Primera Infancia del ICBF asumió en la vigencia 2016 la atención de 1.236.100 niñas y niños del país desde la gestación hasta los 6 años, mediante la garantía de sus derechos a la educación inicial, cuidado, salud y nutrición, protección y participación. Esta atención incluye acciones adicionales dirigidas a las mujeres gestantes y lactantes e integra procesos de calidad y formación integral, a través del desarrollo de las siguientes modalidades: Institucional, Familiar y Comunitaria, coherentes con las características e historias territoriales del país.</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Así, el objetivo primordial de la atención integral a la Primera Infancia es asegurar las condiciones que posibiliten el desarrollo infantil, acrecentando las capacidades, habilidades y potencialidades humanas, las cuales tienen un asiento más exitoso en los primeros años de vida; por medio de las siguientes atenciones: Afiliación Vigente a Salud en el Sistema General de la Seguridad Social en Salud. Esquema de vacunación completo para edad. Asistencia a las consultas para la detección temprana de las alteraciones en el crecimiento y desarrollo. Valoración y seguimiento nutricional. Asistencia a una unidad de servicio de las Modalidades de Educación Inicial en el Marco de Atención Integral, cuyo talento humano está certificado en procesos de cualificación.</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Acceso a colecciones de libros o contenidos culturales especializados en las modalidades de Educación Inicial en el marco de la atención integral. Registro Civil de Nacimiento. Participación de sus familias en proceso de formación.</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Ver detalle en el Informe de Rendición de Cuentas 2016, en las páginas 215-220.</w:t>
      </w:r>
    </w:p>
    <w:p w:rsidR="007F347B" w:rsidRDefault="00376E56" w:rsidP="007F347B">
      <w:pPr>
        <w:autoSpaceDE w:val="0"/>
        <w:autoSpaceDN w:val="0"/>
        <w:adjustRightInd w:val="0"/>
        <w:spacing w:after="0" w:line="240" w:lineRule="auto"/>
        <w:jc w:val="both"/>
        <w:rPr>
          <w:rFonts w:ascii="Arial" w:hAnsi="Arial" w:cs="Arial"/>
          <w:lang w:val="es-CO" w:eastAsia="es-CO"/>
        </w:rPr>
      </w:pPr>
      <w:hyperlink r:id="rId24" w:history="1">
        <w:r w:rsidR="007F347B" w:rsidRPr="003C3161">
          <w:rPr>
            <w:rStyle w:val="Hipervnculo"/>
            <w:rFonts w:ascii="Arial" w:hAnsi="Arial" w:cs="Arial"/>
            <w:lang w:val="es-CO" w:eastAsia="es-CO"/>
          </w:rPr>
          <w:t>http://www.prosperidadsocial.gov.co/ent/gen/trs/Documents/Informe-Rendicion-de-Cuentas-Sector-de-la-Inclusion-Social-y-la-Reconciliacion-vigencia-2016-v02.pdf</w:t>
        </w:r>
      </w:hyperlink>
      <w:r w:rsidR="007F347B">
        <w:rPr>
          <w:rFonts w:ascii="Arial" w:hAnsi="Arial" w:cs="Arial"/>
          <w:lang w:val="es-CO" w:eastAsia="es-CO"/>
        </w:rPr>
        <w:t>.</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E472C5">
      <w:pPr>
        <w:numPr>
          <w:ilvl w:val="0"/>
          <w:numId w:val="13"/>
        </w:numPr>
        <w:autoSpaceDE w:val="0"/>
        <w:autoSpaceDN w:val="0"/>
        <w:adjustRightInd w:val="0"/>
        <w:spacing w:after="0" w:line="240" w:lineRule="auto"/>
        <w:jc w:val="both"/>
        <w:rPr>
          <w:rFonts w:ascii="Arial" w:hAnsi="Arial" w:cs="Arial"/>
          <w:b/>
          <w:lang w:val="es-CO" w:eastAsia="es-CO"/>
        </w:rPr>
      </w:pPr>
      <w:r w:rsidRPr="007F347B">
        <w:rPr>
          <w:rFonts w:ascii="Arial" w:hAnsi="Arial" w:cs="Arial"/>
          <w:b/>
          <w:lang w:val="es-CO" w:eastAsia="es-CO"/>
        </w:rPr>
        <w:t>Dirección de Familias y Comunidades / Programas / Modalidades / Atención</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El ICBF, ha adelantado acciones de apoyo a las familias y comunidades, a través de la modalidad Familias con Bienestar, una intervención psicosocial fundamentada en una comprensión sistémica, constructivista y compleja, que conjuga elementos del orden personal (comportamientos, emociones, competencias, posturas éticas), aspectos de la dinámica familiar (pautas, roles, límites, comunicación) y factores socioculturales (contexto, historia, cultura), para proponer nuevas comprensiones y promover nuevas formas de relacionamiento que contribuyan al desarrollo y bienestar individual, familiar y comunitario.</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 xml:space="preserve">Así mismo, se han diseñado e implementado estrategias de atención familiar y comunitaria, dirigidas al fortalecimiento de los vínculos de cuidado mutuo, la convivencia armónica y la promoción de ambientes protectores y seguros, a través de acciones y estrategias construidas de manera conjunta y concertada con las familias y sus comunidades, de manera diferencial y acorde con las características propias de sus territorios, rescatando las buenas prácticas </w:t>
      </w:r>
      <w:r w:rsidRPr="007F347B">
        <w:rPr>
          <w:rFonts w:ascii="Arial" w:hAnsi="Arial" w:cs="Arial"/>
          <w:lang w:val="es-CO" w:eastAsia="es-CO"/>
        </w:rPr>
        <w:lastRenderedPageBreak/>
        <w:t>desarrolladas localmente, que aporten insumos en el proceso para la gestión de conocimiento y la comprensión de las familias y comunidades desde distintas realidades.</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5392C" w:rsidP="007F347B">
      <w:p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t xml:space="preserve">De </w:t>
      </w:r>
      <w:r w:rsidRPr="007F347B">
        <w:rPr>
          <w:rFonts w:ascii="Arial" w:hAnsi="Arial" w:cs="Arial"/>
          <w:lang w:val="es-CO" w:eastAsia="es-CO"/>
        </w:rPr>
        <w:t>otra</w:t>
      </w:r>
      <w:r w:rsidR="007F347B" w:rsidRPr="007F347B">
        <w:rPr>
          <w:rFonts w:ascii="Arial" w:hAnsi="Arial" w:cs="Arial"/>
          <w:lang w:val="es-CO" w:eastAsia="es-CO"/>
        </w:rPr>
        <w:t xml:space="preserve"> parte, las Unidades de Apoyo y Fortalecimiento a las Familias, tiene como objetivo brindar atención y formación integral a las familias de niños, niñas y adolescentes con discapacidad, vinculados a la modalidad de Hogar Gestor que implementa la Dirección de Protección, y generar procesos de transformación social que promuevan el goce efectivo de los derechos, reconociendo su diversidad.</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Los Territorios Étnicos con Bienestar, es una modalidad que beneficia a las familias y comunidades pertenecientes a grupos étnicos; Pueblos Indígenas, Comunidades Negras, Afrocolombianas, Raizales, Palanqueros y Pueblo Gitano o ROM. Tiene por objetivo apoyar procesos que favorezcan el desarrollo de las familias y comunidades de grupos étnicos, y que potencien sus capacidades para reafirmar su identidad cultural, sus dinámicas familiares y comunitarias y sus estructuras sociales, económicas, culturales y organizativas, por medio de acciones que mejoren sus condiciones de vida y posibiliten su crecimiento como</w:t>
      </w:r>
      <w:r>
        <w:rPr>
          <w:rFonts w:ascii="Arial" w:hAnsi="Arial" w:cs="Arial"/>
          <w:lang w:val="es-CO" w:eastAsia="es-CO"/>
        </w:rPr>
        <w:t xml:space="preserve"> </w:t>
      </w:r>
      <w:r w:rsidRPr="007F347B">
        <w:rPr>
          <w:rFonts w:ascii="Arial" w:hAnsi="Arial" w:cs="Arial"/>
          <w:lang w:val="es-CO" w:eastAsia="es-CO"/>
        </w:rPr>
        <w:t>individuos y grupos capaces de ejercer los derechos que les son inherentes.</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La modalidad de Atención a Comunidades Rurales, tiene como objetivo “Fortalecer el desarrollo y bienestar de las familias y comunidades rurales partiendo de sus capacidades familiares, socioculturales y territoriales para que contribuyan a la convivencia, la paz y el desarrollo local en sus territorios”, se desarrolla a través de la generación de acciones que promueven la protección y el bienestar de las familias, priorizando, en sus contextos, las prácticas de cuidado, crianza, convivencia y vida sana. Estos factores contribuyen en la generación de recursos para fortalecer la trayectoria vital de sus integrantes.</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Ver detalle en el Informe de Rendición de Cuentas 2016, en las páginas 293-302.</w:t>
      </w: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http://www.prosperidadsocial.gov.co/ent/gen/trs/Documents/Informe-Rendicion-de-Cuentas-Sector-de-la-Inclusion-Social-y-la-Reconciliacion-vigencia-2016-v02.pdf</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E472C5" w:rsidRDefault="007F347B" w:rsidP="007F347B">
      <w:pPr>
        <w:autoSpaceDE w:val="0"/>
        <w:autoSpaceDN w:val="0"/>
        <w:adjustRightInd w:val="0"/>
        <w:spacing w:after="0" w:line="240" w:lineRule="auto"/>
        <w:jc w:val="both"/>
        <w:rPr>
          <w:rFonts w:ascii="Arial" w:hAnsi="Arial" w:cs="Arial"/>
          <w:b/>
          <w:lang w:val="es-CO" w:eastAsia="es-CO"/>
        </w:rPr>
      </w:pPr>
      <w:r w:rsidRPr="00E472C5">
        <w:rPr>
          <w:rFonts w:ascii="Arial" w:hAnsi="Arial" w:cs="Arial"/>
          <w:b/>
          <w:lang w:val="es-CO" w:eastAsia="es-CO"/>
        </w:rPr>
        <w:t>• Dirección de Protección / No. De beneficiarios</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El Proceso Administrativo de Restablecimiento de Derechos es el conjunto de actuaciones administrativas que la autoridad debe desarrollar para la restauración de la dignidad e integridad de los niños, niñas y adolescentes como sujetos de derechos, y de su capacidad para disfrutar efectivamente de los derechos que le han sido vulnerados, dentro del contexto de la protección integral y los principios de prevalencia, interés superior,</w:t>
      </w:r>
      <w:r>
        <w:rPr>
          <w:rFonts w:ascii="Arial" w:hAnsi="Arial" w:cs="Arial"/>
          <w:lang w:val="es-CO" w:eastAsia="es-CO"/>
        </w:rPr>
        <w:t xml:space="preserve"> </w:t>
      </w:r>
      <w:r w:rsidRPr="007F347B">
        <w:rPr>
          <w:rFonts w:ascii="Arial" w:hAnsi="Arial" w:cs="Arial"/>
          <w:lang w:val="es-CO" w:eastAsia="es-CO"/>
        </w:rPr>
        <w:t>Dirección Sistema de Bienestar Familiar/Acciones de articulación/Asistencia Territorial</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 xml:space="preserve">Los componentes del SNBF hacen referencia a las líneas de acción generales que orientan los procesos que se llevan a cabo en los distintos ámbitos de operación del SNBF, que se derivan de analizar y agrupar las funciones establecidas para la Dirección del SNBF en los artículos 25 al 27 del Decreto 0987 de 2012, y a lo establecido en el Libro III del Código de la Infancia y la Adolescencia, denominado “Sistema Nacional de Bienestar Familiar, Políticas Públicas e Inspección, Vigilancia y Control”. Adicional a los componentes, los procesos estratégicos son </w:t>
      </w:r>
      <w:r w:rsidRPr="007F347B">
        <w:rPr>
          <w:rFonts w:ascii="Arial" w:hAnsi="Arial" w:cs="Arial"/>
          <w:lang w:val="es-CO" w:eastAsia="es-CO"/>
        </w:rPr>
        <w:lastRenderedPageBreak/>
        <w:t>aquellos relacionados con la coordinación del Sistema Nacional de Bienestar Familiar, a través del Consejo Nacional de Política Social que es la máxima instancia de decisión del SNBF y, el Comité Ejecutivo del SNBF, que constituye la instancia de coordinación, operación y evaluación del SNBF, en el ámbito Nacional, mientras que en el ámbito territorial lo son los Consejos de política Social como máxima instancia de decisión y orientación, a través de las cuales se define la política pública, se movilizan y apropian los recursos presupuestales y se dictan las líneas de acción del SNBF y las mesas de primera infancia, infancia, adolescencia y familia como instancias de operación del SNBF a través de las cuales se planifica, coordina y evalúa la operación del SNBF.</w:t>
      </w:r>
    </w:p>
    <w:p w:rsidR="007F347B" w:rsidRDefault="007F347B"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Con el fin de socializar los instrumentos elaborados en el marco de la incidencia en los Planes de Desarrollo Territorial, como actividad inicial, se realizó un taller de formación a Secretarios de Planeación y Asuntos Sociales de los 32 departamentos.</w:t>
      </w:r>
    </w:p>
    <w:p w:rsidR="002E3BB3" w:rsidRDefault="002E3BB3" w:rsidP="007F347B">
      <w:pPr>
        <w:autoSpaceDE w:val="0"/>
        <w:autoSpaceDN w:val="0"/>
        <w:adjustRightInd w:val="0"/>
        <w:spacing w:after="0" w:line="240" w:lineRule="auto"/>
        <w:jc w:val="both"/>
        <w:rPr>
          <w:rFonts w:ascii="Arial" w:hAnsi="Arial" w:cs="Arial"/>
          <w:lang w:val="es-CO" w:eastAsia="es-CO"/>
        </w:rPr>
      </w:pPr>
    </w:p>
    <w:p w:rsidR="007F347B" w:rsidRP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Por otro lado, se construyó la metodología desarrollada en el Taller de Formador de Formadores, cuyo propósito era el de socializar los lineamientos de inclusión de los temas de primera infancia, infancia y adolescencia en los planes de desarrollo. Dicho taller se desarrolló del 10 al 12 de febrero de 2016, y se capacitaron a 150 asesores para la incidencia territorial (referentes del SNBF y gestores territoriales Convenio 1614 de 2015).</w:t>
      </w:r>
    </w:p>
    <w:p w:rsidR="002E3BB3" w:rsidRDefault="002E3BB3" w:rsidP="007F347B">
      <w:pPr>
        <w:autoSpaceDE w:val="0"/>
        <w:autoSpaceDN w:val="0"/>
        <w:adjustRightInd w:val="0"/>
        <w:spacing w:after="0" w:line="240" w:lineRule="auto"/>
        <w:jc w:val="both"/>
        <w:rPr>
          <w:rFonts w:ascii="Arial" w:hAnsi="Arial" w:cs="Arial"/>
          <w:lang w:val="es-CO" w:eastAsia="es-CO"/>
        </w:rPr>
      </w:pPr>
    </w:p>
    <w:p w:rsidR="007F347B" w:rsidRDefault="007F347B" w:rsidP="007F347B">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Es importante resaltar que se cuenta con 100% de cobertura en el país con acompañamiento técnico para la inclusión de los temas de primera infancia, infancia, adolescencia y fortalecimiento familiar a través de 1102 talleres de socialización a nivel municipal y 32 en el nivel departamental por parte del ICBF. A continuación, se detalla la información por departamento y municipio:</w:t>
      </w:r>
    </w:p>
    <w:p w:rsidR="002E3BB3" w:rsidRPr="007F347B" w:rsidRDefault="002E3BB3" w:rsidP="007F347B">
      <w:pPr>
        <w:autoSpaceDE w:val="0"/>
        <w:autoSpaceDN w:val="0"/>
        <w:adjustRightInd w:val="0"/>
        <w:spacing w:after="0" w:line="240" w:lineRule="auto"/>
        <w:jc w:val="both"/>
        <w:rPr>
          <w:rFonts w:ascii="Arial" w:hAnsi="Arial" w:cs="Arial"/>
          <w:lang w:val="es-CO" w:eastAsia="es-CO"/>
        </w:rPr>
      </w:pPr>
    </w:p>
    <w:p w:rsidR="007F347B" w:rsidRPr="002E3BB3" w:rsidRDefault="007F347B" w:rsidP="002E3BB3">
      <w:pPr>
        <w:pStyle w:val="Prrafodelista"/>
        <w:numPr>
          <w:ilvl w:val="0"/>
          <w:numId w:val="10"/>
        </w:numPr>
        <w:autoSpaceDE w:val="0"/>
        <w:autoSpaceDN w:val="0"/>
        <w:adjustRightInd w:val="0"/>
        <w:spacing w:after="0" w:line="240" w:lineRule="auto"/>
        <w:jc w:val="both"/>
        <w:rPr>
          <w:rFonts w:ascii="Arial" w:hAnsi="Arial" w:cs="Arial"/>
          <w:lang w:val="es-CO" w:eastAsia="es-CO"/>
        </w:rPr>
      </w:pPr>
      <w:r w:rsidRPr="002E3BB3">
        <w:rPr>
          <w:rFonts w:ascii="Arial" w:hAnsi="Arial" w:cs="Arial"/>
          <w:lang w:val="es-CO" w:eastAsia="es-CO"/>
        </w:rPr>
        <w:t>923 Planes de Desarrollo Territoriales recibidos y retroalimentados (incluidos los departamentales), equivalentes al 83,7% sobre el total.</w:t>
      </w:r>
    </w:p>
    <w:p w:rsidR="007F347B" w:rsidRPr="002E3BB3" w:rsidRDefault="007F347B" w:rsidP="002E3BB3">
      <w:pPr>
        <w:pStyle w:val="Prrafodelista"/>
        <w:numPr>
          <w:ilvl w:val="0"/>
          <w:numId w:val="10"/>
        </w:numPr>
        <w:autoSpaceDE w:val="0"/>
        <w:autoSpaceDN w:val="0"/>
        <w:adjustRightInd w:val="0"/>
        <w:spacing w:after="0" w:line="240" w:lineRule="auto"/>
        <w:jc w:val="both"/>
        <w:rPr>
          <w:rFonts w:ascii="Arial" w:hAnsi="Arial" w:cs="Arial"/>
          <w:lang w:val="es-CO" w:eastAsia="es-CO"/>
        </w:rPr>
      </w:pPr>
      <w:r w:rsidRPr="002E3BB3">
        <w:rPr>
          <w:rFonts w:ascii="Arial" w:hAnsi="Arial" w:cs="Arial"/>
          <w:lang w:val="es-CO" w:eastAsia="es-CO"/>
        </w:rPr>
        <w:t>539 municipios con aplicación del instrumento para la estimación de la inclusión de la niñez en los PDT, equivalentes al 47,4% sobre el total.</w:t>
      </w:r>
    </w:p>
    <w:p w:rsidR="007F347B" w:rsidRPr="002E3BB3" w:rsidRDefault="007F347B" w:rsidP="002E3BB3">
      <w:pPr>
        <w:pStyle w:val="Prrafodelista"/>
        <w:numPr>
          <w:ilvl w:val="0"/>
          <w:numId w:val="10"/>
        </w:numPr>
        <w:autoSpaceDE w:val="0"/>
        <w:autoSpaceDN w:val="0"/>
        <w:adjustRightInd w:val="0"/>
        <w:spacing w:after="0" w:line="240" w:lineRule="auto"/>
        <w:jc w:val="both"/>
        <w:rPr>
          <w:rFonts w:ascii="Arial" w:hAnsi="Arial" w:cs="Arial"/>
          <w:lang w:val="es-CO" w:eastAsia="es-CO"/>
        </w:rPr>
      </w:pPr>
      <w:r w:rsidRPr="002E3BB3">
        <w:rPr>
          <w:rFonts w:ascii="Arial" w:hAnsi="Arial" w:cs="Arial"/>
          <w:lang w:val="es-CO" w:eastAsia="es-CO"/>
        </w:rPr>
        <w:t>658 Mesas de Infancia, Adolescencia y Familia realizadas (incluida la sesión departamental) para analizar el tema de inclusión de primera infancia, infancia, adolescencia y fortalecimiento familiar en los planes, equivalentes al 59,6% del total nacional.</w:t>
      </w:r>
    </w:p>
    <w:p w:rsidR="007F347B" w:rsidRPr="002E3BB3" w:rsidRDefault="007F347B" w:rsidP="002E3BB3">
      <w:pPr>
        <w:pStyle w:val="Prrafodelista"/>
        <w:numPr>
          <w:ilvl w:val="0"/>
          <w:numId w:val="10"/>
        </w:numPr>
        <w:autoSpaceDE w:val="0"/>
        <w:autoSpaceDN w:val="0"/>
        <w:adjustRightInd w:val="0"/>
        <w:spacing w:after="0" w:line="240" w:lineRule="auto"/>
        <w:jc w:val="both"/>
        <w:rPr>
          <w:rFonts w:ascii="Arial" w:hAnsi="Arial" w:cs="Arial"/>
          <w:lang w:val="es-CO" w:eastAsia="es-CO"/>
        </w:rPr>
      </w:pPr>
      <w:r w:rsidRPr="002E3BB3">
        <w:rPr>
          <w:rFonts w:ascii="Arial" w:hAnsi="Arial" w:cs="Arial"/>
          <w:lang w:val="es-CO" w:eastAsia="es-CO"/>
        </w:rPr>
        <w:t>774 entidades territoriales (incluyendo departamentos y municipios) en el primer semestre de 2016 realizaron Consejos de Política Social con el fin de revisar la inclusión de primera infancia, infancia, adolescencia y fortalecimiento familiar en los planes de desarrollo, equivalentes al 70,1% sobre el total nacional.</w:t>
      </w:r>
    </w:p>
    <w:p w:rsidR="001168AF" w:rsidRDefault="001168AF" w:rsidP="009D4874">
      <w:pPr>
        <w:autoSpaceDE w:val="0"/>
        <w:autoSpaceDN w:val="0"/>
        <w:adjustRightInd w:val="0"/>
        <w:spacing w:after="0" w:line="240" w:lineRule="auto"/>
        <w:jc w:val="both"/>
        <w:rPr>
          <w:rFonts w:ascii="Arial" w:hAnsi="Arial" w:cs="Arial"/>
          <w:lang w:val="es-CO" w:eastAsia="es-CO"/>
        </w:rPr>
      </w:pPr>
    </w:p>
    <w:p w:rsidR="009D4874" w:rsidRDefault="007F347B" w:rsidP="009D4874">
      <w:pPr>
        <w:autoSpaceDE w:val="0"/>
        <w:autoSpaceDN w:val="0"/>
        <w:adjustRightInd w:val="0"/>
        <w:spacing w:after="0" w:line="240" w:lineRule="auto"/>
        <w:jc w:val="both"/>
        <w:rPr>
          <w:rFonts w:ascii="Arial" w:hAnsi="Arial" w:cs="Arial"/>
          <w:lang w:val="es-CO" w:eastAsia="es-CO"/>
        </w:rPr>
      </w:pPr>
      <w:r w:rsidRPr="007F347B">
        <w:rPr>
          <w:rFonts w:ascii="Arial" w:hAnsi="Arial" w:cs="Arial"/>
          <w:lang w:val="es-CO" w:eastAsia="es-CO"/>
        </w:rPr>
        <w:t>Se realizó articulación con el Departamento de Prosperidad Social entorno a la incidencia en los planes de desarrollo territorial incluyendo los indicadores relacionados con pobreza extrema, a través de las fichas departamentales, las cuales se incluyeron en el kit de herramientas de los referentes del SNBF y el equipo del Convenio 1614 de 2015. De igual manera divulgó a los equipos de las dos entidades la necesidad de realizar</w:t>
      </w:r>
      <w:r w:rsidR="009D4874">
        <w:rPr>
          <w:rFonts w:ascii="Arial" w:hAnsi="Arial" w:cs="Arial"/>
          <w:lang w:val="es-CO" w:eastAsia="es-CO"/>
        </w:rPr>
        <w:t xml:space="preserve"> </w:t>
      </w:r>
      <w:r w:rsidR="009D4874" w:rsidRPr="009D4874">
        <w:rPr>
          <w:rFonts w:ascii="Arial" w:hAnsi="Arial" w:cs="Arial"/>
          <w:lang w:val="es-CO" w:eastAsia="es-CO"/>
        </w:rPr>
        <w:t xml:space="preserve">un ejercicio de articulación territorial para que en los planes de desarrollo municipales, distritales y departamentales se incluyeran </w:t>
      </w:r>
      <w:r w:rsidR="009D4874" w:rsidRPr="009D4874">
        <w:rPr>
          <w:rFonts w:ascii="Arial" w:hAnsi="Arial" w:cs="Arial"/>
          <w:lang w:val="es-CO" w:eastAsia="es-CO"/>
        </w:rPr>
        <w:lastRenderedPageBreak/>
        <w:t>compromisos con la reducción de los índices de pobreza y la atención a la primera infancia, infancia, adolescencia y fortalecimiento familiar.</w:t>
      </w:r>
    </w:p>
    <w:p w:rsidR="002E3BB3" w:rsidRPr="009D4874" w:rsidRDefault="002E3BB3" w:rsidP="009D4874">
      <w:pPr>
        <w:autoSpaceDE w:val="0"/>
        <w:autoSpaceDN w:val="0"/>
        <w:adjustRightInd w:val="0"/>
        <w:spacing w:after="0" w:line="240" w:lineRule="auto"/>
        <w:jc w:val="both"/>
        <w:rPr>
          <w:rFonts w:ascii="Arial" w:hAnsi="Arial" w:cs="Arial"/>
          <w:lang w:val="es-CO" w:eastAsia="es-CO"/>
        </w:rPr>
      </w:pPr>
    </w:p>
    <w:p w:rsidR="009D4874" w:rsidRPr="009D4874" w:rsidRDefault="009D4874" w:rsidP="009D4874">
      <w:pPr>
        <w:autoSpaceDE w:val="0"/>
        <w:autoSpaceDN w:val="0"/>
        <w:adjustRightInd w:val="0"/>
        <w:spacing w:after="0" w:line="240" w:lineRule="auto"/>
        <w:jc w:val="both"/>
        <w:rPr>
          <w:rFonts w:ascii="Arial" w:hAnsi="Arial" w:cs="Arial"/>
          <w:lang w:val="es-CO" w:eastAsia="es-CO"/>
        </w:rPr>
      </w:pPr>
      <w:r w:rsidRPr="009D4874">
        <w:rPr>
          <w:rFonts w:ascii="Arial" w:hAnsi="Arial" w:cs="Arial"/>
          <w:lang w:val="es-CO" w:eastAsia="es-CO"/>
        </w:rPr>
        <w:t>Posterior al proceso de diagnóstico se realizaron otras acciones de articulación e incidencia con entidades territoriales: Se realizó la “Estrategia Fortalecida” cuyo objetivo fue acompañar entidades territoriales para desarrollar de manera pertinente los temas de la primera infancia, la infancia, la adolescencia y el fortalecimiento familiar en la formulación de un proyecto conjunto entre administraciones y comunidades étnicas del territorio, por medio de un proceso de concertación y construcción colectiva y se llegó a acuerdos sobre el planteamiento de objetivos y resultados de los proyectos.</w:t>
      </w:r>
    </w:p>
    <w:p w:rsidR="009D4874" w:rsidRDefault="009D4874" w:rsidP="009D4874">
      <w:pPr>
        <w:autoSpaceDE w:val="0"/>
        <w:autoSpaceDN w:val="0"/>
        <w:adjustRightInd w:val="0"/>
        <w:spacing w:after="0" w:line="240" w:lineRule="auto"/>
        <w:jc w:val="both"/>
        <w:rPr>
          <w:rFonts w:ascii="Arial" w:hAnsi="Arial" w:cs="Arial"/>
          <w:lang w:val="es-CO" w:eastAsia="es-CO"/>
        </w:rPr>
      </w:pPr>
    </w:p>
    <w:p w:rsidR="009D4874" w:rsidRPr="009D4874" w:rsidRDefault="009D4874" w:rsidP="009D4874">
      <w:pPr>
        <w:autoSpaceDE w:val="0"/>
        <w:autoSpaceDN w:val="0"/>
        <w:adjustRightInd w:val="0"/>
        <w:spacing w:after="0" w:line="240" w:lineRule="auto"/>
        <w:jc w:val="both"/>
        <w:rPr>
          <w:rFonts w:ascii="Arial" w:hAnsi="Arial" w:cs="Arial"/>
          <w:lang w:val="es-CO" w:eastAsia="es-CO"/>
        </w:rPr>
      </w:pPr>
      <w:r w:rsidRPr="009D4874">
        <w:rPr>
          <w:rFonts w:ascii="Arial" w:hAnsi="Arial" w:cs="Arial"/>
          <w:lang w:val="es-CO" w:eastAsia="es-CO"/>
        </w:rPr>
        <w:t>En relación con la población víctima del conflicto armado, se hizo acompañamiento a la construcción de las herramientas que el Ministerio del Interior utiliza para la construcción de los Planes de Atención Territorial, orientados técnica y metodológicamente para la inclusión del tema de primera infancia, infancia, adolescencia y fortalecimiento familiar. El producto de este trabajo fue una Cartilla Metodológica. Se focalizaron los departamentos de Putumayo, Casanare, Cauca, Chocó, Guaviare, Sucre y Magdalena para apoyar el proceso.</w:t>
      </w:r>
    </w:p>
    <w:p w:rsidR="009D4874" w:rsidRDefault="009D4874" w:rsidP="009D4874">
      <w:pPr>
        <w:autoSpaceDE w:val="0"/>
        <w:autoSpaceDN w:val="0"/>
        <w:adjustRightInd w:val="0"/>
        <w:spacing w:after="0" w:line="240" w:lineRule="auto"/>
        <w:jc w:val="both"/>
        <w:rPr>
          <w:rFonts w:ascii="Arial" w:hAnsi="Arial" w:cs="Arial"/>
          <w:lang w:val="es-CO" w:eastAsia="es-CO"/>
        </w:rPr>
      </w:pPr>
    </w:p>
    <w:p w:rsidR="009D4874" w:rsidRPr="009D4874" w:rsidRDefault="009D4874" w:rsidP="009D4874">
      <w:pPr>
        <w:autoSpaceDE w:val="0"/>
        <w:autoSpaceDN w:val="0"/>
        <w:adjustRightInd w:val="0"/>
        <w:spacing w:after="0" w:line="240" w:lineRule="auto"/>
        <w:jc w:val="both"/>
        <w:rPr>
          <w:rFonts w:ascii="Arial" w:hAnsi="Arial" w:cs="Arial"/>
          <w:lang w:val="es-CO" w:eastAsia="es-CO"/>
        </w:rPr>
      </w:pPr>
      <w:r w:rsidRPr="009D4874">
        <w:rPr>
          <w:rFonts w:ascii="Arial" w:hAnsi="Arial" w:cs="Arial"/>
          <w:lang w:val="es-CO" w:eastAsia="es-CO"/>
        </w:rPr>
        <w:t>En el marco del Comité Técnico del Sistema Nacional de Coordinación de Responsabilidad Penal para Adolescentes, se construyó el documento de “Recomendaciones para la Garantía de Derechos de Adolescentes en Conflicto con la Ley Penal, en la Formulación de Planes de Desarrollo de alcaldes y Gobernadores, para el Periodo 2016-2019”, el cual fue firmado por la Directora General del ICBF y el Ministro de Justicia y del Derecho y aprobado por los miembros del Sistema Nacional de Coordinación de Responsabilidad Penal para Adolescentes. El documento fue remitido, socializado y difundido por cada una de las entidades del ámbito nacional a los pares territoriales.</w:t>
      </w:r>
    </w:p>
    <w:p w:rsidR="009D4874" w:rsidRDefault="009D4874" w:rsidP="009D4874">
      <w:pPr>
        <w:autoSpaceDE w:val="0"/>
        <w:autoSpaceDN w:val="0"/>
        <w:adjustRightInd w:val="0"/>
        <w:spacing w:after="0" w:line="240" w:lineRule="auto"/>
        <w:jc w:val="both"/>
        <w:rPr>
          <w:rFonts w:ascii="Arial" w:hAnsi="Arial" w:cs="Arial"/>
          <w:lang w:val="es-CO" w:eastAsia="es-CO"/>
        </w:rPr>
      </w:pPr>
    </w:p>
    <w:p w:rsidR="009D4874" w:rsidRPr="009D4874" w:rsidRDefault="009D4874" w:rsidP="009D4874">
      <w:pPr>
        <w:autoSpaceDE w:val="0"/>
        <w:autoSpaceDN w:val="0"/>
        <w:adjustRightInd w:val="0"/>
        <w:spacing w:after="0" w:line="240" w:lineRule="auto"/>
        <w:jc w:val="both"/>
        <w:rPr>
          <w:rFonts w:ascii="Arial" w:hAnsi="Arial" w:cs="Arial"/>
          <w:lang w:val="es-CO" w:eastAsia="es-CO"/>
        </w:rPr>
      </w:pPr>
      <w:r w:rsidRPr="009D4874">
        <w:rPr>
          <w:rFonts w:ascii="Arial" w:hAnsi="Arial" w:cs="Arial"/>
          <w:lang w:val="es-CO" w:eastAsia="es-CO"/>
        </w:rPr>
        <w:t>Ver detalle en el Informe de Rendición de Cuentas 2016, en las páginas 302-325.</w:t>
      </w:r>
    </w:p>
    <w:p w:rsidR="007F347B" w:rsidRDefault="00376E56" w:rsidP="009D4874">
      <w:pPr>
        <w:autoSpaceDE w:val="0"/>
        <w:autoSpaceDN w:val="0"/>
        <w:adjustRightInd w:val="0"/>
        <w:spacing w:after="0" w:line="240" w:lineRule="auto"/>
        <w:jc w:val="both"/>
        <w:rPr>
          <w:rFonts w:ascii="Arial" w:hAnsi="Arial" w:cs="Arial"/>
          <w:lang w:val="es-CO" w:eastAsia="es-CO"/>
        </w:rPr>
      </w:pPr>
      <w:hyperlink r:id="rId25" w:history="1">
        <w:r w:rsidR="009D4874" w:rsidRPr="00485054">
          <w:rPr>
            <w:rStyle w:val="Hipervnculo"/>
            <w:rFonts w:ascii="Arial" w:hAnsi="Arial" w:cs="Arial"/>
            <w:lang w:val="es-CO" w:eastAsia="es-CO"/>
          </w:rPr>
          <w:t>http://www.prosperidadsocial.gov.co/ent/gen/trs/Documents/Informe-Rendicion-de-Cuentas-Sector-de-la-Inclusion-Social-y-la-Reconciliacion-vigencia-2016-v02.pdf</w:t>
        </w:r>
      </w:hyperlink>
      <w:r w:rsidR="009D4874">
        <w:rPr>
          <w:rFonts w:ascii="Arial" w:hAnsi="Arial" w:cs="Arial"/>
          <w:lang w:val="es-CO" w:eastAsia="es-CO"/>
        </w:rPr>
        <w:t>.</w:t>
      </w:r>
    </w:p>
    <w:p w:rsidR="009D4874" w:rsidRDefault="009D4874" w:rsidP="009D4874">
      <w:pPr>
        <w:autoSpaceDE w:val="0"/>
        <w:autoSpaceDN w:val="0"/>
        <w:adjustRightInd w:val="0"/>
        <w:spacing w:after="0" w:line="240" w:lineRule="auto"/>
        <w:jc w:val="both"/>
        <w:rPr>
          <w:rFonts w:ascii="Arial" w:hAnsi="Arial" w:cs="Arial"/>
          <w:lang w:val="es-CO" w:eastAsia="es-CO"/>
        </w:rPr>
      </w:pPr>
    </w:p>
    <w:p w:rsidR="003229DF" w:rsidRPr="00975F86" w:rsidRDefault="00DB020F" w:rsidP="00975F86">
      <w:pPr>
        <w:numPr>
          <w:ilvl w:val="0"/>
          <w:numId w:val="35"/>
        </w:numPr>
        <w:autoSpaceDE w:val="0"/>
        <w:autoSpaceDN w:val="0"/>
        <w:adjustRightInd w:val="0"/>
        <w:spacing w:after="0" w:line="240" w:lineRule="auto"/>
        <w:rPr>
          <w:rStyle w:val="Hipervnculo"/>
          <w:rFonts w:ascii="Arial" w:hAnsi="Arial" w:cs="Arial"/>
          <w:b/>
          <w:color w:val="auto"/>
          <w:u w:val="none"/>
          <w:lang w:val="es-CO" w:eastAsia="es-CO"/>
        </w:rPr>
      </w:pPr>
      <w:r>
        <w:rPr>
          <w:rFonts w:ascii="Arial" w:hAnsi="Arial" w:cs="Arial"/>
          <w:lang w:val="es-CO" w:eastAsia="es-CO"/>
        </w:rPr>
        <w:br w:type="page"/>
      </w:r>
      <w:bookmarkStart w:id="21" w:name="CIERRE"/>
      <w:r w:rsidR="003229DF" w:rsidRPr="00975F86">
        <w:rPr>
          <w:rStyle w:val="Hipervnculo"/>
          <w:rFonts w:ascii="Arial" w:hAnsi="Arial" w:cs="Arial"/>
          <w:b/>
          <w:color w:val="auto"/>
          <w:u w:val="none"/>
          <w:lang w:val="es-CO" w:eastAsia="es-CO"/>
        </w:rPr>
        <w:lastRenderedPageBreak/>
        <w:fldChar w:fldCharType="begin"/>
      </w:r>
      <w:r w:rsidR="003229DF" w:rsidRPr="00975F86">
        <w:rPr>
          <w:rStyle w:val="Hipervnculo"/>
          <w:rFonts w:ascii="Arial" w:hAnsi="Arial" w:cs="Arial"/>
          <w:b/>
          <w:color w:val="auto"/>
          <w:u w:val="none"/>
          <w:lang w:val="es-CO" w:eastAsia="es-CO"/>
        </w:rPr>
        <w:instrText xml:space="preserve"> HYPERLINK  \l "EVALUACION" </w:instrText>
      </w:r>
      <w:r w:rsidR="003229DF" w:rsidRPr="00975F86">
        <w:rPr>
          <w:rStyle w:val="Hipervnculo"/>
          <w:rFonts w:ascii="Arial" w:hAnsi="Arial" w:cs="Arial"/>
          <w:b/>
          <w:color w:val="auto"/>
          <w:u w:val="none"/>
          <w:lang w:val="es-CO" w:eastAsia="es-CO"/>
        </w:rPr>
        <w:fldChar w:fldCharType="separate"/>
      </w:r>
      <w:r w:rsidR="003B2C80" w:rsidRPr="00975F86">
        <w:rPr>
          <w:rStyle w:val="Hipervnculo"/>
          <w:rFonts w:ascii="Arial" w:hAnsi="Arial" w:cs="Arial"/>
          <w:b/>
          <w:color w:val="auto"/>
          <w:u w:val="none"/>
          <w:lang w:val="es-CO" w:eastAsia="es-CO"/>
        </w:rPr>
        <w:t>CIE</w:t>
      </w:r>
      <w:r w:rsidR="003B2C80" w:rsidRPr="00975F86">
        <w:rPr>
          <w:rStyle w:val="Hipervnculo"/>
          <w:rFonts w:ascii="Arial" w:hAnsi="Arial" w:cs="Arial"/>
          <w:b/>
          <w:color w:val="auto"/>
          <w:u w:val="none"/>
          <w:lang w:val="es-CO" w:eastAsia="es-CO"/>
        </w:rPr>
        <w:t>R</w:t>
      </w:r>
      <w:r w:rsidR="003B2C80" w:rsidRPr="00975F86">
        <w:rPr>
          <w:rStyle w:val="Hipervnculo"/>
          <w:rFonts w:ascii="Arial" w:hAnsi="Arial" w:cs="Arial"/>
          <w:b/>
          <w:color w:val="auto"/>
          <w:u w:val="none"/>
          <w:lang w:val="es-CO" w:eastAsia="es-CO"/>
        </w:rPr>
        <w:t>RE Y EVALUACIÓN DE LA AUDIENCIA DE RENDICIÓN DE CUENTAS</w:t>
      </w:r>
      <w:r w:rsidR="003229DF" w:rsidRPr="00975F86">
        <w:rPr>
          <w:rStyle w:val="Hipervnculo"/>
          <w:rFonts w:ascii="Arial" w:hAnsi="Arial" w:cs="Arial"/>
          <w:b/>
          <w:color w:val="auto"/>
          <w:u w:val="none"/>
          <w:lang w:val="es-CO" w:eastAsia="es-CO"/>
        </w:rPr>
        <w:fldChar w:fldCharType="end"/>
      </w:r>
    </w:p>
    <w:p w:rsidR="001B3990" w:rsidRDefault="001B3990" w:rsidP="001B3990">
      <w:pPr>
        <w:autoSpaceDE w:val="0"/>
        <w:autoSpaceDN w:val="0"/>
        <w:adjustRightInd w:val="0"/>
        <w:spacing w:after="0" w:line="240" w:lineRule="auto"/>
        <w:jc w:val="both"/>
        <w:rPr>
          <w:rStyle w:val="Hipervnculo"/>
          <w:rFonts w:ascii="Arial" w:hAnsi="Arial" w:cs="Arial"/>
          <w:b/>
          <w:color w:val="auto"/>
          <w:u w:val="none"/>
        </w:rPr>
      </w:pPr>
    </w:p>
    <w:p w:rsidR="001B3990" w:rsidRPr="001B3990" w:rsidRDefault="001B3990" w:rsidP="001B3990">
      <w:pPr>
        <w:autoSpaceDE w:val="0"/>
        <w:autoSpaceDN w:val="0"/>
        <w:adjustRightInd w:val="0"/>
        <w:spacing w:after="0" w:line="240" w:lineRule="auto"/>
        <w:jc w:val="both"/>
        <w:rPr>
          <w:rStyle w:val="Hipervnculo"/>
          <w:rFonts w:ascii="Arial" w:hAnsi="Arial" w:cs="Arial"/>
          <w:color w:val="auto"/>
          <w:u w:val="none"/>
        </w:rPr>
      </w:pPr>
      <w:r w:rsidRPr="001B3990">
        <w:rPr>
          <w:rStyle w:val="Hipervnculo"/>
          <w:rFonts w:ascii="Arial" w:hAnsi="Arial" w:cs="Arial"/>
          <w:color w:val="auto"/>
          <w:u w:val="none"/>
        </w:rPr>
        <w:t>Al final de la Audiencia de Rendición de Cuentas, la Oficina Asesora de Comunicaciones, creo un link donde las personas que vieron la transmisión en vivo pudieran realizar preguntas y diligenciar una encuesta diseñada por la Oficina de Control Interno para evaluar la Audiencia con los siguientes resultados:</w:t>
      </w:r>
    </w:p>
    <w:p w:rsidR="001B3990" w:rsidRPr="001B3990" w:rsidRDefault="001B3990" w:rsidP="001B3990">
      <w:pPr>
        <w:autoSpaceDE w:val="0"/>
        <w:autoSpaceDN w:val="0"/>
        <w:adjustRightInd w:val="0"/>
        <w:spacing w:after="0" w:line="240" w:lineRule="auto"/>
        <w:jc w:val="both"/>
        <w:rPr>
          <w:rStyle w:val="Hipervnculo"/>
          <w:rFonts w:ascii="Arial" w:hAnsi="Arial" w:cs="Arial"/>
          <w:color w:val="auto"/>
          <w:u w:val="none"/>
        </w:rPr>
      </w:pPr>
    </w:p>
    <w:p w:rsidR="001B3990" w:rsidRPr="001B3990" w:rsidRDefault="001B3990" w:rsidP="001B3990">
      <w:pPr>
        <w:numPr>
          <w:ilvl w:val="0"/>
          <w:numId w:val="13"/>
        </w:numPr>
        <w:autoSpaceDE w:val="0"/>
        <w:autoSpaceDN w:val="0"/>
        <w:adjustRightInd w:val="0"/>
        <w:spacing w:after="0" w:line="240" w:lineRule="auto"/>
        <w:jc w:val="both"/>
        <w:rPr>
          <w:rStyle w:val="Hipervnculo"/>
          <w:rFonts w:ascii="Arial" w:hAnsi="Arial" w:cs="Arial"/>
          <w:color w:val="auto"/>
          <w:u w:val="none"/>
        </w:rPr>
      </w:pPr>
      <w:r w:rsidRPr="001B3990">
        <w:rPr>
          <w:rStyle w:val="Hipervnculo"/>
          <w:rFonts w:ascii="Arial" w:hAnsi="Arial" w:cs="Arial"/>
          <w:color w:val="auto"/>
          <w:u w:val="none"/>
        </w:rPr>
        <w:t>Se registra que durante la Audiencia se recibieron un total de 14 preguntas, de las cuales 11 corresponden a programas en cabeza del Departamento para la Prosperidad Social, y los 3 restantes sobre otros asuntos.</w:t>
      </w:r>
    </w:p>
    <w:p w:rsidR="001B3990" w:rsidRPr="001B3990" w:rsidRDefault="001B3990" w:rsidP="001B3990">
      <w:pPr>
        <w:numPr>
          <w:ilvl w:val="0"/>
          <w:numId w:val="13"/>
        </w:numPr>
        <w:autoSpaceDE w:val="0"/>
        <w:autoSpaceDN w:val="0"/>
        <w:adjustRightInd w:val="0"/>
        <w:spacing w:after="0" w:line="240" w:lineRule="auto"/>
        <w:jc w:val="both"/>
        <w:rPr>
          <w:rStyle w:val="Hipervnculo"/>
          <w:rFonts w:ascii="Arial" w:hAnsi="Arial" w:cs="Arial"/>
          <w:color w:val="auto"/>
          <w:u w:val="none"/>
        </w:rPr>
      </w:pPr>
      <w:r w:rsidRPr="001B3990">
        <w:rPr>
          <w:rStyle w:val="Hipervnculo"/>
          <w:rFonts w:ascii="Arial" w:hAnsi="Arial" w:cs="Arial"/>
          <w:color w:val="auto"/>
          <w:u w:val="none"/>
        </w:rPr>
        <w:t>Por medio de la página WEB se dispuso la encuesta de evaluación.</w:t>
      </w:r>
    </w:p>
    <w:p w:rsidR="001B3990" w:rsidRPr="001B3990" w:rsidRDefault="001B3990" w:rsidP="001B3990">
      <w:pPr>
        <w:autoSpaceDE w:val="0"/>
        <w:autoSpaceDN w:val="0"/>
        <w:adjustRightInd w:val="0"/>
        <w:spacing w:after="0" w:line="240" w:lineRule="auto"/>
        <w:jc w:val="both"/>
        <w:rPr>
          <w:rStyle w:val="Hipervnculo"/>
          <w:rFonts w:ascii="Arial" w:hAnsi="Arial" w:cs="Arial"/>
          <w:color w:val="auto"/>
          <w:u w:val="none"/>
        </w:rPr>
      </w:pPr>
    </w:p>
    <w:p w:rsidR="001B3990" w:rsidRDefault="001B3990" w:rsidP="001B3990">
      <w:pPr>
        <w:autoSpaceDE w:val="0"/>
        <w:autoSpaceDN w:val="0"/>
        <w:adjustRightInd w:val="0"/>
        <w:spacing w:after="0" w:line="240" w:lineRule="auto"/>
        <w:jc w:val="both"/>
        <w:rPr>
          <w:rStyle w:val="Hipervnculo"/>
          <w:rFonts w:ascii="Arial" w:hAnsi="Arial" w:cs="Arial"/>
          <w:color w:val="auto"/>
          <w:u w:val="none"/>
        </w:rPr>
      </w:pPr>
      <w:r w:rsidRPr="001B3990">
        <w:rPr>
          <w:rStyle w:val="Hipervnculo"/>
          <w:rFonts w:ascii="Arial" w:hAnsi="Arial" w:cs="Arial"/>
          <w:color w:val="auto"/>
          <w:u w:val="none"/>
        </w:rPr>
        <w:t>Encuesta de Evaluación — Rendición de Cuentas</w:t>
      </w:r>
      <w:r>
        <w:rPr>
          <w:rStyle w:val="Hipervnculo"/>
          <w:rFonts w:ascii="Arial" w:hAnsi="Arial" w:cs="Arial"/>
          <w:color w:val="auto"/>
          <w:u w:val="none"/>
        </w:rPr>
        <w:t xml:space="preserve"> </w:t>
      </w:r>
      <w:r w:rsidRPr="001B3990">
        <w:rPr>
          <w:rStyle w:val="Hipervnculo"/>
          <w:rFonts w:ascii="Arial" w:hAnsi="Arial" w:cs="Arial"/>
          <w:color w:val="auto"/>
          <w:u w:val="none"/>
        </w:rPr>
        <w:t>Sector de Inclusión Social y Reconciliación</w:t>
      </w:r>
      <w:r>
        <w:rPr>
          <w:rStyle w:val="Hipervnculo"/>
          <w:rFonts w:ascii="Arial" w:hAnsi="Arial" w:cs="Arial"/>
          <w:color w:val="auto"/>
          <w:u w:val="none"/>
        </w:rPr>
        <w:t>:</w:t>
      </w:r>
    </w:p>
    <w:p w:rsidR="001B3990" w:rsidRDefault="001B3990" w:rsidP="001B3990">
      <w:pPr>
        <w:autoSpaceDE w:val="0"/>
        <w:autoSpaceDN w:val="0"/>
        <w:adjustRightInd w:val="0"/>
        <w:spacing w:after="0" w:line="240" w:lineRule="auto"/>
        <w:jc w:val="both"/>
        <w:rPr>
          <w:rStyle w:val="Hipervnculo"/>
          <w:rFonts w:ascii="Arial" w:hAnsi="Arial" w:cs="Arial"/>
          <w:color w:val="auto"/>
          <w:u w:val="none"/>
        </w:rPr>
      </w:pPr>
    </w:p>
    <w:p w:rsidR="001B3990" w:rsidRDefault="001B3990" w:rsidP="001B3990">
      <w:pPr>
        <w:numPr>
          <w:ilvl w:val="0"/>
          <w:numId w:val="18"/>
        </w:numPr>
        <w:autoSpaceDE w:val="0"/>
        <w:autoSpaceDN w:val="0"/>
        <w:adjustRightInd w:val="0"/>
        <w:spacing w:after="0" w:line="240" w:lineRule="auto"/>
        <w:jc w:val="both"/>
        <w:rPr>
          <w:rFonts w:ascii="Arial" w:hAnsi="Arial" w:cs="Arial"/>
          <w:lang w:val="es-CO" w:eastAsia="es-CO"/>
        </w:rPr>
      </w:pPr>
      <w:r w:rsidRPr="001B3990">
        <w:rPr>
          <w:rFonts w:ascii="Arial" w:hAnsi="Arial" w:cs="Arial"/>
          <w:lang w:val="es-CO" w:eastAsia="es-CO"/>
        </w:rPr>
        <w:t>Como se enteró de la Audiencia Pública de Rendición de Cuentas:</w:t>
      </w:r>
    </w:p>
    <w:p w:rsidR="008B2EAE" w:rsidRPr="001B3990" w:rsidRDefault="008B2EAE" w:rsidP="008B2EAE">
      <w:pPr>
        <w:autoSpaceDE w:val="0"/>
        <w:autoSpaceDN w:val="0"/>
        <w:adjustRightInd w:val="0"/>
        <w:spacing w:after="0" w:line="240" w:lineRule="auto"/>
        <w:ind w:left="360"/>
        <w:jc w:val="both"/>
        <w:rPr>
          <w:rFonts w:ascii="Arial" w:hAnsi="Arial" w:cs="Arial"/>
          <w:lang w:val="es-CO" w:eastAsia="es-CO"/>
        </w:rPr>
      </w:pPr>
    </w:p>
    <w:p w:rsidR="001B3990" w:rsidRDefault="00C77347" w:rsidP="001B3990">
      <w:pPr>
        <w:autoSpaceDE w:val="0"/>
        <w:autoSpaceDN w:val="0"/>
        <w:adjustRightInd w:val="0"/>
        <w:spacing w:after="0" w:line="240" w:lineRule="auto"/>
        <w:jc w:val="both"/>
        <w:rPr>
          <w:rStyle w:val="Hipervnculo"/>
          <w:rFonts w:ascii="Arial" w:hAnsi="Arial" w:cs="Arial"/>
          <w:color w:val="auto"/>
          <w:u w:val="none"/>
        </w:rPr>
      </w:pPr>
      <w:r>
        <w:rPr>
          <w:rStyle w:val="Hipervnculo"/>
          <w:rFonts w:ascii="Arial" w:hAnsi="Arial" w:cs="Arial"/>
          <w:noProof/>
          <w:color w:val="auto"/>
          <w:u w:val="none"/>
          <w:lang w:val="es-CO" w:eastAsia="es-CO"/>
        </w:rPr>
        <w:drawing>
          <wp:inline distT="0" distB="0" distL="0" distR="0">
            <wp:extent cx="4125595" cy="19773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25595" cy="1977390"/>
                    </a:xfrm>
                    <a:prstGeom prst="rect">
                      <a:avLst/>
                    </a:prstGeom>
                    <a:noFill/>
                    <a:ln>
                      <a:noFill/>
                    </a:ln>
                  </pic:spPr>
                </pic:pic>
              </a:graphicData>
            </a:graphic>
          </wp:inline>
        </w:drawing>
      </w:r>
    </w:p>
    <w:p w:rsidR="008B2EAE" w:rsidRDefault="008B2EAE" w:rsidP="001B3990">
      <w:pPr>
        <w:autoSpaceDE w:val="0"/>
        <w:autoSpaceDN w:val="0"/>
        <w:adjustRightInd w:val="0"/>
        <w:spacing w:after="0" w:line="240" w:lineRule="auto"/>
        <w:jc w:val="both"/>
        <w:rPr>
          <w:rStyle w:val="Hipervnculo"/>
          <w:rFonts w:ascii="Arial" w:hAnsi="Arial" w:cs="Arial"/>
          <w:color w:val="auto"/>
          <w:u w:val="none"/>
        </w:rPr>
      </w:pPr>
    </w:p>
    <w:p w:rsidR="008B2EAE" w:rsidRPr="008B2EAE" w:rsidRDefault="008B2EAE" w:rsidP="008B2EAE">
      <w:pPr>
        <w:numPr>
          <w:ilvl w:val="0"/>
          <w:numId w:val="18"/>
        </w:numPr>
        <w:autoSpaceDE w:val="0"/>
        <w:autoSpaceDN w:val="0"/>
        <w:adjustRightInd w:val="0"/>
        <w:spacing w:after="0" w:line="240" w:lineRule="auto"/>
        <w:rPr>
          <w:rStyle w:val="Hipervnculo"/>
          <w:rFonts w:ascii="Arial" w:hAnsi="Arial" w:cs="Arial"/>
          <w:color w:val="auto"/>
          <w:u w:val="none"/>
        </w:rPr>
      </w:pPr>
      <w:r w:rsidRPr="008B2EAE">
        <w:rPr>
          <w:rFonts w:ascii="Arial" w:hAnsi="Arial" w:cs="Arial"/>
          <w:lang w:val="es-CO" w:eastAsia="es-CO"/>
        </w:rPr>
        <w:t>Considera   usted que la audiencia pública fue ¿comprensible, pertinente y completa?</w:t>
      </w:r>
    </w:p>
    <w:p w:rsidR="008B2EAE" w:rsidRDefault="00C77347" w:rsidP="008B2EAE">
      <w:pPr>
        <w:autoSpaceDE w:val="0"/>
        <w:autoSpaceDN w:val="0"/>
        <w:adjustRightInd w:val="0"/>
        <w:spacing w:after="0" w:line="240" w:lineRule="auto"/>
        <w:ind w:left="360"/>
        <w:rPr>
          <w:rStyle w:val="Hipervnculo"/>
          <w:rFonts w:ascii="Arial" w:hAnsi="Arial" w:cs="Arial"/>
          <w:color w:val="auto"/>
          <w:u w:val="none"/>
        </w:rPr>
      </w:pPr>
      <w:r>
        <w:rPr>
          <w:rFonts w:ascii="Arial" w:hAnsi="Arial" w:cs="Arial"/>
          <w:noProof/>
          <w:lang w:val="es-CO" w:eastAsia="es-CO"/>
        </w:rPr>
        <w:drawing>
          <wp:anchor distT="0" distB="0" distL="114300" distR="114300" simplePos="0" relativeHeight="251658752" behindDoc="1" locked="0" layoutInCell="1" allowOverlap="1">
            <wp:simplePos x="0" y="0"/>
            <wp:positionH relativeFrom="column">
              <wp:posOffset>1205865</wp:posOffset>
            </wp:positionH>
            <wp:positionV relativeFrom="paragraph">
              <wp:posOffset>31750</wp:posOffset>
            </wp:positionV>
            <wp:extent cx="3583305" cy="1680210"/>
            <wp:effectExtent l="0" t="0" r="0" b="0"/>
            <wp:wrapThrough wrapText="bothSides">
              <wp:wrapPolygon edited="0">
                <wp:start x="0" y="0"/>
                <wp:lineTo x="0" y="21306"/>
                <wp:lineTo x="21474" y="21306"/>
                <wp:lineTo x="21474" y="0"/>
                <wp:lineTo x="0" y="0"/>
              </wp:wrapPolygon>
            </wp:wrapThrough>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83305" cy="1680210"/>
                    </a:xfrm>
                    <a:prstGeom prst="rect">
                      <a:avLst/>
                    </a:prstGeom>
                    <a:noFill/>
                  </pic:spPr>
                </pic:pic>
              </a:graphicData>
            </a:graphic>
            <wp14:sizeRelH relativeFrom="page">
              <wp14:pctWidth>0</wp14:pctWidth>
            </wp14:sizeRelH>
            <wp14:sizeRelV relativeFrom="page">
              <wp14:pctHeight>0</wp14:pctHeight>
            </wp14:sizeRelV>
          </wp:anchor>
        </w:drawing>
      </w:r>
    </w:p>
    <w:p w:rsidR="008B2EAE" w:rsidRDefault="008B2EAE" w:rsidP="008B2EAE">
      <w:pPr>
        <w:autoSpaceDE w:val="0"/>
        <w:autoSpaceDN w:val="0"/>
        <w:adjustRightInd w:val="0"/>
        <w:spacing w:after="0" w:line="240" w:lineRule="auto"/>
        <w:ind w:left="360"/>
        <w:rPr>
          <w:rStyle w:val="Hipervnculo"/>
          <w:rFonts w:ascii="Arial" w:hAnsi="Arial" w:cs="Arial"/>
          <w:color w:val="auto"/>
          <w:u w:val="none"/>
        </w:rPr>
      </w:pPr>
    </w:p>
    <w:p w:rsidR="008B2EAE" w:rsidRDefault="008B2EAE" w:rsidP="008B2EAE">
      <w:pPr>
        <w:autoSpaceDE w:val="0"/>
        <w:autoSpaceDN w:val="0"/>
        <w:adjustRightInd w:val="0"/>
        <w:spacing w:after="0" w:line="240" w:lineRule="auto"/>
        <w:ind w:left="360"/>
        <w:rPr>
          <w:rStyle w:val="Hipervnculo"/>
          <w:rFonts w:ascii="Arial" w:hAnsi="Arial" w:cs="Arial"/>
          <w:color w:val="auto"/>
          <w:u w:val="none"/>
        </w:rPr>
      </w:pPr>
    </w:p>
    <w:p w:rsidR="008B2EAE" w:rsidRDefault="008B2EAE" w:rsidP="008B2EAE">
      <w:pPr>
        <w:autoSpaceDE w:val="0"/>
        <w:autoSpaceDN w:val="0"/>
        <w:adjustRightInd w:val="0"/>
        <w:spacing w:after="0" w:line="240" w:lineRule="auto"/>
        <w:ind w:left="360"/>
        <w:rPr>
          <w:rStyle w:val="Hipervnculo"/>
          <w:rFonts w:ascii="Arial" w:hAnsi="Arial" w:cs="Arial"/>
          <w:color w:val="auto"/>
          <w:u w:val="none"/>
        </w:rPr>
      </w:pPr>
    </w:p>
    <w:p w:rsidR="008B2EAE" w:rsidRDefault="008B2EAE" w:rsidP="008B2EAE">
      <w:pPr>
        <w:autoSpaceDE w:val="0"/>
        <w:autoSpaceDN w:val="0"/>
        <w:adjustRightInd w:val="0"/>
        <w:spacing w:after="0" w:line="240" w:lineRule="auto"/>
        <w:ind w:left="360"/>
        <w:rPr>
          <w:rStyle w:val="Hipervnculo"/>
          <w:rFonts w:ascii="Arial" w:hAnsi="Arial" w:cs="Arial"/>
          <w:color w:val="auto"/>
          <w:u w:val="none"/>
        </w:rPr>
      </w:pPr>
    </w:p>
    <w:p w:rsidR="008B2EAE" w:rsidRDefault="008B2EAE" w:rsidP="008B2EAE">
      <w:pPr>
        <w:autoSpaceDE w:val="0"/>
        <w:autoSpaceDN w:val="0"/>
        <w:adjustRightInd w:val="0"/>
        <w:spacing w:after="0" w:line="240" w:lineRule="auto"/>
        <w:ind w:left="360"/>
        <w:rPr>
          <w:rStyle w:val="Hipervnculo"/>
          <w:rFonts w:ascii="Arial" w:hAnsi="Arial" w:cs="Arial"/>
          <w:color w:val="auto"/>
          <w:u w:val="none"/>
        </w:rPr>
      </w:pPr>
    </w:p>
    <w:p w:rsidR="008B2EAE" w:rsidRDefault="008B2EAE" w:rsidP="008B2EAE">
      <w:pPr>
        <w:rPr>
          <w:rFonts w:ascii="Arial" w:hAnsi="Arial" w:cs="Arial"/>
        </w:rPr>
      </w:pPr>
    </w:p>
    <w:p w:rsidR="008B2EAE" w:rsidRDefault="008B2EAE" w:rsidP="008B2EAE">
      <w:pPr>
        <w:rPr>
          <w:rFonts w:ascii="Arial" w:hAnsi="Arial" w:cs="Arial"/>
        </w:rPr>
      </w:pPr>
    </w:p>
    <w:p w:rsidR="008B2EAE" w:rsidRDefault="008B2EAE" w:rsidP="008B2EAE">
      <w:pPr>
        <w:rPr>
          <w:rFonts w:ascii="Arial" w:hAnsi="Arial" w:cs="Arial"/>
        </w:rPr>
      </w:pPr>
    </w:p>
    <w:p w:rsidR="008B2EAE" w:rsidRDefault="008B2EAE" w:rsidP="008B2EAE">
      <w:pPr>
        <w:rPr>
          <w:rFonts w:ascii="Arial" w:hAnsi="Arial" w:cs="Arial"/>
        </w:rPr>
      </w:pPr>
    </w:p>
    <w:p w:rsidR="008B2EAE" w:rsidRPr="008B2EAE" w:rsidRDefault="008B2EAE" w:rsidP="008B2EAE">
      <w:pPr>
        <w:rPr>
          <w:rFonts w:ascii="Arial" w:hAnsi="Arial" w:cs="Arial"/>
        </w:rPr>
      </w:pPr>
    </w:p>
    <w:p w:rsidR="008B2EAE" w:rsidRDefault="008B2EAE" w:rsidP="008B2EAE">
      <w:pPr>
        <w:numPr>
          <w:ilvl w:val="0"/>
          <w:numId w:val="18"/>
        </w:numPr>
        <w:autoSpaceDE w:val="0"/>
        <w:autoSpaceDN w:val="0"/>
        <w:adjustRightInd w:val="0"/>
        <w:spacing w:after="0" w:line="240" w:lineRule="auto"/>
        <w:rPr>
          <w:rStyle w:val="Hipervnculo"/>
          <w:rFonts w:ascii="Arial" w:hAnsi="Arial" w:cs="Arial"/>
          <w:color w:val="auto"/>
          <w:u w:val="none"/>
        </w:rPr>
      </w:pPr>
      <w:r w:rsidRPr="008B2EAE">
        <w:rPr>
          <w:rStyle w:val="Hipervnculo"/>
          <w:rFonts w:ascii="Arial" w:hAnsi="Arial" w:cs="Arial"/>
          <w:color w:val="auto"/>
          <w:u w:val="none"/>
        </w:rPr>
        <w:lastRenderedPageBreak/>
        <w:t>Considera que la Audiencia de Rendición de Cuentas permitió conocer los</w:t>
      </w:r>
      <w:r>
        <w:rPr>
          <w:rStyle w:val="Hipervnculo"/>
          <w:rFonts w:ascii="Arial" w:hAnsi="Arial" w:cs="Arial"/>
          <w:color w:val="auto"/>
          <w:u w:val="none"/>
        </w:rPr>
        <w:t xml:space="preserve"> </w:t>
      </w:r>
      <w:r w:rsidRPr="008B2EAE">
        <w:rPr>
          <w:rStyle w:val="Hipervnculo"/>
          <w:rFonts w:ascii="Arial" w:hAnsi="Arial" w:cs="Arial"/>
          <w:color w:val="auto"/>
          <w:u w:val="none"/>
        </w:rPr>
        <w:t>resultados de la gestión de las entidades del Sector de la Inclusión Social y la</w:t>
      </w:r>
      <w:r>
        <w:rPr>
          <w:rStyle w:val="Hipervnculo"/>
          <w:rFonts w:ascii="Arial" w:hAnsi="Arial" w:cs="Arial"/>
          <w:color w:val="auto"/>
          <w:u w:val="none"/>
        </w:rPr>
        <w:t xml:space="preserve"> </w:t>
      </w:r>
      <w:r w:rsidRPr="008B2EAE">
        <w:rPr>
          <w:rStyle w:val="Hipervnculo"/>
          <w:rFonts w:ascii="Arial" w:hAnsi="Arial" w:cs="Arial"/>
          <w:color w:val="auto"/>
          <w:u w:val="none"/>
        </w:rPr>
        <w:t>Reconciliación:</w:t>
      </w:r>
    </w:p>
    <w:p w:rsidR="008B2EAE" w:rsidRDefault="00C77347" w:rsidP="008B2EAE">
      <w:pPr>
        <w:autoSpaceDE w:val="0"/>
        <w:autoSpaceDN w:val="0"/>
        <w:adjustRightInd w:val="0"/>
        <w:spacing w:after="0" w:line="240" w:lineRule="auto"/>
        <w:rPr>
          <w:rStyle w:val="Hipervnculo"/>
          <w:rFonts w:ascii="Arial" w:hAnsi="Arial" w:cs="Arial"/>
          <w:color w:val="auto"/>
          <w:u w:val="none"/>
        </w:rPr>
      </w:pPr>
      <w:r>
        <w:rPr>
          <w:noProof/>
          <w:lang w:val="es-CO" w:eastAsia="es-CO"/>
        </w:rPr>
        <w:drawing>
          <wp:anchor distT="0" distB="0" distL="114300" distR="114300" simplePos="0" relativeHeight="251657728" behindDoc="1" locked="0" layoutInCell="1" allowOverlap="1">
            <wp:simplePos x="0" y="0"/>
            <wp:positionH relativeFrom="column">
              <wp:posOffset>535940</wp:posOffset>
            </wp:positionH>
            <wp:positionV relativeFrom="paragraph">
              <wp:posOffset>156845</wp:posOffset>
            </wp:positionV>
            <wp:extent cx="5307965" cy="1837055"/>
            <wp:effectExtent l="0" t="0" r="0" b="0"/>
            <wp:wrapThrough wrapText="bothSides">
              <wp:wrapPolygon edited="0">
                <wp:start x="0" y="0"/>
                <wp:lineTo x="0" y="21279"/>
                <wp:lineTo x="21551" y="21279"/>
                <wp:lineTo x="21551" y="0"/>
                <wp:lineTo x="0" y="0"/>
              </wp:wrapPolygon>
            </wp:wrapThrough>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07965" cy="1837055"/>
                    </a:xfrm>
                    <a:prstGeom prst="rect">
                      <a:avLst/>
                    </a:prstGeom>
                    <a:noFill/>
                  </pic:spPr>
                </pic:pic>
              </a:graphicData>
            </a:graphic>
            <wp14:sizeRelH relativeFrom="page">
              <wp14:pctWidth>0</wp14:pctWidth>
            </wp14:sizeRelH>
            <wp14:sizeRelV relativeFrom="page">
              <wp14:pctHeight>0</wp14:pctHeight>
            </wp14:sizeRelV>
          </wp:anchor>
        </w:drawing>
      </w:r>
    </w:p>
    <w:p w:rsidR="008B2EAE" w:rsidRDefault="008B2EAE" w:rsidP="008B2EAE">
      <w:pPr>
        <w:autoSpaceDE w:val="0"/>
        <w:autoSpaceDN w:val="0"/>
        <w:adjustRightInd w:val="0"/>
        <w:spacing w:after="0" w:line="240" w:lineRule="auto"/>
        <w:rPr>
          <w:rStyle w:val="Hipervnculo"/>
          <w:rFonts w:ascii="Arial" w:hAnsi="Arial" w:cs="Arial"/>
          <w:color w:val="auto"/>
          <w:u w:val="none"/>
        </w:rPr>
      </w:pPr>
    </w:p>
    <w:p w:rsidR="008B2EAE" w:rsidRDefault="008B2EAE" w:rsidP="008B2EAE">
      <w:pPr>
        <w:autoSpaceDE w:val="0"/>
        <w:autoSpaceDN w:val="0"/>
        <w:adjustRightInd w:val="0"/>
        <w:spacing w:after="0" w:line="240" w:lineRule="auto"/>
        <w:ind w:left="360"/>
        <w:rPr>
          <w:rStyle w:val="Hipervnculo"/>
          <w:rFonts w:ascii="Arial" w:hAnsi="Arial" w:cs="Arial"/>
          <w:color w:val="auto"/>
          <w:u w:val="none"/>
        </w:rPr>
      </w:pPr>
    </w:p>
    <w:p w:rsidR="008B2EAE" w:rsidRDefault="008B2EAE" w:rsidP="008B2EAE">
      <w:pPr>
        <w:autoSpaceDE w:val="0"/>
        <w:autoSpaceDN w:val="0"/>
        <w:adjustRightInd w:val="0"/>
        <w:spacing w:after="0" w:line="240" w:lineRule="auto"/>
        <w:ind w:left="360"/>
        <w:rPr>
          <w:rStyle w:val="Hipervnculo"/>
          <w:rFonts w:ascii="Arial" w:hAnsi="Arial" w:cs="Arial"/>
          <w:color w:val="auto"/>
          <w:u w:val="none"/>
        </w:rPr>
      </w:pPr>
    </w:p>
    <w:p w:rsidR="008B2EAE" w:rsidRPr="008B2EAE" w:rsidRDefault="008B2EAE" w:rsidP="008B2EAE">
      <w:pPr>
        <w:rPr>
          <w:rFonts w:ascii="Arial" w:hAnsi="Arial" w:cs="Arial"/>
        </w:rPr>
      </w:pPr>
    </w:p>
    <w:p w:rsidR="008B2EAE" w:rsidRPr="008B2EAE" w:rsidRDefault="008B2EAE" w:rsidP="008B2EAE">
      <w:pPr>
        <w:rPr>
          <w:rFonts w:ascii="Arial" w:hAnsi="Arial" w:cs="Arial"/>
        </w:rPr>
      </w:pPr>
    </w:p>
    <w:p w:rsidR="008B2EAE" w:rsidRPr="008B2EAE" w:rsidRDefault="008B2EAE" w:rsidP="008B2EAE">
      <w:pPr>
        <w:rPr>
          <w:rFonts w:ascii="Arial" w:hAnsi="Arial" w:cs="Arial"/>
        </w:rPr>
      </w:pPr>
    </w:p>
    <w:p w:rsidR="008B2EAE" w:rsidRPr="008B2EAE" w:rsidRDefault="008B2EAE" w:rsidP="008B2EAE">
      <w:pPr>
        <w:rPr>
          <w:rFonts w:ascii="Arial" w:hAnsi="Arial" w:cs="Arial"/>
        </w:rPr>
      </w:pPr>
    </w:p>
    <w:p w:rsidR="008B2EAE" w:rsidRPr="008B2EAE" w:rsidRDefault="008B2EAE" w:rsidP="008B2EAE">
      <w:pPr>
        <w:rPr>
          <w:rFonts w:ascii="Arial" w:hAnsi="Arial" w:cs="Arial"/>
        </w:rPr>
      </w:pPr>
    </w:p>
    <w:p w:rsidR="008B2EAE" w:rsidRPr="008B2EAE" w:rsidRDefault="008B2EAE" w:rsidP="008B2EAE">
      <w:pPr>
        <w:rPr>
          <w:rFonts w:ascii="Arial" w:hAnsi="Arial" w:cs="Arial"/>
        </w:rPr>
      </w:pPr>
    </w:p>
    <w:p w:rsidR="008B2EAE" w:rsidRDefault="008B2EAE" w:rsidP="008B2EAE">
      <w:pPr>
        <w:autoSpaceDE w:val="0"/>
        <w:autoSpaceDN w:val="0"/>
        <w:adjustRightInd w:val="0"/>
        <w:spacing w:after="0" w:line="240" w:lineRule="auto"/>
        <w:ind w:left="360"/>
        <w:rPr>
          <w:rFonts w:ascii="Arial" w:hAnsi="Arial" w:cs="Arial"/>
        </w:rPr>
      </w:pPr>
    </w:p>
    <w:p w:rsidR="008B2EAE" w:rsidRDefault="008B2EAE" w:rsidP="008B2EAE">
      <w:pPr>
        <w:autoSpaceDE w:val="0"/>
        <w:autoSpaceDN w:val="0"/>
        <w:adjustRightInd w:val="0"/>
        <w:spacing w:after="0" w:line="240" w:lineRule="auto"/>
        <w:ind w:left="360"/>
        <w:rPr>
          <w:rFonts w:ascii="Arial" w:hAnsi="Arial" w:cs="Arial"/>
        </w:rPr>
      </w:pPr>
    </w:p>
    <w:p w:rsidR="008B2EAE" w:rsidRDefault="008B2EAE" w:rsidP="004213DA">
      <w:pPr>
        <w:numPr>
          <w:ilvl w:val="0"/>
          <w:numId w:val="18"/>
        </w:numPr>
        <w:autoSpaceDE w:val="0"/>
        <w:autoSpaceDN w:val="0"/>
        <w:adjustRightInd w:val="0"/>
        <w:spacing w:after="0" w:line="240" w:lineRule="auto"/>
        <w:rPr>
          <w:rStyle w:val="Hipervnculo"/>
          <w:rFonts w:ascii="Arial" w:hAnsi="Arial" w:cs="Arial"/>
          <w:color w:val="auto"/>
          <w:u w:val="none"/>
        </w:rPr>
      </w:pPr>
      <w:r w:rsidRPr="008B2EAE">
        <w:rPr>
          <w:rStyle w:val="Hipervnculo"/>
          <w:rFonts w:ascii="Arial" w:hAnsi="Arial" w:cs="Arial"/>
          <w:color w:val="auto"/>
          <w:u w:val="none"/>
        </w:rPr>
        <w:t>Usted cree que la Audiencia Pública como espacio para la participación de la ciudadanía en la vigilancia de la gestión pública es:</w:t>
      </w:r>
    </w:p>
    <w:p w:rsidR="008B2EAE" w:rsidRPr="008B2EAE" w:rsidRDefault="008B2EAE" w:rsidP="008B2EAE">
      <w:pPr>
        <w:autoSpaceDE w:val="0"/>
        <w:autoSpaceDN w:val="0"/>
        <w:adjustRightInd w:val="0"/>
        <w:spacing w:after="0" w:line="240" w:lineRule="auto"/>
        <w:rPr>
          <w:rStyle w:val="Hipervnculo"/>
          <w:rFonts w:ascii="Arial" w:hAnsi="Arial" w:cs="Arial"/>
          <w:color w:val="auto"/>
          <w:u w:val="none"/>
        </w:rPr>
      </w:pPr>
    </w:p>
    <w:p w:rsidR="008B2EAE" w:rsidRDefault="00C77347" w:rsidP="008B2EAE">
      <w:pPr>
        <w:autoSpaceDE w:val="0"/>
        <w:autoSpaceDN w:val="0"/>
        <w:adjustRightInd w:val="0"/>
        <w:spacing w:after="0" w:line="240" w:lineRule="auto"/>
        <w:ind w:left="360"/>
        <w:rPr>
          <w:rStyle w:val="Hipervnculo"/>
          <w:color w:val="auto"/>
          <w:u w:val="none"/>
        </w:rPr>
      </w:pPr>
      <w:r>
        <w:rPr>
          <w:noProof/>
          <w:lang w:val="es-CO" w:eastAsia="es-CO"/>
        </w:rPr>
        <w:drawing>
          <wp:anchor distT="0" distB="0" distL="114300" distR="114300" simplePos="0" relativeHeight="251659776" behindDoc="1" locked="0" layoutInCell="1" allowOverlap="1">
            <wp:simplePos x="0" y="0"/>
            <wp:positionH relativeFrom="column">
              <wp:posOffset>1162685</wp:posOffset>
            </wp:positionH>
            <wp:positionV relativeFrom="paragraph">
              <wp:posOffset>456565</wp:posOffset>
            </wp:positionV>
            <wp:extent cx="3668395" cy="2456180"/>
            <wp:effectExtent l="0" t="0" r="0" b="0"/>
            <wp:wrapThrough wrapText="bothSides">
              <wp:wrapPolygon edited="0">
                <wp:start x="0" y="0"/>
                <wp:lineTo x="0" y="21444"/>
                <wp:lineTo x="21536" y="21444"/>
                <wp:lineTo x="21536" y="0"/>
                <wp:lineTo x="0" y="0"/>
              </wp:wrapPolygon>
            </wp:wrapThrough>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68395" cy="2456180"/>
                    </a:xfrm>
                    <a:prstGeom prst="rect">
                      <a:avLst/>
                    </a:prstGeom>
                    <a:noFill/>
                  </pic:spPr>
                </pic:pic>
              </a:graphicData>
            </a:graphic>
            <wp14:sizeRelH relativeFrom="page">
              <wp14:pctWidth>0</wp14:pctWidth>
            </wp14:sizeRelH>
            <wp14:sizeRelV relativeFrom="page">
              <wp14:pctHeight>0</wp14:pctHeight>
            </wp14:sizeRelV>
          </wp:anchor>
        </w:drawing>
      </w:r>
    </w:p>
    <w:p w:rsidR="008B2EAE" w:rsidRPr="008B2EAE" w:rsidRDefault="008B2EAE" w:rsidP="008B2EAE"/>
    <w:p w:rsidR="008B2EAE" w:rsidRPr="008B2EAE" w:rsidRDefault="008B2EAE" w:rsidP="008B2EAE"/>
    <w:p w:rsidR="008B2EAE" w:rsidRPr="008B2EAE" w:rsidRDefault="008B2EAE" w:rsidP="008B2EAE"/>
    <w:p w:rsidR="008B2EAE" w:rsidRPr="008B2EAE" w:rsidRDefault="008B2EAE" w:rsidP="008B2EAE"/>
    <w:p w:rsidR="008B2EAE" w:rsidRPr="008B2EAE" w:rsidRDefault="008B2EAE" w:rsidP="008B2EAE"/>
    <w:p w:rsidR="008B2EAE" w:rsidRPr="008B2EAE" w:rsidRDefault="008B2EAE" w:rsidP="008B2EAE"/>
    <w:p w:rsidR="008B2EAE" w:rsidRPr="008B2EAE" w:rsidRDefault="008B2EAE" w:rsidP="008B2EAE"/>
    <w:p w:rsidR="008B2EAE" w:rsidRDefault="008B2EAE" w:rsidP="008B2EAE">
      <w:pPr>
        <w:autoSpaceDE w:val="0"/>
        <w:autoSpaceDN w:val="0"/>
        <w:adjustRightInd w:val="0"/>
        <w:spacing w:after="0" w:line="240" w:lineRule="auto"/>
        <w:ind w:left="360"/>
      </w:pPr>
    </w:p>
    <w:p w:rsidR="008B2EAE" w:rsidRDefault="008B2EAE" w:rsidP="008B2EAE">
      <w:pPr>
        <w:autoSpaceDE w:val="0"/>
        <w:autoSpaceDN w:val="0"/>
        <w:adjustRightInd w:val="0"/>
        <w:spacing w:after="0" w:line="240" w:lineRule="auto"/>
        <w:ind w:left="360"/>
      </w:pPr>
    </w:p>
    <w:p w:rsidR="008B2EAE" w:rsidRDefault="008B2EAE" w:rsidP="008B2EAE">
      <w:pPr>
        <w:autoSpaceDE w:val="0"/>
        <w:autoSpaceDN w:val="0"/>
        <w:adjustRightInd w:val="0"/>
        <w:spacing w:after="0" w:line="240" w:lineRule="auto"/>
        <w:ind w:left="360"/>
      </w:pPr>
    </w:p>
    <w:p w:rsidR="008B2EAE" w:rsidRDefault="008B2EAE" w:rsidP="008B2EAE">
      <w:pPr>
        <w:autoSpaceDE w:val="0"/>
        <w:autoSpaceDN w:val="0"/>
        <w:adjustRightInd w:val="0"/>
        <w:spacing w:after="0" w:line="240" w:lineRule="auto"/>
        <w:ind w:left="360"/>
      </w:pPr>
    </w:p>
    <w:p w:rsidR="008B2EAE" w:rsidRDefault="008B2EAE" w:rsidP="008B2EAE">
      <w:pPr>
        <w:autoSpaceDE w:val="0"/>
        <w:autoSpaceDN w:val="0"/>
        <w:adjustRightInd w:val="0"/>
        <w:spacing w:after="0" w:line="240" w:lineRule="auto"/>
        <w:ind w:left="360"/>
      </w:pPr>
    </w:p>
    <w:p w:rsidR="008B2EAE" w:rsidRDefault="008B2EAE" w:rsidP="008B2EAE">
      <w:pPr>
        <w:autoSpaceDE w:val="0"/>
        <w:autoSpaceDN w:val="0"/>
        <w:adjustRightInd w:val="0"/>
        <w:spacing w:after="0" w:line="240" w:lineRule="auto"/>
        <w:ind w:left="360"/>
      </w:pPr>
    </w:p>
    <w:p w:rsidR="008B2EAE" w:rsidRDefault="008B2EAE" w:rsidP="008B2EAE">
      <w:pPr>
        <w:autoSpaceDE w:val="0"/>
        <w:autoSpaceDN w:val="0"/>
        <w:adjustRightInd w:val="0"/>
        <w:spacing w:after="0" w:line="240" w:lineRule="auto"/>
        <w:ind w:left="360"/>
      </w:pPr>
    </w:p>
    <w:p w:rsidR="008B2EAE" w:rsidRDefault="008B2EAE" w:rsidP="008B2EAE">
      <w:pPr>
        <w:numPr>
          <w:ilvl w:val="0"/>
          <w:numId w:val="18"/>
        </w:numPr>
        <w:autoSpaceDE w:val="0"/>
        <w:autoSpaceDN w:val="0"/>
        <w:adjustRightInd w:val="0"/>
        <w:spacing w:after="0" w:line="240" w:lineRule="auto"/>
        <w:rPr>
          <w:rFonts w:ascii="Arial" w:hAnsi="Arial" w:cs="Arial"/>
        </w:rPr>
      </w:pPr>
      <w:r w:rsidRPr="008B2EAE">
        <w:rPr>
          <w:rFonts w:ascii="Arial" w:hAnsi="Arial" w:cs="Arial"/>
        </w:rPr>
        <w:lastRenderedPageBreak/>
        <w:t>Las ternas de la Audiencia Pública para las diferentes entidades fueron</w:t>
      </w:r>
      <w:r>
        <w:rPr>
          <w:rFonts w:ascii="Arial" w:hAnsi="Arial" w:cs="Arial"/>
        </w:rPr>
        <w:t>:</w:t>
      </w:r>
    </w:p>
    <w:p w:rsidR="008B2EAE" w:rsidRDefault="008B2EAE" w:rsidP="008B2EAE">
      <w:pPr>
        <w:autoSpaceDE w:val="0"/>
        <w:autoSpaceDN w:val="0"/>
        <w:adjustRightInd w:val="0"/>
        <w:spacing w:after="0" w:line="240" w:lineRule="auto"/>
        <w:rPr>
          <w:rFonts w:ascii="Arial" w:hAnsi="Arial" w:cs="Arial"/>
        </w:rPr>
      </w:pPr>
    </w:p>
    <w:p w:rsidR="008B2EAE" w:rsidRPr="008B2EAE" w:rsidRDefault="008B2EAE" w:rsidP="008B2EAE">
      <w:pPr>
        <w:autoSpaceDE w:val="0"/>
        <w:autoSpaceDN w:val="0"/>
        <w:adjustRightInd w:val="0"/>
        <w:spacing w:after="0" w:line="240" w:lineRule="auto"/>
        <w:rPr>
          <w:rFonts w:ascii="Arial" w:hAnsi="Arial" w:cs="Arial"/>
        </w:rPr>
      </w:pPr>
    </w:p>
    <w:p w:rsidR="008B2EAE" w:rsidRDefault="00C77347" w:rsidP="008B2EAE">
      <w:pPr>
        <w:autoSpaceDE w:val="0"/>
        <w:autoSpaceDN w:val="0"/>
        <w:adjustRightInd w:val="0"/>
        <w:spacing w:after="0" w:line="240" w:lineRule="auto"/>
        <w:ind w:left="360"/>
        <w:rPr>
          <w:rFonts w:ascii="Arial" w:hAnsi="Arial" w:cs="Arial"/>
        </w:rPr>
      </w:pPr>
      <w:r>
        <w:rPr>
          <w:noProof/>
          <w:lang w:val="es-CO" w:eastAsia="es-CO"/>
        </w:rPr>
        <w:drawing>
          <wp:anchor distT="0" distB="0" distL="114300" distR="114300" simplePos="0" relativeHeight="251660800" behindDoc="1" locked="0" layoutInCell="1" allowOverlap="1">
            <wp:simplePos x="0" y="0"/>
            <wp:positionH relativeFrom="column">
              <wp:posOffset>791210</wp:posOffset>
            </wp:positionH>
            <wp:positionV relativeFrom="paragraph">
              <wp:posOffset>16510</wp:posOffset>
            </wp:positionV>
            <wp:extent cx="4406900" cy="1979930"/>
            <wp:effectExtent l="0" t="0" r="0" b="0"/>
            <wp:wrapThrough wrapText="bothSides">
              <wp:wrapPolygon edited="0">
                <wp:start x="0" y="0"/>
                <wp:lineTo x="0" y="21406"/>
                <wp:lineTo x="21476" y="21406"/>
                <wp:lineTo x="21476" y="0"/>
                <wp:lineTo x="0" y="0"/>
              </wp:wrapPolygon>
            </wp:wrapThrough>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06900" cy="1979930"/>
                    </a:xfrm>
                    <a:prstGeom prst="rect">
                      <a:avLst/>
                    </a:prstGeom>
                    <a:noFill/>
                  </pic:spPr>
                </pic:pic>
              </a:graphicData>
            </a:graphic>
            <wp14:sizeRelH relativeFrom="page">
              <wp14:pctWidth>0</wp14:pctWidth>
            </wp14:sizeRelH>
            <wp14:sizeRelV relativeFrom="page">
              <wp14:pctHeight>0</wp14:pctHeight>
            </wp14:sizeRelV>
          </wp:anchor>
        </w:drawing>
      </w:r>
    </w:p>
    <w:p w:rsidR="008B2EAE" w:rsidRPr="008B2EAE" w:rsidRDefault="008B2EAE" w:rsidP="008B2EAE">
      <w:pPr>
        <w:rPr>
          <w:rFonts w:ascii="Arial" w:hAnsi="Arial" w:cs="Arial"/>
        </w:rPr>
      </w:pPr>
    </w:p>
    <w:p w:rsidR="008B2EAE" w:rsidRPr="008B2EAE" w:rsidRDefault="008B2EAE" w:rsidP="008B2EAE">
      <w:pPr>
        <w:rPr>
          <w:rFonts w:ascii="Arial" w:hAnsi="Arial" w:cs="Arial"/>
        </w:rPr>
      </w:pPr>
    </w:p>
    <w:p w:rsidR="008B2EAE" w:rsidRPr="008B2EAE" w:rsidRDefault="008B2EAE" w:rsidP="008B2EAE">
      <w:pPr>
        <w:rPr>
          <w:rFonts w:ascii="Arial" w:hAnsi="Arial" w:cs="Arial"/>
        </w:rPr>
      </w:pPr>
    </w:p>
    <w:p w:rsidR="008B2EAE" w:rsidRPr="008B2EAE" w:rsidRDefault="008B2EAE" w:rsidP="008B2EAE">
      <w:pPr>
        <w:rPr>
          <w:rFonts w:ascii="Arial" w:hAnsi="Arial" w:cs="Arial"/>
        </w:rPr>
      </w:pPr>
    </w:p>
    <w:p w:rsidR="008B2EAE" w:rsidRPr="008B2EAE" w:rsidRDefault="008B2EAE" w:rsidP="008B2EAE">
      <w:pPr>
        <w:rPr>
          <w:rFonts w:ascii="Arial" w:hAnsi="Arial" w:cs="Arial"/>
        </w:rPr>
      </w:pPr>
    </w:p>
    <w:p w:rsidR="008B2EAE" w:rsidRDefault="008B2EAE" w:rsidP="008B2EAE">
      <w:pPr>
        <w:autoSpaceDE w:val="0"/>
        <w:autoSpaceDN w:val="0"/>
        <w:adjustRightInd w:val="0"/>
        <w:spacing w:after="0" w:line="240" w:lineRule="auto"/>
        <w:ind w:left="360"/>
        <w:rPr>
          <w:rFonts w:ascii="Arial" w:hAnsi="Arial" w:cs="Arial"/>
        </w:rPr>
      </w:pPr>
    </w:p>
    <w:p w:rsidR="008B2EAE" w:rsidRDefault="008B2EAE" w:rsidP="008B2EAE">
      <w:pPr>
        <w:autoSpaceDE w:val="0"/>
        <w:autoSpaceDN w:val="0"/>
        <w:adjustRightInd w:val="0"/>
        <w:spacing w:after="0" w:line="240" w:lineRule="auto"/>
        <w:ind w:left="360"/>
        <w:rPr>
          <w:rFonts w:ascii="Arial" w:hAnsi="Arial" w:cs="Arial"/>
        </w:rPr>
      </w:pPr>
    </w:p>
    <w:p w:rsidR="008B2EAE" w:rsidRDefault="008B2EAE" w:rsidP="008B2EAE">
      <w:pPr>
        <w:autoSpaceDE w:val="0"/>
        <w:autoSpaceDN w:val="0"/>
        <w:adjustRightInd w:val="0"/>
        <w:spacing w:after="0" w:line="240" w:lineRule="auto"/>
        <w:ind w:left="360"/>
        <w:jc w:val="right"/>
        <w:rPr>
          <w:rFonts w:ascii="Arial" w:hAnsi="Arial" w:cs="Arial"/>
        </w:rPr>
      </w:pPr>
    </w:p>
    <w:p w:rsidR="008B2EAE" w:rsidRDefault="008B2EAE" w:rsidP="008B2EAE">
      <w:pPr>
        <w:autoSpaceDE w:val="0"/>
        <w:autoSpaceDN w:val="0"/>
        <w:adjustRightInd w:val="0"/>
        <w:spacing w:after="0" w:line="240" w:lineRule="auto"/>
        <w:ind w:left="360"/>
        <w:jc w:val="right"/>
        <w:rPr>
          <w:rFonts w:ascii="Arial" w:hAnsi="Arial" w:cs="Arial"/>
        </w:rPr>
      </w:pPr>
    </w:p>
    <w:p w:rsidR="008B2EAE" w:rsidRDefault="008B2EAE" w:rsidP="008B2EAE">
      <w:pPr>
        <w:numPr>
          <w:ilvl w:val="0"/>
          <w:numId w:val="18"/>
        </w:numPr>
        <w:autoSpaceDE w:val="0"/>
        <w:autoSpaceDN w:val="0"/>
        <w:adjustRightInd w:val="0"/>
        <w:spacing w:after="0" w:line="240" w:lineRule="auto"/>
        <w:rPr>
          <w:rFonts w:ascii="Arial" w:hAnsi="Arial" w:cs="Arial"/>
        </w:rPr>
      </w:pPr>
      <w:r w:rsidRPr="008B2EAE">
        <w:rPr>
          <w:rFonts w:ascii="Arial" w:hAnsi="Arial" w:cs="Arial"/>
        </w:rPr>
        <w:t>Cree usted que los canales dispuestos (correo electrónico, redes sociales, sitio</w:t>
      </w:r>
      <w:r>
        <w:rPr>
          <w:rFonts w:ascii="Arial" w:hAnsi="Arial" w:cs="Arial"/>
        </w:rPr>
        <w:t xml:space="preserve"> </w:t>
      </w:r>
      <w:r w:rsidRPr="008B2EAE">
        <w:rPr>
          <w:rFonts w:ascii="Arial" w:hAnsi="Arial" w:cs="Arial"/>
        </w:rPr>
        <w:t>web) para que los ciudadanos participaran en la rendición de cuentas fueron</w:t>
      </w:r>
      <w:r>
        <w:rPr>
          <w:rFonts w:ascii="Arial" w:hAnsi="Arial" w:cs="Arial"/>
        </w:rPr>
        <w:t xml:space="preserve"> </w:t>
      </w:r>
      <w:r w:rsidRPr="008B2EAE">
        <w:rPr>
          <w:rFonts w:ascii="Arial" w:hAnsi="Arial" w:cs="Arial"/>
        </w:rPr>
        <w:t>efectivos:</w:t>
      </w:r>
    </w:p>
    <w:p w:rsidR="008B2EAE" w:rsidRDefault="008B2EAE" w:rsidP="008B2EAE">
      <w:pPr>
        <w:autoSpaceDE w:val="0"/>
        <w:autoSpaceDN w:val="0"/>
        <w:adjustRightInd w:val="0"/>
        <w:spacing w:after="0" w:line="240" w:lineRule="auto"/>
        <w:rPr>
          <w:rFonts w:ascii="Arial" w:hAnsi="Arial" w:cs="Arial"/>
        </w:rPr>
      </w:pPr>
    </w:p>
    <w:p w:rsidR="0067236F" w:rsidRDefault="00C77347" w:rsidP="008B2EAE">
      <w:pPr>
        <w:autoSpaceDE w:val="0"/>
        <w:autoSpaceDN w:val="0"/>
        <w:adjustRightInd w:val="0"/>
        <w:spacing w:after="0" w:line="240" w:lineRule="auto"/>
        <w:ind w:left="360"/>
        <w:rPr>
          <w:rFonts w:ascii="Arial" w:hAnsi="Arial" w:cs="Arial"/>
        </w:rPr>
      </w:pPr>
      <w:r>
        <w:rPr>
          <w:noProof/>
          <w:lang w:val="es-CO" w:eastAsia="es-CO"/>
        </w:rPr>
        <w:drawing>
          <wp:anchor distT="0" distB="0" distL="114300" distR="114300" simplePos="0" relativeHeight="251661824" behindDoc="1" locked="0" layoutInCell="1" allowOverlap="1">
            <wp:simplePos x="0" y="0"/>
            <wp:positionH relativeFrom="column">
              <wp:posOffset>734060</wp:posOffset>
            </wp:positionH>
            <wp:positionV relativeFrom="paragraph">
              <wp:posOffset>287020</wp:posOffset>
            </wp:positionV>
            <wp:extent cx="4517390" cy="1518920"/>
            <wp:effectExtent l="0" t="0" r="0" b="0"/>
            <wp:wrapThrough wrapText="bothSides">
              <wp:wrapPolygon edited="0">
                <wp:start x="0" y="0"/>
                <wp:lineTo x="0" y="21401"/>
                <wp:lineTo x="21497" y="21401"/>
                <wp:lineTo x="21497" y="0"/>
                <wp:lineTo x="0" y="0"/>
              </wp:wrapPolygon>
            </wp:wrapThrough>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17390" cy="1518920"/>
                    </a:xfrm>
                    <a:prstGeom prst="rect">
                      <a:avLst/>
                    </a:prstGeom>
                    <a:noFill/>
                  </pic:spPr>
                </pic:pic>
              </a:graphicData>
            </a:graphic>
            <wp14:sizeRelH relativeFrom="page">
              <wp14:pctWidth>0</wp14:pctWidth>
            </wp14:sizeRelH>
            <wp14:sizeRelV relativeFrom="page">
              <wp14:pctHeight>0</wp14:pctHeight>
            </wp14:sizeRelV>
          </wp:anchor>
        </w:drawing>
      </w:r>
    </w:p>
    <w:p w:rsidR="0067236F" w:rsidRPr="0067236F" w:rsidRDefault="0067236F" w:rsidP="0067236F">
      <w:pPr>
        <w:rPr>
          <w:rFonts w:ascii="Arial" w:hAnsi="Arial" w:cs="Arial"/>
        </w:rPr>
      </w:pPr>
    </w:p>
    <w:p w:rsidR="0067236F" w:rsidRPr="0067236F" w:rsidRDefault="0067236F" w:rsidP="0067236F">
      <w:pPr>
        <w:rPr>
          <w:rFonts w:ascii="Arial" w:hAnsi="Arial" w:cs="Arial"/>
        </w:rPr>
      </w:pPr>
    </w:p>
    <w:p w:rsidR="0067236F" w:rsidRPr="0067236F" w:rsidRDefault="0067236F" w:rsidP="0067236F">
      <w:pPr>
        <w:rPr>
          <w:rFonts w:ascii="Arial" w:hAnsi="Arial" w:cs="Arial"/>
        </w:rPr>
      </w:pPr>
    </w:p>
    <w:p w:rsidR="0067236F" w:rsidRPr="0067236F" w:rsidRDefault="0067236F" w:rsidP="0067236F">
      <w:pPr>
        <w:rPr>
          <w:rFonts w:ascii="Arial" w:hAnsi="Arial" w:cs="Arial"/>
        </w:rPr>
      </w:pPr>
    </w:p>
    <w:p w:rsidR="0067236F" w:rsidRPr="0067236F" w:rsidRDefault="0067236F" w:rsidP="0067236F">
      <w:pPr>
        <w:rPr>
          <w:rFonts w:ascii="Arial" w:hAnsi="Arial" w:cs="Arial"/>
        </w:rPr>
      </w:pPr>
    </w:p>
    <w:p w:rsidR="0067236F" w:rsidRPr="0067236F" w:rsidRDefault="0067236F" w:rsidP="0067236F">
      <w:pPr>
        <w:rPr>
          <w:rFonts w:ascii="Arial" w:hAnsi="Arial" w:cs="Arial"/>
        </w:rPr>
      </w:pPr>
    </w:p>
    <w:p w:rsidR="0067236F" w:rsidRPr="0067236F" w:rsidRDefault="0067236F" w:rsidP="0067236F">
      <w:pPr>
        <w:rPr>
          <w:rFonts w:ascii="Arial" w:hAnsi="Arial" w:cs="Arial"/>
        </w:rPr>
      </w:pPr>
    </w:p>
    <w:p w:rsidR="0067236F" w:rsidRDefault="0067236F" w:rsidP="008B2EAE">
      <w:pPr>
        <w:autoSpaceDE w:val="0"/>
        <w:autoSpaceDN w:val="0"/>
        <w:adjustRightInd w:val="0"/>
        <w:spacing w:after="0" w:line="240" w:lineRule="auto"/>
        <w:ind w:left="360"/>
        <w:rPr>
          <w:rFonts w:ascii="Arial" w:hAnsi="Arial" w:cs="Arial"/>
        </w:rPr>
      </w:pPr>
    </w:p>
    <w:p w:rsidR="0067236F" w:rsidRDefault="0067236F" w:rsidP="008B2EAE">
      <w:pPr>
        <w:autoSpaceDE w:val="0"/>
        <w:autoSpaceDN w:val="0"/>
        <w:adjustRightInd w:val="0"/>
        <w:spacing w:after="0" w:line="240" w:lineRule="auto"/>
        <w:ind w:left="360"/>
        <w:rPr>
          <w:rFonts w:ascii="Arial" w:hAnsi="Arial" w:cs="Arial"/>
        </w:rPr>
      </w:pPr>
    </w:p>
    <w:p w:rsidR="0067236F" w:rsidRDefault="0067236F" w:rsidP="008B2EAE">
      <w:pPr>
        <w:autoSpaceDE w:val="0"/>
        <w:autoSpaceDN w:val="0"/>
        <w:adjustRightInd w:val="0"/>
        <w:spacing w:after="0" w:line="240" w:lineRule="auto"/>
        <w:ind w:left="360"/>
        <w:rPr>
          <w:rFonts w:ascii="Arial" w:hAnsi="Arial" w:cs="Arial"/>
        </w:rPr>
      </w:pPr>
    </w:p>
    <w:p w:rsidR="0067236F" w:rsidRDefault="0067236F" w:rsidP="0067236F">
      <w:pPr>
        <w:tabs>
          <w:tab w:val="left" w:pos="2528"/>
        </w:tabs>
        <w:autoSpaceDE w:val="0"/>
        <w:autoSpaceDN w:val="0"/>
        <w:adjustRightInd w:val="0"/>
        <w:spacing w:after="0" w:line="240" w:lineRule="auto"/>
        <w:ind w:left="360"/>
        <w:rPr>
          <w:rFonts w:ascii="Arial" w:hAnsi="Arial" w:cs="Arial"/>
        </w:rPr>
      </w:pPr>
      <w:r>
        <w:rPr>
          <w:rFonts w:ascii="Arial" w:hAnsi="Arial" w:cs="Arial"/>
        </w:rPr>
        <w:tab/>
      </w:r>
    </w:p>
    <w:p w:rsidR="0067236F" w:rsidRDefault="0067236F" w:rsidP="0067236F">
      <w:pPr>
        <w:tabs>
          <w:tab w:val="left" w:pos="2528"/>
        </w:tabs>
        <w:autoSpaceDE w:val="0"/>
        <w:autoSpaceDN w:val="0"/>
        <w:adjustRightInd w:val="0"/>
        <w:spacing w:after="0" w:line="240" w:lineRule="auto"/>
        <w:ind w:left="360"/>
        <w:jc w:val="both"/>
        <w:rPr>
          <w:rFonts w:ascii="Arial" w:hAnsi="Arial" w:cs="Arial"/>
        </w:rPr>
      </w:pPr>
      <w:r>
        <w:rPr>
          <w:rFonts w:ascii="Arial" w:hAnsi="Arial" w:cs="Arial"/>
        </w:rPr>
        <w:br w:type="page"/>
      </w:r>
      <w:r w:rsidRPr="0067236F">
        <w:rPr>
          <w:rFonts w:ascii="Arial" w:hAnsi="Arial" w:cs="Arial"/>
        </w:rPr>
        <w:lastRenderedPageBreak/>
        <w:t>A si mismo se aplicó una encuesta a quienes asistieron presencialmente a la</w:t>
      </w:r>
      <w:r>
        <w:rPr>
          <w:rFonts w:ascii="Arial" w:hAnsi="Arial" w:cs="Arial"/>
        </w:rPr>
        <w:t xml:space="preserve"> </w:t>
      </w:r>
      <w:r w:rsidRPr="0067236F">
        <w:rPr>
          <w:rFonts w:ascii="Arial" w:hAnsi="Arial" w:cs="Arial"/>
        </w:rPr>
        <w:t>Audiencia Pública de Rendición de Cuentas, el 23 de junio de 2017. La presente</w:t>
      </w:r>
      <w:r>
        <w:rPr>
          <w:rFonts w:ascii="Arial" w:hAnsi="Arial" w:cs="Arial"/>
        </w:rPr>
        <w:t xml:space="preserve"> </w:t>
      </w:r>
      <w:r w:rsidRPr="0067236F">
        <w:rPr>
          <w:rFonts w:ascii="Arial" w:hAnsi="Arial" w:cs="Arial"/>
        </w:rPr>
        <w:t>interpretación, permite detallar los diferentes cuestionamientos, a partir de la</w:t>
      </w:r>
      <w:r>
        <w:rPr>
          <w:rFonts w:ascii="Arial" w:hAnsi="Arial" w:cs="Arial"/>
        </w:rPr>
        <w:t xml:space="preserve"> </w:t>
      </w:r>
      <w:r w:rsidRPr="0067236F">
        <w:rPr>
          <w:rFonts w:ascii="Arial" w:hAnsi="Arial" w:cs="Arial"/>
        </w:rPr>
        <w:t>tabulación y consolidación de los cincuenta (50) formularios diligenciados par los</w:t>
      </w:r>
      <w:r>
        <w:rPr>
          <w:rFonts w:ascii="Arial" w:hAnsi="Arial" w:cs="Arial"/>
        </w:rPr>
        <w:t xml:space="preserve"> </w:t>
      </w:r>
      <w:r w:rsidRPr="0067236F">
        <w:rPr>
          <w:rFonts w:ascii="Arial" w:hAnsi="Arial" w:cs="Arial"/>
        </w:rPr>
        <w:t>asistentes donde se presentan los</w:t>
      </w:r>
      <w:r>
        <w:rPr>
          <w:rFonts w:ascii="Arial" w:hAnsi="Arial" w:cs="Arial"/>
        </w:rPr>
        <w:t xml:space="preserve"> </w:t>
      </w:r>
      <w:r w:rsidRPr="0067236F">
        <w:rPr>
          <w:rFonts w:ascii="Arial" w:hAnsi="Arial" w:cs="Arial"/>
        </w:rPr>
        <w:t>siguientes resultados:</w:t>
      </w:r>
    </w:p>
    <w:p w:rsidR="0067236F" w:rsidRDefault="0067236F" w:rsidP="0067236F">
      <w:pPr>
        <w:tabs>
          <w:tab w:val="left" w:pos="2528"/>
        </w:tabs>
        <w:autoSpaceDE w:val="0"/>
        <w:autoSpaceDN w:val="0"/>
        <w:adjustRightInd w:val="0"/>
        <w:spacing w:after="0" w:line="240" w:lineRule="auto"/>
        <w:ind w:left="360"/>
        <w:jc w:val="both"/>
        <w:rPr>
          <w:rFonts w:ascii="Arial" w:hAnsi="Arial" w:cs="Arial"/>
        </w:rPr>
      </w:pPr>
    </w:p>
    <w:p w:rsidR="0067236F" w:rsidRDefault="0067236F" w:rsidP="0067236F">
      <w:pPr>
        <w:tabs>
          <w:tab w:val="left" w:pos="2528"/>
        </w:tabs>
        <w:autoSpaceDE w:val="0"/>
        <w:autoSpaceDN w:val="0"/>
        <w:adjustRightInd w:val="0"/>
        <w:spacing w:after="0" w:line="240" w:lineRule="auto"/>
        <w:ind w:left="360"/>
        <w:jc w:val="both"/>
        <w:rPr>
          <w:rFonts w:ascii="Arial" w:hAnsi="Arial" w:cs="Arial"/>
          <w:b/>
        </w:rPr>
      </w:pPr>
      <w:r w:rsidRPr="0067236F">
        <w:rPr>
          <w:rFonts w:ascii="Arial" w:hAnsi="Arial" w:cs="Arial"/>
          <w:b/>
        </w:rPr>
        <w:t xml:space="preserve">ENCUESTA DE SATISFACCION AUDIENCIA RENDICIÓN DE </w:t>
      </w:r>
      <w:r w:rsidR="00540B1F">
        <w:rPr>
          <w:rFonts w:ascii="Arial" w:hAnsi="Arial" w:cs="Arial"/>
          <w:b/>
        </w:rPr>
        <w:t>CUENTAS SECTORIAL</w:t>
      </w:r>
      <w:r w:rsidRPr="0067236F">
        <w:rPr>
          <w:rFonts w:ascii="Arial" w:hAnsi="Arial" w:cs="Arial"/>
          <w:b/>
        </w:rPr>
        <w:t xml:space="preserve"> PERIODO 2016</w:t>
      </w:r>
      <w:r>
        <w:rPr>
          <w:rFonts w:ascii="Arial" w:hAnsi="Arial" w:cs="Arial"/>
          <w:b/>
        </w:rPr>
        <w:t>:</w:t>
      </w:r>
    </w:p>
    <w:p w:rsidR="0067236F" w:rsidRPr="0067236F" w:rsidRDefault="0067236F" w:rsidP="0067236F">
      <w:pPr>
        <w:tabs>
          <w:tab w:val="left" w:pos="2528"/>
        </w:tabs>
        <w:autoSpaceDE w:val="0"/>
        <w:autoSpaceDN w:val="0"/>
        <w:adjustRightInd w:val="0"/>
        <w:spacing w:after="0" w:line="240" w:lineRule="auto"/>
        <w:ind w:left="360"/>
        <w:jc w:val="both"/>
        <w:rPr>
          <w:rFonts w:ascii="Arial" w:hAnsi="Arial" w:cs="Arial"/>
          <w:b/>
        </w:rPr>
      </w:pPr>
    </w:p>
    <w:p w:rsidR="0067236F" w:rsidRPr="0067236F" w:rsidRDefault="0067236F" w:rsidP="0067236F">
      <w:pPr>
        <w:tabs>
          <w:tab w:val="left" w:pos="2528"/>
        </w:tabs>
        <w:autoSpaceDE w:val="0"/>
        <w:autoSpaceDN w:val="0"/>
        <w:adjustRightInd w:val="0"/>
        <w:spacing w:after="0" w:line="240" w:lineRule="auto"/>
        <w:ind w:left="360"/>
        <w:jc w:val="both"/>
        <w:rPr>
          <w:rFonts w:ascii="Arial" w:hAnsi="Arial" w:cs="Arial"/>
        </w:rPr>
      </w:pPr>
      <w:r w:rsidRPr="0067236F">
        <w:rPr>
          <w:rFonts w:ascii="Arial" w:hAnsi="Arial" w:cs="Arial"/>
        </w:rPr>
        <w:t>1. Como se enteró de la Audiencia Pública de Rendición de</w:t>
      </w:r>
      <w:r>
        <w:rPr>
          <w:rFonts w:ascii="Arial" w:hAnsi="Arial" w:cs="Arial"/>
        </w:rPr>
        <w:t xml:space="preserve"> </w:t>
      </w:r>
      <w:r w:rsidRPr="0067236F">
        <w:rPr>
          <w:rFonts w:ascii="Arial" w:hAnsi="Arial" w:cs="Arial"/>
        </w:rPr>
        <w:t>cuentas</w:t>
      </w:r>
    </w:p>
    <w:p w:rsidR="0067236F" w:rsidRPr="0067236F" w:rsidRDefault="0067236F" w:rsidP="0067236F">
      <w:pPr>
        <w:numPr>
          <w:ilvl w:val="0"/>
          <w:numId w:val="26"/>
        </w:numPr>
        <w:autoSpaceDE w:val="0"/>
        <w:autoSpaceDN w:val="0"/>
        <w:adjustRightInd w:val="0"/>
        <w:spacing w:after="0" w:line="240" w:lineRule="auto"/>
        <w:jc w:val="both"/>
        <w:rPr>
          <w:rStyle w:val="Hipervnculo"/>
          <w:color w:val="auto"/>
          <w:u w:val="none"/>
        </w:rPr>
      </w:pPr>
      <w:r w:rsidRPr="0067236F">
        <w:rPr>
          <w:rStyle w:val="Hipervnculo"/>
          <w:color w:val="auto"/>
          <w:u w:val="none"/>
        </w:rPr>
        <w:t>CORREO LECTRONICO 22</w:t>
      </w:r>
    </w:p>
    <w:p w:rsidR="0067236F" w:rsidRPr="0067236F" w:rsidRDefault="0067236F" w:rsidP="0067236F">
      <w:pPr>
        <w:numPr>
          <w:ilvl w:val="0"/>
          <w:numId w:val="26"/>
        </w:numPr>
        <w:autoSpaceDE w:val="0"/>
        <w:autoSpaceDN w:val="0"/>
        <w:adjustRightInd w:val="0"/>
        <w:spacing w:after="0" w:line="240" w:lineRule="auto"/>
        <w:jc w:val="both"/>
        <w:rPr>
          <w:rStyle w:val="Hipervnculo"/>
          <w:color w:val="auto"/>
          <w:u w:val="none"/>
        </w:rPr>
      </w:pPr>
      <w:r w:rsidRPr="0067236F">
        <w:rPr>
          <w:rStyle w:val="Hipervnculo"/>
          <w:color w:val="auto"/>
          <w:u w:val="none"/>
        </w:rPr>
        <w:t>REDES SOCIALES 3</w:t>
      </w:r>
    </w:p>
    <w:p w:rsidR="0067236F" w:rsidRPr="0067236F" w:rsidRDefault="0067236F" w:rsidP="0067236F">
      <w:pPr>
        <w:numPr>
          <w:ilvl w:val="0"/>
          <w:numId w:val="26"/>
        </w:numPr>
        <w:autoSpaceDE w:val="0"/>
        <w:autoSpaceDN w:val="0"/>
        <w:adjustRightInd w:val="0"/>
        <w:spacing w:after="0" w:line="240" w:lineRule="auto"/>
        <w:jc w:val="both"/>
        <w:rPr>
          <w:rStyle w:val="Hipervnculo"/>
          <w:color w:val="auto"/>
          <w:u w:val="none"/>
        </w:rPr>
      </w:pPr>
      <w:r w:rsidRPr="0067236F">
        <w:rPr>
          <w:rStyle w:val="Hipervnculo"/>
          <w:color w:val="auto"/>
          <w:u w:val="none"/>
        </w:rPr>
        <w:t>OTROS 13</w:t>
      </w:r>
    </w:p>
    <w:p w:rsidR="0067236F" w:rsidRPr="0067236F" w:rsidRDefault="0067236F" w:rsidP="0067236F">
      <w:pPr>
        <w:numPr>
          <w:ilvl w:val="0"/>
          <w:numId w:val="26"/>
        </w:numPr>
        <w:autoSpaceDE w:val="0"/>
        <w:autoSpaceDN w:val="0"/>
        <w:adjustRightInd w:val="0"/>
        <w:spacing w:after="0" w:line="240" w:lineRule="auto"/>
        <w:jc w:val="both"/>
        <w:rPr>
          <w:rStyle w:val="Hipervnculo"/>
          <w:color w:val="auto"/>
          <w:u w:val="none"/>
        </w:rPr>
      </w:pPr>
      <w:r w:rsidRPr="0067236F">
        <w:rPr>
          <w:rStyle w:val="Hipervnculo"/>
          <w:color w:val="auto"/>
          <w:u w:val="none"/>
        </w:rPr>
        <w:t>CHAT 3</w:t>
      </w:r>
    </w:p>
    <w:p w:rsidR="0067236F" w:rsidRPr="0067236F" w:rsidRDefault="0067236F" w:rsidP="0067236F">
      <w:pPr>
        <w:numPr>
          <w:ilvl w:val="0"/>
          <w:numId w:val="26"/>
        </w:numPr>
        <w:autoSpaceDE w:val="0"/>
        <w:autoSpaceDN w:val="0"/>
        <w:adjustRightInd w:val="0"/>
        <w:spacing w:after="0" w:line="240" w:lineRule="auto"/>
        <w:jc w:val="both"/>
        <w:rPr>
          <w:rStyle w:val="Hipervnculo"/>
          <w:color w:val="auto"/>
          <w:u w:val="none"/>
        </w:rPr>
      </w:pPr>
      <w:r w:rsidRPr="0067236F">
        <w:rPr>
          <w:rStyle w:val="Hipervnculo"/>
          <w:color w:val="auto"/>
          <w:u w:val="none"/>
        </w:rPr>
        <w:t>PUBLICACION E PORTAL INSTITUCIONAL 11</w:t>
      </w:r>
    </w:p>
    <w:p w:rsidR="0067236F" w:rsidRPr="0067236F" w:rsidRDefault="0067236F" w:rsidP="0067236F">
      <w:pPr>
        <w:tabs>
          <w:tab w:val="left" w:pos="2528"/>
        </w:tabs>
        <w:autoSpaceDE w:val="0"/>
        <w:autoSpaceDN w:val="0"/>
        <w:adjustRightInd w:val="0"/>
        <w:spacing w:after="0" w:line="240" w:lineRule="auto"/>
        <w:ind w:left="360"/>
        <w:jc w:val="both"/>
        <w:rPr>
          <w:rFonts w:ascii="Arial" w:hAnsi="Arial" w:cs="Arial"/>
        </w:rPr>
      </w:pPr>
      <w:r w:rsidRPr="0067236F">
        <w:rPr>
          <w:rFonts w:ascii="Arial" w:hAnsi="Arial" w:cs="Arial"/>
        </w:rPr>
        <w:t>2. Considera usted que la Audiencia pública fue pertinente, comprensible y</w:t>
      </w:r>
      <w:r>
        <w:rPr>
          <w:rFonts w:ascii="Arial" w:hAnsi="Arial" w:cs="Arial"/>
        </w:rPr>
        <w:t xml:space="preserve"> </w:t>
      </w:r>
      <w:r w:rsidRPr="0067236F">
        <w:rPr>
          <w:rFonts w:ascii="Arial" w:hAnsi="Arial" w:cs="Arial"/>
        </w:rPr>
        <w:t>completa</w:t>
      </w:r>
    </w:p>
    <w:p w:rsidR="0067236F" w:rsidRPr="0067236F" w:rsidRDefault="0067236F" w:rsidP="0067236F">
      <w:pPr>
        <w:numPr>
          <w:ilvl w:val="0"/>
          <w:numId w:val="26"/>
        </w:numPr>
        <w:autoSpaceDE w:val="0"/>
        <w:autoSpaceDN w:val="0"/>
        <w:adjustRightInd w:val="0"/>
        <w:spacing w:after="0" w:line="240" w:lineRule="auto"/>
        <w:jc w:val="both"/>
        <w:rPr>
          <w:rStyle w:val="Hipervnculo"/>
          <w:color w:val="auto"/>
          <w:u w:val="none"/>
        </w:rPr>
      </w:pPr>
      <w:r w:rsidRPr="0067236F">
        <w:rPr>
          <w:rStyle w:val="Hipervnculo"/>
          <w:color w:val="auto"/>
          <w:u w:val="none"/>
        </w:rPr>
        <w:t>DE ACUERDO 31</w:t>
      </w:r>
    </w:p>
    <w:p w:rsidR="0067236F" w:rsidRPr="0067236F" w:rsidRDefault="0067236F" w:rsidP="0067236F">
      <w:pPr>
        <w:numPr>
          <w:ilvl w:val="0"/>
          <w:numId w:val="26"/>
        </w:numPr>
        <w:autoSpaceDE w:val="0"/>
        <w:autoSpaceDN w:val="0"/>
        <w:adjustRightInd w:val="0"/>
        <w:spacing w:after="0" w:line="240" w:lineRule="auto"/>
        <w:jc w:val="both"/>
        <w:rPr>
          <w:rStyle w:val="Hipervnculo"/>
          <w:color w:val="auto"/>
          <w:u w:val="none"/>
        </w:rPr>
      </w:pPr>
      <w:r w:rsidRPr="0067236F">
        <w:rPr>
          <w:rStyle w:val="Hipervnculo"/>
          <w:color w:val="auto"/>
          <w:u w:val="none"/>
        </w:rPr>
        <w:t>COMPLETAMENTE DE ACUERDO 19</w:t>
      </w:r>
    </w:p>
    <w:p w:rsidR="0067236F" w:rsidRPr="0067236F" w:rsidRDefault="0067236F" w:rsidP="0067236F">
      <w:pPr>
        <w:tabs>
          <w:tab w:val="left" w:pos="2528"/>
        </w:tabs>
        <w:autoSpaceDE w:val="0"/>
        <w:autoSpaceDN w:val="0"/>
        <w:adjustRightInd w:val="0"/>
        <w:spacing w:after="0" w:line="240" w:lineRule="auto"/>
        <w:ind w:left="360"/>
        <w:jc w:val="both"/>
        <w:rPr>
          <w:rFonts w:ascii="Arial" w:hAnsi="Arial" w:cs="Arial"/>
        </w:rPr>
      </w:pPr>
      <w:r w:rsidRPr="0067236F">
        <w:rPr>
          <w:rFonts w:ascii="Arial" w:hAnsi="Arial" w:cs="Arial"/>
        </w:rPr>
        <w:t>3. Considera que la Audiencia de Rendición de Cuentas permitió conocer los</w:t>
      </w:r>
      <w:r>
        <w:rPr>
          <w:rFonts w:ascii="Arial" w:hAnsi="Arial" w:cs="Arial"/>
        </w:rPr>
        <w:t xml:space="preserve"> </w:t>
      </w:r>
      <w:r w:rsidRPr="0067236F">
        <w:rPr>
          <w:rFonts w:ascii="Arial" w:hAnsi="Arial" w:cs="Arial"/>
        </w:rPr>
        <w:t>resultados</w:t>
      </w:r>
    </w:p>
    <w:p w:rsidR="0067236F" w:rsidRPr="0067236F" w:rsidRDefault="0067236F" w:rsidP="0067236F">
      <w:pPr>
        <w:numPr>
          <w:ilvl w:val="0"/>
          <w:numId w:val="26"/>
        </w:numPr>
        <w:autoSpaceDE w:val="0"/>
        <w:autoSpaceDN w:val="0"/>
        <w:adjustRightInd w:val="0"/>
        <w:spacing w:after="0" w:line="240" w:lineRule="auto"/>
        <w:jc w:val="both"/>
        <w:rPr>
          <w:rStyle w:val="Hipervnculo"/>
          <w:color w:val="auto"/>
          <w:u w:val="none"/>
        </w:rPr>
      </w:pPr>
      <w:r w:rsidRPr="0067236F">
        <w:rPr>
          <w:rStyle w:val="Hipervnculo"/>
          <w:color w:val="auto"/>
          <w:u w:val="none"/>
        </w:rPr>
        <w:t>DE ACUERDO 25</w:t>
      </w:r>
    </w:p>
    <w:p w:rsidR="0067236F" w:rsidRPr="0067236F" w:rsidRDefault="0067236F" w:rsidP="0067236F">
      <w:pPr>
        <w:numPr>
          <w:ilvl w:val="0"/>
          <w:numId w:val="26"/>
        </w:numPr>
        <w:autoSpaceDE w:val="0"/>
        <w:autoSpaceDN w:val="0"/>
        <w:adjustRightInd w:val="0"/>
        <w:spacing w:after="0" w:line="240" w:lineRule="auto"/>
        <w:jc w:val="both"/>
        <w:rPr>
          <w:rStyle w:val="Hipervnculo"/>
          <w:color w:val="auto"/>
          <w:u w:val="none"/>
        </w:rPr>
      </w:pPr>
      <w:r w:rsidRPr="0067236F">
        <w:rPr>
          <w:rStyle w:val="Hipervnculo"/>
          <w:color w:val="auto"/>
          <w:u w:val="none"/>
        </w:rPr>
        <w:t>COMPLETAMENTE DE ACUERDO 22</w:t>
      </w:r>
    </w:p>
    <w:p w:rsidR="0067236F" w:rsidRPr="0067236F" w:rsidRDefault="0067236F" w:rsidP="0067236F">
      <w:pPr>
        <w:numPr>
          <w:ilvl w:val="0"/>
          <w:numId w:val="26"/>
        </w:numPr>
        <w:autoSpaceDE w:val="0"/>
        <w:autoSpaceDN w:val="0"/>
        <w:adjustRightInd w:val="0"/>
        <w:spacing w:after="0" w:line="240" w:lineRule="auto"/>
        <w:jc w:val="both"/>
        <w:rPr>
          <w:rStyle w:val="Hipervnculo"/>
          <w:color w:val="auto"/>
          <w:u w:val="none"/>
        </w:rPr>
      </w:pPr>
      <w:r w:rsidRPr="0067236F">
        <w:rPr>
          <w:rStyle w:val="Hipervnculo"/>
          <w:color w:val="auto"/>
          <w:u w:val="none"/>
        </w:rPr>
        <w:t>EN DESACUERDO 2</w:t>
      </w:r>
    </w:p>
    <w:p w:rsidR="0067236F" w:rsidRPr="0067236F" w:rsidRDefault="0067236F" w:rsidP="0067236F">
      <w:pPr>
        <w:tabs>
          <w:tab w:val="left" w:pos="2528"/>
        </w:tabs>
        <w:autoSpaceDE w:val="0"/>
        <w:autoSpaceDN w:val="0"/>
        <w:adjustRightInd w:val="0"/>
        <w:spacing w:after="0" w:line="240" w:lineRule="auto"/>
        <w:ind w:left="360"/>
        <w:jc w:val="both"/>
        <w:rPr>
          <w:rFonts w:ascii="Arial" w:hAnsi="Arial" w:cs="Arial"/>
        </w:rPr>
      </w:pPr>
      <w:r w:rsidRPr="0067236F">
        <w:rPr>
          <w:rFonts w:ascii="Arial" w:hAnsi="Arial" w:cs="Arial"/>
        </w:rPr>
        <w:t>4. Usted cree que la Audiencia Pública como espacio para la participación de la</w:t>
      </w:r>
      <w:r>
        <w:rPr>
          <w:rFonts w:ascii="Arial" w:hAnsi="Arial" w:cs="Arial"/>
        </w:rPr>
        <w:t xml:space="preserve"> </w:t>
      </w:r>
      <w:r w:rsidRPr="0067236F">
        <w:rPr>
          <w:rFonts w:ascii="Arial" w:hAnsi="Arial" w:cs="Arial"/>
        </w:rPr>
        <w:t>ciudadanía.</w:t>
      </w:r>
    </w:p>
    <w:p w:rsidR="0067236F" w:rsidRPr="0067236F" w:rsidRDefault="0067236F" w:rsidP="0067236F">
      <w:pPr>
        <w:numPr>
          <w:ilvl w:val="0"/>
          <w:numId w:val="26"/>
        </w:numPr>
        <w:autoSpaceDE w:val="0"/>
        <w:autoSpaceDN w:val="0"/>
        <w:adjustRightInd w:val="0"/>
        <w:spacing w:after="0" w:line="240" w:lineRule="auto"/>
        <w:jc w:val="both"/>
        <w:rPr>
          <w:rStyle w:val="Hipervnculo"/>
          <w:color w:val="auto"/>
          <w:u w:val="none"/>
        </w:rPr>
      </w:pPr>
      <w:r w:rsidRPr="0067236F">
        <w:rPr>
          <w:rStyle w:val="Hipervnculo"/>
          <w:color w:val="auto"/>
          <w:u w:val="none"/>
        </w:rPr>
        <w:t>IMPORTANTE 18</w:t>
      </w:r>
    </w:p>
    <w:p w:rsidR="0067236F" w:rsidRPr="0067236F" w:rsidRDefault="0067236F" w:rsidP="0067236F">
      <w:pPr>
        <w:numPr>
          <w:ilvl w:val="0"/>
          <w:numId w:val="26"/>
        </w:numPr>
        <w:autoSpaceDE w:val="0"/>
        <w:autoSpaceDN w:val="0"/>
        <w:adjustRightInd w:val="0"/>
        <w:spacing w:after="0" w:line="240" w:lineRule="auto"/>
        <w:jc w:val="both"/>
        <w:rPr>
          <w:rStyle w:val="Hipervnculo"/>
          <w:color w:val="auto"/>
          <w:u w:val="none"/>
        </w:rPr>
      </w:pPr>
      <w:r w:rsidRPr="0067236F">
        <w:rPr>
          <w:rStyle w:val="Hipervnculo"/>
          <w:color w:val="auto"/>
          <w:u w:val="none"/>
        </w:rPr>
        <w:t>MUY IMPORTANTE 33</w:t>
      </w:r>
    </w:p>
    <w:p w:rsidR="0067236F" w:rsidRPr="0067236F" w:rsidRDefault="0067236F" w:rsidP="00082F12">
      <w:pPr>
        <w:autoSpaceDE w:val="0"/>
        <w:autoSpaceDN w:val="0"/>
        <w:adjustRightInd w:val="0"/>
        <w:spacing w:after="0" w:line="240" w:lineRule="auto"/>
        <w:ind w:left="360"/>
        <w:jc w:val="both"/>
        <w:rPr>
          <w:rStyle w:val="Hipervnculo"/>
          <w:color w:val="auto"/>
          <w:u w:val="none"/>
        </w:rPr>
      </w:pPr>
      <w:bookmarkStart w:id="22" w:name="EVIDENCIAS"/>
    </w:p>
    <w:p w:rsidR="0067236F" w:rsidRDefault="00540B1F" w:rsidP="0067236F">
      <w:pPr>
        <w:autoSpaceDE w:val="0"/>
        <w:autoSpaceDN w:val="0"/>
        <w:adjustRightInd w:val="0"/>
        <w:spacing w:after="0" w:line="240" w:lineRule="auto"/>
        <w:ind w:left="360"/>
        <w:jc w:val="both"/>
        <w:rPr>
          <w:rStyle w:val="Hipervnculo"/>
          <w:rFonts w:ascii="Arial" w:hAnsi="Arial" w:cs="Arial"/>
          <w:b/>
          <w:color w:val="auto"/>
          <w:u w:val="none"/>
        </w:rPr>
      </w:pPr>
      <w:r w:rsidRPr="0067236F">
        <w:rPr>
          <w:rStyle w:val="Hipervnculo"/>
          <w:rFonts w:ascii="Arial" w:hAnsi="Arial" w:cs="Arial"/>
          <w:b/>
          <w:color w:val="auto"/>
          <w:u w:val="none"/>
        </w:rPr>
        <w:t>Conclusiones</w:t>
      </w:r>
      <w:r w:rsidR="0067236F">
        <w:rPr>
          <w:rStyle w:val="Hipervnculo"/>
          <w:rFonts w:ascii="Arial" w:hAnsi="Arial" w:cs="Arial"/>
          <w:b/>
          <w:color w:val="auto"/>
          <w:u w:val="none"/>
        </w:rPr>
        <w:t>:</w:t>
      </w:r>
    </w:p>
    <w:p w:rsidR="0067236F" w:rsidRPr="0067236F" w:rsidRDefault="0067236F" w:rsidP="0067236F">
      <w:pPr>
        <w:autoSpaceDE w:val="0"/>
        <w:autoSpaceDN w:val="0"/>
        <w:adjustRightInd w:val="0"/>
        <w:spacing w:after="0" w:line="240" w:lineRule="auto"/>
        <w:ind w:left="360"/>
        <w:jc w:val="both"/>
        <w:rPr>
          <w:rStyle w:val="Hipervnculo"/>
          <w:rFonts w:ascii="Arial" w:hAnsi="Arial" w:cs="Arial"/>
          <w:b/>
          <w:color w:val="auto"/>
          <w:u w:val="none"/>
        </w:rPr>
      </w:pPr>
    </w:p>
    <w:p w:rsidR="0067236F" w:rsidRPr="0067236F" w:rsidRDefault="0067236F" w:rsidP="0067236F">
      <w:pPr>
        <w:numPr>
          <w:ilvl w:val="0"/>
          <w:numId w:val="26"/>
        </w:numPr>
        <w:autoSpaceDE w:val="0"/>
        <w:autoSpaceDN w:val="0"/>
        <w:adjustRightInd w:val="0"/>
        <w:spacing w:after="0" w:line="240" w:lineRule="auto"/>
        <w:jc w:val="both"/>
        <w:rPr>
          <w:rStyle w:val="Hipervnculo"/>
          <w:rFonts w:ascii="Arial" w:hAnsi="Arial" w:cs="Arial"/>
          <w:color w:val="auto"/>
          <w:u w:val="none"/>
        </w:rPr>
      </w:pPr>
      <w:r w:rsidRPr="0067236F">
        <w:rPr>
          <w:rStyle w:val="Hipervnculo"/>
          <w:rFonts w:ascii="Arial" w:hAnsi="Arial" w:cs="Arial"/>
          <w:color w:val="auto"/>
          <w:u w:val="none"/>
        </w:rPr>
        <w:t>La Audiencia Pública de Rendición de Cuentas se realizó bajo los parámetros definidos por el Departamento Administrativo de la Función Pública, en cuanto a metodología y contenido.</w:t>
      </w:r>
    </w:p>
    <w:p w:rsidR="0067236F" w:rsidRPr="0067236F" w:rsidRDefault="0067236F" w:rsidP="0067236F">
      <w:pPr>
        <w:numPr>
          <w:ilvl w:val="0"/>
          <w:numId w:val="26"/>
        </w:numPr>
        <w:autoSpaceDE w:val="0"/>
        <w:autoSpaceDN w:val="0"/>
        <w:adjustRightInd w:val="0"/>
        <w:spacing w:after="0" w:line="240" w:lineRule="auto"/>
        <w:jc w:val="both"/>
        <w:rPr>
          <w:rStyle w:val="Hipervnculo"/>
          <w:rFonts w:ascii="Arial" w:hAnsi="Arial" w:cs="Arial"/>
          <w:color w:val="auto"/>
          <w:u w:val="none"/>
        </w:rPr>
      </w:pPr>
      <w:r w:rsidRPr="0067236F">
        <w:rPr>
          <w:rStyle w:val="Hipervnculo"/>
          <w:rFonts w:ascii="Arial" w:hAnsi="Arial" w:cs="Arial"/>
          <w:color w:val="auto"/>
          <w:u w:val="none"/>
        </w:rPr>
        <w:t>En el desarrollo de la misma, no se generaron compromisos por parte de la Entidad, que implique evaluar responsabilidades con posterioridad a la misma por parte de la Oficina de Control Interno.</w:t>
      </w:r>
    </w:p>
    <w:p w:rsidR="0067236F" w:rsidRPr="0067236F" w:rsidRDefault="0067236F" w:rsidP="0067236F">
      <w:pPr>
        <w:numPr>
          <w:ilvl w:val="0"/>
          <w:numId w:val="26"/>
        </w:numPr>
        <w:autoSpaceDE w:val="0"/>
        <w:autoSpaceDN w:val="0"/>
        <w:adjustRightInd w:val="0"/>
        <w:spacing w:after="0" w:line="240" w:lineRule="auto"/>
        <w:jc w:val="both"/>
        <w:rPr>
          <w:rStyle w:val="Hipervnculo"/>
          <w:rFonts w:ascii="Arial" w:hAnsi="Arial" w:cs="Arial"/>
          <w:color w:val="auto"/>
          <w:u w:val="none"/>
        </w:rPr>
      </w:pPr>
      <w:r w:rsidRPr="0067236F">
        <w:rPr>
          <w:rStyle w:val="Hipervnculo"/>
          <w:rFonts w:ascii="Arial" w:hAnsi="Arial" w:cs="Arial"/>
          <w:color w:val="auto"/>
          <w:u w:val="none"/>
        </w:rPr>
        <w:t>La presentación de cada una de las Entidades del Sector de la Inclusión Social y la Reconciliación, fue realizada de forma clara, donde se dio a conocer la respectiva gestión, en cuanto al desarrollo de los programas, balance de acciones, logros y metas alcanzados en la vigencia 2016.</w:t>
      </w:r>
    </w:p>
    <w:p w:rsidR="0067236F" w:rsidRPr="0067236F" w:rsidRDefault="0067236F" w:rsidP="0067236F">
      <w:pPr>
        <w:numPr>
          <w:ilvl w:val="0"/>
          <w:numId w:val="26"/>
        </w:numPr>
        <w:autoSpaceDE w:val="0"/>
        <w:autoSpaceDN w:val="0"/>
        <w:adjustRightInd w:val="0"/>
        <w:spacing w:after="0" w:line="240" w:lineRule="auto"/>
        <w:jc w:val="both"/>
        <w:rPr>
          <w:rStyle w:val="Hipervnculo"/>
          <w:rFonts w:ascii="Arial" w:hAnsi="Arial" w:cs="Arial"/>
          <w:color w:val="auto"/>
          <w:u w:val="none"/>
        </w:rPr>
      </w:pPr>
      <w:r w:rsidRPr="0067236F">
        <w:rPr>
          <w:rStyle w:val="Hipervnculo"/>
          <w:rFonts w:ascii="Arial" w:hAnsi="Arial" w:cs="Arial"/>
          <w:color w:val="auto"/>
          <w:u w:val="none"/>
        </w:rPr>
        <w:t>Bajo el concepto que la Audiencia Pública de Rendición de Cuentas es un escenario de dialogo colectivo, en el cual se resumen temas cruciales para la interlocución y deliberación con los ciudadanos y diferentes grupos de interés se considera de vital importancia fortalecer los diferentes mecanismos de comunicación y convocatoria, a fin de lograr una mayor participación ciudadana en los espacios de audiencias públicas.</w:t>
      </w:r>
    </w:p>
    <w:p w:rsidR="0067236F" w:rsidRPr="0067236F" w:rsidRDefault="0067236F" w:rsidP="0067236F">
      <w:pPr>
        <w:numPr>
          <w:ilvl w:val="0"/>
          <w:numId w:val="26"/>
        </w:numPr>
        <w:autoSpaceDE w:val="0"/>
        <w:autoSpaceDN w:val="0"/>
        <w:adjustRightInd w:val="0"/>
        <w:spacing w:after="0" w:line="240" w:lineRule="auto"/>
        <w:jc w:val="both"/>
        <w:rPr>
          <w:rStyle w:val="Hipervnculo"/>
          <w:rFonts w:ascii="Arial" w:hAnsi="Arial" w:cs="Arial"/>
          <w:color w:val="auto"/>
          <w:u w:val="none"/>
        </w:rPr>
      </w:pPr>
      <w:r w:rsidRPr="0067236F">
        <w:rPr>
          <w:rStyle w:val="Hipervnculo"/>
          <w:rFonts w:ascii="Arial" w:hAnsi="Arial" w:cs="Arial"/>
          <w:color w:val="auto"/>
          <w:u w:val="none"/>
        </w:rPr>
        <w:lastRenderedPageBreak/>
        <w:t>El ejercicio efectivo de la participación ciudadana, debe involucrar espacios de interlocución entre los órganos de control y los grupos de interés pertenecientes a la academia, organismos multilaterales y el sector privado, para enriquecer la discusión en los aspectos operativos y misionales. Es así que resulta muy necesario seguir construyendo y propiciando espacios de participación—ciudadana que garanticen mayor nivel de diálogo.</w:t>
      </w:r>
    </w:p>
    <w:p w:rsidR="0067236F" w:rsidRPr="0067236F" w:rsidRDefault="0067236F" w:rsidP="0067236F">
      <w:pPr>
        <w:autoSpaceDE w:val="0"/>
        <w:autoSpaceDN w:val="0"/>
        <w:adjustRightInd w:val="0"/>
        <w:spacing w:after="0" w:line="240" w:lineRule="auto"/>
        <w:ind w:left="360"/>
        <w:jc w:val="both"/>
        <w:rPr>
          <w:rStyle w:val="Hipervnculo"/>
          <w:rFonts w:ascii="Arial" w:hAnsi="Arial" w:cs="Arial"/>
          <w:color w:val="auto"/>
          <w:u w:val="none"/>
        </w:rPr>
      </w:pPr>
    </w:p>
    <w:p w:rsidR="0067236F" w:rsidRDefault="0067236F" w:rsidP="0067236F">
      <w:pPr>
        <w:autoSpaceDE w:val="0"/>
        <w:autoSpaceDN w:val="0"/>
        <w:adjustRightInd w:val="0"/>
        <w:spacing w:after="0" w:line="240" w:lineRule="auto"/>
        <w:ind w:left="360"/>
        <w:jc w:val="both"/>
        <w:rPr>
          <w:rStyle w:val="Hipervnculo"/>
          <w:rFonts w:ascii="Arial" w:hAnsi="Arial" w:cs="Arial"/>
          <w:b/>
          <w:color w:val="auto"/>
          <w:u w:val="none"/>
        </w:rPr>
      </w:pPr>
    </w:p>
    <w:bookmarkStart w:id="23" w:name="CORRIJO"/>
    <w:p w:rsidR="003229DF" w:rsidRPr="00540B1F" w:rsidRDefault="00540B1F" w:rsidP="00975F86">
      <w:pPr>
        <w:numPr>
          <w:ilvl w:val="0"/>
          <w:numId w:val="35"/>
        </w:numPr>
        <w:autoSpaceDE w:val="0"/>
        <w:autoSpaceDN w:val="0"/>
        <w:adjustRightInd w:val="0"/>
        <w:spacing w:after="0" w:line="240" w:lineRule="auto"/>
        <w:rPr>
          <w:rStyle w:val="Hipervnculo"/>
          <w:rFonts w:ascii="Arial" w:hAnsi="Arial" w:cs="Arial"/>
          <w:b/>
          <w:color w:val="auto"/>
          <w:u w:val="none"/>
          <w:lang w:val="es-CO" w:eastAsia="es-CO"/>
        </w:rPr>
      </w:pPr>
      <w:r w:rsidRPr="00540B1F">
        <w:rPr>
          <w:rStyle w:val="Hipervnculo"/>
          <w:rFonts w:ascii="Arial" w:hAnsi="Arial" w:cs="Arial"/>
          <w:b/>
          <w:color w:val="auto"/>
          <w:u w:val="none"/>
          <w:lang w:val="es-CO" w:eastAsia="es-CO"/>
        </w:rPr>
        <w:fldChar w:fldCharType="begin"/>
      </w:r>
      <w:r w:rsidRPr="00540B1F">
        <w:rPr>
          <w:rStyle w:val="Hipervnculo"/>
          <w:rFonts w:ascii="Arial" w:hAnsi="Arial" w:cs="Arial"/>
          <w:b/>
          <w:color w:val="auto"/>
          <w:u w:val="none"/>
          <w:lang w:val="es-CO" w:eastAsia="es-CO"/>
        </w:rPr>
        <w:instrText xml:space="preserve"> HYPERLINK  \l "EVIDENTE" </w:instrText>
      </w:r>
      <w:r w:rsidRPr="00540B1F">
        <w:rPr>
          <w:rStyle w:val="Hipervnculo"/>
          <w:rFonts w:ascii="Arial" w:hAnsi="Arial" w:cs="Arial"/>
          <w:b/>
          <w:color w:val="auto"/>
          <w:u w:val="none"/>
          <w:lang w:val="es-CO" w:eastAsia="es-CO"/>
        </w:rPr>
        <w:fldChar w:fldCharType="separate"/>
      </w:r>
      <w:r w:rsidR="003229DF" w:rsidRPr="00540B1F">
        <w:rPr>
          <w:rStyle w:val="Hipervnculo"/>
          <w:rFonts w:ascii="Arial" w:hAnsi="Arial" w:cs="Arial"/>
          <w:b/>
          <w:color w:val="auto"/>
          <w:u w:val="none"/>
          <w:lang w:val="es-CO" w:eastAsia="es-CO"/>
        </w:rPr>
        <w:t>ANEX</w:t>
      </w:r>
      <w:r w:rsidR="003229DF" w:rsidRPr="00540B1F">
        <w:rPr>
          <w:rStyle w:val="Hipervnculo"/>
          <w:rFonts w:ascii="Arial" w:hAnsi="Arial" w:cs="Arial"/>
          <w:b/>
          <w:color w:val="auto"/>
          <w:u w:val="none"/>
          <w:lang w:val="es-CO" w:eastAsia="es-CO"/>
        </w:rPr>
        <w:t>O</w:t>
      </w:r>
      <w:r w:rsidR="003229DF" w:rsidRPr="00540B1F">
        <w:rPr>
          <w:rStyle w:val="Hipervnculo"/>
          <w:rFonts w:ascii="Arial" w:hAnsi="Arial" w:cs="Arial"/>
          <w:b/>
          <w:color w:val="auto"/>
          <w:u w:val="none"/>
          <w:lang w:val="es-CO" w:eastAsia="es-CO"/>
        </w:rPr>
        <w:t>S Y EVI</w:t>
      </w:r>
      <w:r w:rsidRPr="00540B1F">
        <w:rPr>
          <w:rStyle w:val="Hipervnculo"/>
          <w:rFonts w:ascii="Arial" w:hAnsi="Arial" w:cs="Arial"/>
          <w:b/>
          <w:color w:val="auto"/>
          <w:u w:val="none"/>
          <w:lang w:val="es-CO" w:eastAsia="es-CO"/>
        </w:rPr>
        <w:t>DENCIAS</w:t>
      </w:r>
      <w:r w:rsidRPr="00540B1F">
        <w:rPr>
          <w:rStyle w:val="Hipervnculo"/>
          <w:rFonts w:ascii="Arial" w:hAnsi="Arial" w:cs="Arial"/>
          <w:b/>
          <w:color w:val="auto"/>
          <w:u w:val="none"/>
          <w:lang w:val="es-CO" w:eastAsia="es-CO"/>
        </w:rPr>
        <w:fldChar w:fldCharType="end"/>
      </w:r>
    </w:p>
    <w:bookmarkEnd w:id="22"/>
    <w:bookmarkEnd w:id="23"/>
    <w:p w:rsidR="003B2C80" w:rsidRDefault="003B2C80" w:rsidP="003229DF">
      <w:pPr>
        <w:autoSpaceDE w:val="0"/>
        <w:autoSpaceDN w:val="0"/>
        <w:adjustRightInd w:val="0"/>
        <w:spacing w:after="0" w:line="240" w:lineRule="auto"/>
        <w:ind w:left="360"/>
        <w:rPr>
          <w:rStyle w:val="Hipervnculo"/>
          <w:rFonts w:ascii="Arial" w:hAnsi="Arial" w:cs="Arial"/>
          <w:b/>
          <w:color w:val="auto"/>
          <w:u w:val="none"/>
        </w:rPr>
      </w:pPr>
    </w:p>
    <w:p w:rsidR="00DB020F" w:rsidRDefault="00DB020F" w:rsidP="003229DF">
      <w:pPr>
        <w:autoSpaceDE w:val="0"/>
        <w:autoSpaceDN w:val="0"/>
        <w:adjustRightInd w:val="0"/>
        <w:spacing w:after="0" w:line="240" w:lineRule="auto"/>
        <w:ind w:left="360"/>
        <w:rPr>
          <w:rStyle w:val="Hipervnculo"/>
          <w:rFonts w:ascii="Arial" w:hAnsi="Arial" w:cs="Arial"/>
          <w:b/>
          <w:color w:val="auto"/>
          <w:u w:val="none"/>
        </w:rPr>
      </w:pPr>
      <w:r>
        <w:rPr>
          <w:rStyle w:val="Hipervnculo"/>
          <w:rFonts w:ascii="Arial" w:hAnsi="Arial" w:cs="Arial"/>
          <w:b/>
          <w:color w:val="auto"/>
          <w:u w:val="none"/>
        </w:rPr>
        <w:t xml:space="preserve">A continuación, se presentan como evidencias del evento de Rendición de cuentas realizada el 23 de junio de 2017 la siguiente información: </w:t>
      </w:r>
    </w:p>
    <w:p w:rsidR="00DB020F" w:rsidRDefault="00DB020F" w:rsidP="003229DF">
      <w:pPr>
        <w:autoSpaceDE w:val="0"/>
        <w:autoSpaceDN w:val="0"/>
        <w:adjustRightInd w:val="0"/>
        <w:spacing w:after="0" w:line="240" w:lineRule="auto"/>
        <w:ind w:left="360"/>
        <w:rPr>
          <w:rStyle w:val="Hipervnculo"/>
          <w:rFonts w:ascii="Arial" w:hAnsi="Arial" w:cs="Arial"/>
          <w:b/>
          <w:color w:val="auto"/>
          <w:u w:val="none"/>
        </w:rPr>
      </w:pPr>
    </w:p>
    <w:p w:rsidR="00DB020F" w:rsidRDefault="00DB020F" w:rsidP="003229DF">
      <w:pPr>
        <w:autoSpaceDE w:val="0"/>
        <w:autoSpaceDN w:val="0"/>
        <w:adjustRightInd w:val="0"/>
        <w:spacing w:after="0" w:line="240" w:lineRule="auto"/>
        <w:ind w:left="360"/>
        <w:rPr>
          <w:rStyle w:val="Hipervnculo"/>
          <w:rFonts w:ascii="Arial" w:hAnsi="Arial" w:cs="Arial"/>
          <w:b/>
          <w:color w:val="auto"/>
          <w:u w:val="none"/>
        </w:rPr>
      </w:pPr>
      <w:r>
        <w:rPr>
          <w:rStyle w:val="Hipervnculo"/>
          <w:rFonts w:ascii="Arial" w:hAnsi="Arial" w:cs="Arial"/>
          <w:b/>
          <w:color w:val="auto"/>
          <w:u w:val="none"/>
        </w:rPr>
        <w:t>Convocatoria a través de redes sociales:</w:t>
      </w:r>
    </w:p>
    <w:p w:rsidR="00DB020F" w:rsidRDefault="00DB020F" w:rsidP="003229DF">
      <w:pPr>
        <w:autoSpaceDE w:val="0"/>
        <w:autoSpaceDN w:val="0"/>
        <w:adjustRightInd w:val="0"/>
        <w:spacing w:after="0" w:line="240" w:lineRule="auto"/>
        <w:ind w:left="360"/>
        <w:rPr>
          <w:rStyle w:val="Hipervnculo"/>
          <w:rFonts w:ascii="Arial" w:hAnsi="Arial" w:cs="Arial"/>
          <w:b/>
          <w:color w:val="auto"/>
          <w:u w:val="none"/>
        </w:rPr>
      </w:pPr>
    </w:p>
    <w:p w:rsidR="00DB020F" w:rsidRDefault="00C77347" w:rsidP="003229DF">
      <w:pPr>
        <w:autoSpaceDE w:val="0"/>
        <w:autoSpaceDN w:val="0"/>
        <w:adjustRightInd w:val="0"/>
        <w:spacing w:after="0" w:line="240" w:lineRule="auto"/>
        <w:ind w:left="360"/>
        <w:rPr>
          <w:rStyle w:val="Hipervnculo"/>
          <w:rFonts w:ascii="Arial" w:hAnsi="Arial" w:cs="Arial"/>
          <w:b/>
          <w:color w:val="auto"/>
          <w:u w:val="none"/>
        </w:rPr>
      </w:pPr>
      <w:r>
        <w:rPr>
          <w:noProof/>
          <w:lang w:val="es-CO" w:eastAsia="es-CO"/>
        </w:rPr>
        <w:drawing>
          <wp:inline distT="0" distB="0" distL="0" distR="0">
            <wp:extent cx="5560695" cy="3498215"/>
            <wp:effectExtent l="0" t="0" r="0" b="0"/>
            <wp:docPr id="7" name="Imagen 7" descr="Captura de pantalla 2017-11-21 a la(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tura de pantalla 2017-11-21 a la(s)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60695" cy="3498215"/>
                    </a:xfrm>
                    <a:prstGeom prst="rect">
                      <a:avLst/>
                    </a:prstGeom>
                    <a:noFill/>
                    <a:ln>
                      <a:noFill/>
                    </a:ln>
                  </pic:spPr>
                </pic:pic>
              </a:graphicData>
            </a:graphic>
          </wp:inline>
        </w:drawing>
      </w:r>
    </w:p>
    <w:p w:rsidR="00DB020F" w:rsidRDefault="00DB020F" w:rsidP="003229DF">
      <w:pPr>
        <w:autoSpaceDE w:val="0"/>
        <w:autoSpaceDN w:val="0"/>
        <w:adjustRightInd w:val="0"/>
        <w:spacing w:after="0" w:line="240" w:lineRule="auto"/>
        <w:ind w:left="360"/>
        <w:rPr>
          <w:rStyle w:val="Hipervnculo"/>
          <w:rFonts w:ascii="Arial" w:hAnsi="Arial" w:cs="Arial"/>
          <w:b/>
          <w:color w:val="auto"/>
          <w:u w:val="none"/>
        </w:rPr>
      </w:pPr>
    </w:p>
    <w:p w:rsidR="00DB020F" w:rsidRPr="003229DF" w:rsidRDefault="00DB020F" w:rsidP="003229DF">
      <w:pPr>
        <w:autoSpaceDE w:val="0"/>
        <w:autoSpaceDN w:val="0"/>
        <w:adjustRightInd w:val="0"/>
        <w:spacing w:after="0" w:line="240" w:lineRule="auto"/>
        <w:ind w:left="360"/>
        <w:rPr>
          <w:rStyle w:val="Hipervnculo"/>
          <w:rFonts w:ascii="Arial" w:hAnsi="Arial" w:cs="Arial"/>
          <w:b/>
          <w:color w:val="auto"/>
          <w:u w:val="none"/>
        </w:rPr>
      </w:pPr>
    </w:p>
    <w:bookmarkEnd w:id="21"/>
    <w:p w:rsidR="009D4874" w:rsidRDefault="009D4874" w:rsidP="009D4874">
      <w:pPr>
        <w:autoSpaceDE w:val="0"/>
        <w:autoSpaceDN w:val="0"/>
        <w:adjustRightInd w:val="0"/>
        <w:spacing w:after="0" w:line="240" w:lineRule="auto"/>
        <w:jc w:val="both"/>
        <w:rPr>
          <w:rFonts w:ascii="Arial" w:hAnsi="Arial" w:cs="Arial"/>
          <w:lang w:val="es-CO" w:eastAsia="es-CO"/>
        </w:rPr>
      </w:pPr>
    </w:p>
    <w:p w:rsidR="009D4874" w:rsidRDefault="009D4874" w:rsidP="009D4874">
      <w:pPr>
        <w:autoSpaceDE w:val="0"/>
        <w:autoSpaceDN w:val="0"/>
        <w:adjustRightInd w:val="0"/>
        <w:spacing w:after="0" w:line="240" w:lineRule="auto"/>
        <w:jc w:val="both"/>
        <w:rPr>
          <w:rFonts w:ascii="Arial" w:hAnsi="Arial" w:cs="Arial"/>
          <w:lang w:val="es-CO" w:eastAsia="es-CO"/>
        </w:rPr>
      </w:pPr>
    </w:p>
    <w:p w:rsidR="009D4874" w:rsidRDefault="00C77347" w:rsidP="009D4874">
      <w:pPr>
        <w:autoSpaceDE w:val="0"/>
        <w:autoSpaceDN w:val="0"/>
        <w:adjustRightInd w:val="0"/>
        <w:spacing w:after="0" w:line="240" w:lineRule="auto"/>
        <w:jc w:val="both"/>
      </w:pPr>
      <w:r>
        <w:rPr>
          <w:noProof/>
          <w:lang w:val="es-CO" w:eastAsia="es-CO"/>
        </w:rPr>
        <w:lastRenderedPageBreak/>
        <w:drawing>
          <wp:inline distT="0" distB="0" distL="0" distR="0">
            <wp:extent cx="5582285" cy="3594100"/>
            <wp:effectExtent l="0" t="0" r="0" b="0"/>
            <wp:docPr id="8" name="Imagen 8" descr="Captura de pantalla 2017-11-21 a la(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tura de pantalla 2017-11-21 a la(s)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82285" cy="3594100"/>
                    </a:xfrm>
                    <a:prstGeom prst="rect">
                      <a:avLst/>
                    </a:prstGeom>
                    <a:noFill/>
                    <a:ln>
                      <a:noFill/>
                    </a:ln>
                  </pic:spPr>
                </pic:pic>
              </a:graphicData>
            </a:graphic>
          </wp:inline>
        </w:drawing>
      </w:r>
    </w:p>
    <w:p w:rsidR="00DB020F" w:rsidRDefault="00DB020F" w:rsidP="009D4874">
      <w:pPr>
        <w:autoSpaceDE w:val="0"/>
        <w:autoSpaceDN w:val="0"/>
        <w:adjustRightInd w:val="0"/>
        <w:spacing w:after="0" w:line="240" w:lineRule="auto"/>
        <w:jc w:val="both"/>
      </w:pPr>
    </w:p>
    <w:p w:rsidR="00DB020F" w:rsidRPr="00DB020F" w:rsidRDefault="00DB020F" w:rsidP="009D4874">
      <w:pPr>
        <w:autoSpaceDE w:val="0"/>
        <w:autoSpaceDN w:val="0"/>
        <w:adjustRightInd w:val="0"/>
        <w:spacing w:after="0" w:line="240" w:lineRule="auto"/>
        <w:jc w:val="both"/>
        <w:rPr>
          <w:rFonts w:ascii="Arial" w:hAnsi="Arial" w:cs="Arial"/>
          <w:b/>
          <w:lang w:val="es-CO" w:eastAsia="es-CO"/>
        </w:rPr>
      </w:pPr>
      <w:r w:rsidRPr="00DB020F">
        <w:rPr>
          <w:rFonts w:ascii="Arial" w:hAnsi="Arial" w:cs="Arial"/>
          <w:b/>
          <w:lang w:val="es-CO" w:eastAsia="es-CO"/>
        </w:rPr>
        <w:t>Comunicado de prensa:</w:t>
      </w:r>
    </w:p>
    <w:p w:rsidR="00DB020F" w:rsidRPr="00DB020F" w:rsidRDefault="00DB020F" w:rsidP="009D4874">
      <w:pPr>
        <w:autoSpaceDE w:val="0"/>
        <w:autoSpaceDN w:val="0"/>
        <w:adjustRightInd w:val="0"/>
        <w:spacing w:after="0" w:line="240" w:lineRule="auto"/>
        <w:jc w:val="both"/>
        <w:rPr>
          <w:rFonts w:ascii="Arial" w:hAnsi="Arial" w:cs="Arial"/>
          <w:b/>
          <w:lang w:val="es-CO" w:eastAsia="es-CO"/>
        </w:rPr>
      </w:pPr>
    </w:p>
    <w:p w:rsidR="00DB020F" w:rsidRDefault="00DB020F" w:rsidP="00DB020F">
      <w:pPr>
        <w:jc w:val="center"/>
        <w:rPr>
          <w:rFonts w:ascii="Arial" w:hAnsi="Arial" w:cs="Arial"/>
          <w:b/>
          <w:bCs/>
          <w:sz w:val="28"/>
          <w:szCs w:val="28"/>
        </w:rPr>
      </w:pPr>
      <w:r>
        <w:rPr>
          <w:rFonts w:ascii="Arial" w:hAnsi="Arial" w:cs="Arial"/>
          <w:b/>
          <w:bCs/>
          <w:sz w:val="28"/>
          <w:szCs w:val="28"/>
        </w:rPr>
        <w:t>ICBF destaca lucha contra la corrupción, en la rendición de cuentas de la inclusión social</w:t>
      </w:r>
    </w:p>
    <w:p w:rsidR="00DB020F" w:rsidRDefault="00DB020F" w:rsidP="00DB020F">
      <w:pPr>
        <w:jc w:val="both"/>
        <w:rPr>
          <w:rFonts w:ascii="Arial" w:hAnsi="Arial" w:cs="Arial"/>
          <w:bCs/>
        </w:rPr>
      </w:pPr>
      <w:r w:rsidRPr="00F85F83">
        <w:rPr>
          <w:rFonts w:ascii="Arial" w:hAnsi="Arial" w:cs="Arial"/>
          <w:b/>
          <w:bCs/>
        </w:rPr>
        <w:t>Bogotá D.C., 30 de junio de 2017.</w:t>
      </w:r>
      <w:r w:rsidRPr="00F85F83">
        <w:rPr>
          <w:rFonts w:ascii="Arial" w:hAnsi="Arial" w:cs="Arial"/>
          <w:bCs/>
        </w:rPr>
        <w:t xml:space="preserve"> </w:t>
      </w:r>
      <w:r w:rsidRPr="009D20ED">
        <w:rPr>
          <w:rFonts w:ascii="Arial" w:hAnsi="Arial" w:cs="Arial"/>
          <w:bCs/>
        </w:rPr>
        <w:t>El Instituto Colombiano de Bienestar Familiar presentó hoy los principales logros de su gestión y la huella de sus programas sobre la vida de los niños, los adolescentes y las familias más vulnerables del país en la vigencia 2016, durante la audiencia de Rendición Pública de Cuentas del sector de la Inclusión Social y la Reconciliación.</w:t>
      </w:r>
    </w:p>
    <w:p w:rsidR="00DB020F" w:rsidRPr="00F85F83" w:rsidRDefault="00DB020F" w:rsidP="00DB020F">
      <w:pPr>
        <w:jc w:val="both"/>
        <w:rPr>
          <w:rFonts w:ascii="Arial" w:hAnsi="Arial" w:cs="Arial"/>
          <w:bCs/>
        </w:rPr>
      </w:pPr>
      <w:r>
        <w:rPr>
          <w:rFonts w:ascii="Arial" w:hAnsi="Arial" w:cs="Arial"/>
          <w:bCs/>
        </w:rPr>
        <w:t>E</w:t>
      </w:r>
      <w:r w:rsidRPr="00F85F83">
        <w:rPr>
          <w:rFonts w:ascii="Arial" w:hAnsi="Arial" w:cs="Arial"/>
          <w:bCs/>
        </w:rPr>
        <w:t>l Subdirector General</w:t>
      </w:r>
      <w:r>
        <w:rPr>
          <w:rFonts w:ascii="Arial" w:hAnsi="Arial" w:cs="Arial"/>
          <w:bCs/>
        </w:rPr>
        <w:t xml:space="preserve"> (e)</w:t>
      </w:r>
      <w:r w:rsidRPr="00F85F83">
        <w:rPr>
          <w:rFonts w:ascii="Arial" w:hAnsi="Arial" w:cs="Arial"/>
          <w:bCs/>
        </w:rPr>
        <w:t xml:space="preserve"> de la entidad, Alejandro Gómez López</w:t>
      </w:r>
      <w:r>
        <w:rPr>
          <w:rFonts w:ascii="Arial" w:hAnsi="Arial" w:cs="Arial"/>
          <w:bCs/>
        </w:rPr>
        <w:t>,</w:t>
      </w:r>
      <w:r w:rsidRPr="00F85F83">
        <w:rPr>
          <w:rFonts w:ascii="Arial" w:hAnsi="Arial" w:cs="Arial"/>
          <w:bCs/>
        </w:rPr>
        <w:t xml:space="preserve"> destacó resultados en cinco frentes principales: la lucha contra la corrupción, el fortalecimiento de los servicios de protección para los menores de edad, la construcción de entornos protectores, las nuevas acciones contra la desnutrición y los avances en la atención integral de la primera infancia. </w:t>
      </w:r>
    </w:p>
    <w:p w:rsidR="00DB020F" w:rsidRPr="00F85F83" w:rsidRDefault="00DB020F" w:rsidP="00DB020F">
      <w:pPr>
        <w:jc w:val="both"/>
        <w:rPr>
          <w:rFonts w:ascii="Arial" w:hAnsi="Arial" w:cs="Arial"/>
          <w:bCs/>
        </w:rPr>
      </w:pPr>
      <w:r w:rsidRPr="00F85F83">
        <w:rPr>
          <w:rFonts w:ascii="Arial" w:hAnsi="Arial" w:cs="Arial"/>
          <w:bCs/>
        </w:rPr>
        <w:t xml:space="preserve">El funcionario destacó </w:t>
      </w:r>
      <w:r w:rsidR="00540B1F" w:rsidRPr="00F85F83">
        <w:rPr>
          <w:rFonts w:ascii="Arial" w:hAnsi="Arial" w:cs="Arial"/>
          <w:bCs/>
        </w:rPr>
        <w:t>que,</w:t>
      </w:r>
      <w:r w:rsidRPr="00F85F83">
        <w:rPr>
          <w:rFonts w:ascii="Arial" w:hAnsi="Arial" w:cs="Arial"/>
          <w:bCs/>
        </w:rPr>
        <w:t xml:space="preserve"> en 2016, el ICBF alcanzó la mejor ejecución presupuestal de los últimos 26 años e indicó que la Institución ascendió 71 puestos en el ranking del Índice de Transparencia de Entidades Públicas (ITEP), ubicándose en el 7o. lugar entre las instituciones evaluadas.</w:t>
      </w:r>
    </w:p>
    <w:p w:rsidR="00DB020F" w:rsidRDefault="00DB020F" w:rsidP="00DB020F">
      <w:pPr>
        <w:jc w:val="both"/>
        <w:rPr>
          <w:rFonts w:ascii="Arial" w:hAnsi="Arial" w:cs="Arial"/>
          <w:bCs/>
        </w:rPr>
      </w:pPr>
      <w:r w:rsidRPr="00F85F83">
        <w:rPr>
          <w:rFonts w:ascii="Arial" w:hAnsi="Arial" w:cs="Arial"/>
          <w:bCs/>
        </w:rPr>
        <w:lastRenderedPageBreak/>
        <w:t xml:space="preserve">“La lucha contra la corrupción reviste la mayor importancia para el Instituto”, dijo el Subdirector General del ICBF. “Desde finales de 2014 implementamos la estrategia de transparencia que hemos denominado </w:t>
      </w:r>
      <w:r w:rsidRPr="00F85F83">
        <w:rPr>
          <w:rFonts w:ascii="Arial" w:hAnsi="Arial" w:cs="Arial"/>
          <w:bCs/>
          <w:i/>
        </w:rPr>
        <w:t xml:space="preserve">‘Los recursos de los niños, niñas y adolescentes son sagrados’ </w:t>
      </w:r>
      <w:r w:rsidRPr="00F85F83">
        <w:rPr>
          <w:rFonts w:ascii="Arial" w:hAnsi="Arial" w:cs="Arial"/>
          <w:bCs/>
        </w:rPr>
        <w:t xml:space="preserve">y que consiste en articular un plan de trabajo para alcanzar el cumplimiento del objetivo institucional, </w:t>
      </w:r>
      <w:r w:rsidR="00540B1F" w:rsidRPr="00F85F83">
        <w:rPr>
          <w:rFonts w:ascii="Arial" w:hAnsi="Arial" w:cs="Arial"/>
          <w:bCs/>
        </w:rPr>
        <w:t>pero,</w:t>
      </w:r>
      <w:r w:rsidRPr="00F85F83">
        <w:rPr>
          <w:rFonts w:ascii="Arial" w:hAnsi="Arial" w:cs="Arial"/>
          <w:bCs/>
        </w:rPr>
        <w:t xml:space="preserve"> además, para tener la transparencia y el buen gobierno, como los ejes fundamentales de nuestra gestión”.</w:t>
      </w:r>
    </w:p>
    <w:p w:rsidR="00DB020F" w:rsidRPr="00F85F83" w:rsidRDefault="00DB020F" w:rsidP="00DB020F">
      <w:pPr>
        <w:jc w:val="both"/>
        <w:rPr>
          <w:rFonts w:ascii="Arial" w:hAnsi="Arial" w:cs="Arial"/>
          <w:bCs/>
        </w:rPr>
      </w:pPr>
      <w:r w:rsidRPr="00F85F83">
        <w:rPr>
          <w:rFonts w:ascii="Arial" w:hAnsi="Arial" w:cs="Arial"/>
          <w:bCs/>
        </w:rPr>
        <w:t xml:space="preserve">En materia de construcción de entornos protectores para la niñez, otra prioridad para el ICBF, el Subdirector explicó </w:t>
      </w:r>
      <w:r w:rsidR="00540B1F" w:rsidRPr="00F85F83">
        <w:rPr>
          <w:rFonts w:ascii="Arial" w:hAnsi="Arial" w:cs="Arial"/>
          <w:bCs/>
        </w:rPr>
        <w:t>que,</w:t>
      </w:r>
      <w:r w:rsidRPr="00F85F83">
        <w:rPr>
          <w:rFonts w:ascii="Arial" w:hAnsi="Arial" w:cs="Arial"/>
          <w:bCs/>
        </w:rPr>
        <w:t xml:space="preserve"> en 2016, el ICBF implementó un proceso de formación en el que participaron más de 3.000 niños, niñas y adolescentes, 7.000 familias y 7.000 cuidadores, en 24 departamentos. Las jornadas se realizaron en el marco del programa Escuela de Padres, Niños y Cuidadores, que este año estará en 1.000 instituciones educativas del país.  </w:t>
      </w:r>
    </w:p>
    <w:p w:rsidR="00DB020F" w:rsidRPr="00F85F83" w:rsidRDefault="00DB020F" w:rsidP="00DB020F">
      <w:pPr>
        <w:jc w:val="both"/>
        <w:rPr>
          <w:rFonts w:ascii="Arial" w:hAnsi="Arial" w:cs="Arial"/>
          <w:bCs/>
        </w:rPr>
      </w:pPr>
      <w:r w:rsidRPr="00F85F83">
        <w:rPr>
          <w:rFonts w:ascii="Arial" w:hAnsi="Arial" w:cs="Arial"/>
          <w:bCs/>
        </w:rPr>
        <w:t>“</w:t>
      </w:r>
      <w:r>
        <w:rPr>
          <w:rFonts w:ascii="Arial" w:hAnsi="Arial" w:cs="Arial"/>
          <w:bCs/>
        </w:rPr>
        <w:t>Tal como lo ha recalcado nuestra Directora General, Cristina Plazas Michelsen, p</w:t>
      </w:r>
      <w:r w:rsidRPr="00F85F83">
        <w:rPr>
          <w:rFonts w:ascii="Arial" w:hAnsi="Arial" w:cs="Arial"/>
          <w:bCs/>
        </w:rPr>
        <w:t>ara alcanzar la paz en el país, es necesario fortalecer a la familia como primera línea de defensa y protección de los derechos de los niños y los adolescentes. Invertir en las familias es invertir en la estrategia más efectiva para proteger a los niños. Por eso la entidad busca incansablemente el mejoramiento de la convivencia y la calidad de vida de todas las familias colombianas</w:t>
      </w:r>
      <w:r>
        <w:rPr>
          <w:rFonts w:ascii="Arial" w:hAnsi="Arial" w:cs="Arial"/>
          <w:bCs/>
        </w:rPr>
        <w:t>, indi</w:t>
      </w:r>
      <w:r w:rsidRPr="00F85F83">
        <w:rPr>
          <w:rFonts w:ascii="Arial" w:hAnsi="Arial" w:cs="Arial"/>
          <w:bCs/>
        </w:rPr>
        <w:t xml:space="preserve">có el funcionario. </w:t>
      </w:r>
    </w:p>
    <w:p w:rsidR="00DB020F" w:rsidRDefault="00DB020F" w:rsidP="00DB020F">
      <w:pPr>
        <w:jc w:val="both"/>
        <w:rPr>
          <w:rFonts w:ascii="Arial" w:hAnsi="Arial" w:cs="Arial"/>
          <w:bCs/>
        </w:rPr>
      </w:pPr>
      <w:r w:rsidRPr="00F85F83">
        <w:rPr>
          <w:rFonts w:ascii="Arial" w:hAnsi="Arial" w:cs="Arial"/>
          <w:bCs/>
        </w:rPr>
        <w:t>Durante la audiencia, el ICBF presentó otros logros alcanzados en la vigencia 2016, entre ellos, un plan de descongestión que permitió  revisar 16.995 procesos de restab</w:t>
      </w:r>
      <w:r>
        <w:rPr>
          <w:rFonts w:ascii="Arial" w:hAnsi="Arial" w:cs="Arial"/>
          <w:bCs/>
        </w:rPr>
        <w:t xml:space="preserve">lecimiento de derechos de niños, niñas </w:t>
      </w:r>
      <w:r w:rsidRPr="00F85F83">
        <w:rPr>
          <w:rFonts w:ascii="Arial" w:hAnsi="Arial" w:cs="Arial"/>
          <w:bCs/>
        </w:rPr>
        <w:t xml:space="preserve">y adolescentes con altas permanencias en el sistema de protección del Instituto, la puesta en marcha de la Línea 141 para la denuncia y orientación de los ciudadanos, la atención de 1.160.000 niños entre 0 y 5 años en la estrategia De Cero a Siempre y la cualificación de más de 30.000 agentes educativos para elevar la calidad de la atención a la niñez en esta etapa fundamental para su desarrollo.    </w:t>
      </w:r>
    </w:p>
    <w:p w:rsidR="00DB020F" w:rsidRPr="00F85F83" w:rsidRDefault="00DB020F" w:rsidP="00DB020F">
      <w:pPr>
        <w:jc w:val="both"/>
        <w:rPr>
          <w:rFonts w:ascii="Arial" w:hAnsi="Arial" w:cs="Arial"/>
          <w:bCs/>
        </w:rPr>
      </w:pPr>
      <w:r>
        <w:rPr>
          <w:rFonts w:ascii="Arial" w:hAnsi="Arial" w:cs="Arial"/>
          <w:bCs/>
        </w:rPr>
        <w:t xml:space="preserve">En esta audiencia de la Rendición Pública de Cuentas participaron también Prosperidad Social, cabeza del sector de la Inclusión Social y la Reconciliación, la Unidad para las Víctimas y el Centro Nacional de Memoria Histórica. </w:t>
      </w:r>
    </w:p>
    <w:p w:rsidR="00B80950" w:rsidRDefault="00DB020F" w:rsidP="009D4874">
      <w:p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t xml:space="preserve"> </w:t>
      </w:r>
    </w:p>
    <w:p w:rsidR="00DB020F" w:rsidRDefault="00B80950" w:rsidP="009D4874">
      <w:pPr>
        <w:autoSpaceDE w:val="0"/>
        <w:autoSpaceDN w:val="0"/>
        <w:adjustRightInd w:val="0"/>
        <w:spacing w:after="0" w:line="240" w:lineRule="auto"/>
        <w:jc w:val="both"/>
        <w:rPr>
          <w:rFonts w:ascii="Arial" w:hAnsi="Arial" w:cs="Arial"/>
          <w:lang w:val="es-CO" w:eastAsia="es-CO"/>
        </w:rPr>
      </w:pPr>
      <w:r>
        <w:rPr>
          <w:rFonts w:ascii="Arial" w:hAnsi="Arial" w:cs="Arial"/>
          <w:lang w:val="es-CO" w:eastAsia="es-CO"/>
        </w:rPr>
        <w:br w:type="page"/>
      </w:r>
      <w:r>
        <w:rPr>
          <w:rFonts w:ascii="Arial" w:hAnsi="Arial" w:cs="Arial"/>
          <w:lang w:val="es-CO" w:eastAsia="es-CO"/>
        </w:rPr>
        <w:lastRenderedPageBreak/>
        <w:t xml:space="preserve">Imágenes de RPC del 23 de junio de 2017: RTVC </w:t>
      </w:r>
    </w:p>
    <w:p w:rsidR="00B80950" w:rsidRDefault="00B80950" w:rsidP="009D4874">
      <w:pPr>
        <w:autoSpaceDE w:val="0"/>
        <w:autoSpaceDN w:val="0"/>
        <w:adjustRightInd w:val="0"/>
        <w:spacing w:after="0" w:line="240" w:lineRule="auto"/>
        <w:jc w:val="both"/>
        <w:rPr>
          <w:rFonts w:ascii="Arial" w:hAnsi="Arial" w:cs="Arial"/>
          <w:lang w:val="es-CO" w:eastAsia="es-CO"/>
        </w:rPr>
      </w:pPr>
    </w:p>
    <w:p w:rsidR="00B80950" w:rsidRDefault="00C77347" w:rsidP="009D4874">
      <w:pPr>
        <w:autoSpaceDE w:val="0"/>
        <w:autoSpaceDN w:val="0"/>
        <w:adjustRightInd w:val="0"/>
        <w:spacing w:after="0" w:line="240" w:lineRule="auto"/>
        <w:jc w:val="both"/>
      </w:pPr>
      <w:r>
        <w:rPr>
          <w:noProof/>
          <w:lang w:val="es-CO" w:eastAsia="es-CO"/>
        </w:rPr>
        <w:drawing>
          <wp:inline distT="0" distB="0" distL="0" distR="0">
            <wp:extent cx="5497195" cy="2626360"/>
            <wp:effectExtent l="0" t="0" r="0" b="0"/>
            <wp:docPr id="9" name="Imagen 9" descr="RendiciónDeCuentas_3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ndiciónDeCuentas_3006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97195" cy="2626360"/>
                    </a:xfrm>
                    <a:prstGeom prst="rect">
                      <a:avLst/>
                    </a:prstGeom>
                    <a:noFill/>
                    <a:ln>
                      <a:noFill/>
                    </a:ln>
                  </pic:spPr>
                </pic:pic>
              </a:graphicData>
            </a:graphic>
          </wp:inline>
        </w:drawing>
      </w:r>
    </w:p>
    <w:p w:rsidR="001B3990" w:rsidRDefault="00C77347" w:rsidP="009D4874">
      <w:pPr>
        <w:autoSpaceDE w:val="0"/>
        <w:autoSpaceDN w:val="0"/>
        <w:adjustRightInd w:val="0"/>
        <w:spacing w:after="0" w:line="240" w:lineRule="auto"/>
        <w:jc w:val="both"/>
      </w:pPr>
      <w:r>
        <w:rPr>
          <w:noProof/>
          <w:lang w:val="es-CO" w:eastAsia="es-CO"/>
        </w:rPr>
        <w:drawing>
          <wp:inline distT="0" distB="0" distL="0" distR="0">
            <wp:extent cx="5433060" cy="427418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33060" cy="4274185"/>
                    </a:xfrm>
                    <a:prstGeom prst="rect">
                      <a:avLst/>
                    </a:prstGeom>
                    <a:noFill/>
                    <a:ln>
                      <a:noFill/>
                    </a:ln>
                  </pic:spPr>
                </pic:pic>
              </a:graphicData>
            </a:graphic>
          </wp:inline>
        </w:drawing>
      </w:r>
    </w:p>
    <w:p w:rsidR="00275CF3" w:rsidRDefault="001B3990" w:rsidP="009D4874">
      <w:pPr>
        <w:autoSpaceDE w:val="0"/>
        <w:autoSpaceDN w:val="0"/>
        <w:adjustRightInd w:val="0"/>
        <w:spacing w:after="0" w:line="240" w:lineRule="auto"/>
        <w:jc w:val="both"/>
      </w:pPr>
      <w:r>
        <w:br w:type="page"/>
      </w:r>
      <w:r w:rsidR="00C77347">
        <w:rPr>
          <w:noProof/>
          <w:lang w:val="es-CO" w:eastAsia="es-CO"/>
        </w:rPr>
        <w:lastRenderedPageBreak/>
        <w:drawing>
          <wp:inline distT="0" distB="0" distL="0" distR="0">
            <wp:extent cx="5964555" cy="472059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64555" cy="4720590"/>
                    </a:xfrm>
                    <a:prstGeom prst="rect">
                      <a:avLst/>
                    </a:prstGeom>
                    <a:noFill/>
                    <a:ln>
                      <a:noFill/>
                    </a:ln>
                  </pic:spPr>
                </pic:pic>
              </a:graphicData>
            </a:graphic>
          </wp:inline>
        </w:drawing>
      </w:r>
    </w:p>
    <w:p w:rsidR="00275CF3" w:rsidRDefault="00275CF3" w:rsidP="00275CF3">
      <w:pPr>
        <w:numPr>
          <w:ilvl w:val="0"/>
          <w:numId w:val="16"/>
        </w:numPr>
        <w:shd w:val="clear" w:color="auto" w:fill="FFFFFF"/>
        <w:spacing w:before="100" w:beforeAutospacing="1" w:after="100" w:afterAutospacing="1" w:line="270" w:lineRule="atLeast"/>
        <w:ind w:left="0"/>
        <w:rPr>
          <w:rFonts w:ascii="Segoe UI" w:hAnsi="Segoe UI" w:cs="Segoe UI"/>
          <w:vanish/>
          <w:color w:val="666666"/>
          <w:sz w:val="20"/>
          <w:szCs w:val="20"/>
          <w:lang w:eastAsia="es-CO"/>
        </w:rPr>
      </w:pPr>
      <w:r>
        <w:br w:type="page"/>
      </w:r>
    </w:p>
    <w:p w:rsidR="00275CF3" w:rsidRDefault="00376E56" w:rsidP="00275CF3">
      <w:pPr>
        <w:shd w:val="clear" w:color="auto" w:fill="FFFFFF"/>
        <w:spacing w:after="0" w:line="315" w:lineRule="atLeast"/>
        <w:rPr>
          <w:rFonts w:ascii="Segoe UI" w:hAnsi="Segoe UI" w:cs="Segoe UI"/>
          <w:color w:val="666666"/>
          <w:sz w:val="20"/>
          <w:szCs w:val="20"/>
        </w:rPr>
      </w:pPr>
      <w:hyperlink r:id="rId37" w:history="1">
        <w:r w:rsidR="00275CF3">
          <w:rPr>
            <w:rStyle w:val="ms-splinkbutton-text"/>
            <w:rFonts w:ascii="Segoe UI" w:hAnsi="Segoe UI" w:cs="Segoe UI"/>
            <w:color w:val="169FE6"/>
            <w:sz w:val="20"/>
            <w:szCs w:val="20"/>
          </w:rPr>
          <w:t>Contenidos del sitio</w:t>
        </w:r>
      </w:hyperlink>
    </w:p>
    <w:p w:rsidR="00275CF3" w:rsidRDefault="00376E56" w:rsidP="00275CF3">
      <w:pPr>
        <w:numPr>
          <w:ilvl w:val="0"/>
          <w:numId w:val="17"/>
        </w:numPr>
        <w:shd w:val="clear" w:color="auto" w:fill="FFFFFF"/>
        <w:spacing w:before="100" w:beforeAutospacing="1" w:after="100" w:afterAutospacing="1" w:line="270" w:lineRule="atLeast"/>
        <w:ind w:left="0"/>
        <w:rPr>
          <w:rFonts w:ascii="Arial" w:hAnsi="Arial" w:cs="Arial"/>
          <w:color w:val="666666"/>
          <w:sz w:val="20"/>
          <w:szCs w:val="20"/>
        </w:rPr>
      </w:pPr>
      <w:hyperlink r:id="rId38" w:history="1">
        <w:r w:rsidR="00275CF3">
          <w:rPr>
            <w:rStyle w:val="Hipervnculo"/>
            <w:rFonts w:ascii="Arial" w:hAnsi="Arial" w:cs="Arial"/>
            <w:sz w:val="20"/>
            <w:szCs w:val="20"/>
          </w:rPr>
          <w:t>Prosperidad Social</w:t>
        </w:r>
      </w:hyperlink>
    </w:p>
    <w:p w:rsidR="00275CF3" w:rsidRDefault="00376E56" w:rsidP="00275CF3">
      <w:pPr>
        <w:numPr>
          <w:ilvl w:val="1"/>
          <w:numId w:val="17"/>
        </w:numPr>
        <w:shd w:val="clear" w:color="auto" w:fill="FFFFFF"/>
        <w:spacing w:before="100" w:beforeAutospacing="1" w:after="100" w:afterAutospacing="1" w:line="270" w:lineRule="atLeast"/>
        <w:ind w:left="0"/>
        <w:rPr>
          <w:rFonts w:ascii="Arial" w:hAnsi="Arial" w:cs="Arial"/>
          <w:color w:val="666666"/>
          <w:sz w:val="20"/>
          <w:szCs w:val="20"/>
        </w:rPr>
      </w:pPr>
      <w:hyperlink r:id="rId39" w:history="1">
        <w:r w:rsidR="00275CF3">
          <w:rPr>
            <w:rStyle w:val="Hipervnculo"/>
            <w:rFonts w:ascii="Arial" w:hAnsi="Arial" w:cs="Arial"/>
            <w:sz w:val="20"/>
            <w:szCs w:val="20"/>
          </w:rPr>
          <w:t>La Entidad</w:t>
        </w:r>
      </w:hyperlink>
    </w:p>
    <w:p w:rsidR="00275CF3" w:rsidRDefault="00376E56" w:rsidP="00275CF3">
      <w:pPr>
        <w:numPr>
          <w:ilvl w:val="2"/>
          <w:numId w:val="17"/>
        </w:numPr>
        <w:shd w:val="clear" w:color="auto" w:fill="FFFFFF"/>
        <w:spacing w:before="100" w:beforeAutospacing="1" w:after="100" w:afterAutospacing="1" w:line="270" w:lineRule="atLeast"/>
        <w:ind w:left="0"/>
        <w:rPr>
          <w:rFonts w:ascii="Arial" w:hAnsi="Arial" w:cs="Arial"/>
          <w:color w:val="666666"/>
          <w:sz w:val="20"/>
          <w:szCs w:val="20"/>
        </w:rPr>
      </w:pPr>
      <w:hyperlink r:id="rId40" w:history="1">
        <w:r w:rsidR="00275CF3">
          <w:rPr>
            <w:rStyle w:val="Hipervnculo"/>
            <w:rFonts w:ascii="Arial" w:hAnsi="Arial" w:cs="Arial"/>
            <w:sz w:val="20"/>
            <w:szCs w:val="20"/>
          </w:rPr>
          <w:t>Información General</w:t>
        </w:r>
      </w:hyperlink>
    </w:p>
    <w:p w:rsidR="00275CF3" w:rsidRDefault="00376E56" w:rsidP="00275CF3">
      <w:pPr>
        <w:numPr>
          <w:ilvl w:val="3"/>
          <w:numId w:val="17"/>
        </w:numPr>
        <w:shd w:val="clear" w:color="auto" w:fill="FFFFFF"/>
        <w:spacing w:before="100" w:beforeAutospacing="1" w:after="100" w:afterAutospacing="1" w:line="270" w:lineRule="atLeast"/>
        <w:ind w:left="0"/>
        <w:rPr>
          <w:rFonts w:ascii="Arial" w:hAnsi="Arial" w:cs="Arial"/>
          <w:color w:val="666666"/>
          <w:sz w:val="20"/>
          <w:szCs w:val="20"/>
        </w:rPr>
      </w:pPr>
      <w:hyperlink r:id="rId41" w:tooltip="Informes de Transparencia" w:history="1">
        <w:r w:rsidR="00275CF3">
          <w:rPr>
            <w:rStyle w:val="Hipervnculo"/>
            <w:rFonts w:ascii="Arial" w:hAnsi="Arial" w:cs="Arial"/>
            <w:sz w:val="20"/>
            <w:szCs w:val="20"/>
          </w:rPr>
          <w:t>Transparencia</w:t>
        </w:r>
      </w:hyperlink>
    </w:p>
    <w:p w:rsidR="00275CF3" w:rsidRDefault="00275CF3" w:rsidP="00275CF3">
      <w:pPr>
        <w:numPr>
          <w:ilvl w:val="4"/>
          <w:numId w:val="17"/>
        </w:numPr>
        <w:shd w:val="clear" w:color="auto" w:fill="FFFFFF"/>
        <w:spacing w:before="100" w:beforeAutospacing="1" w:after="100" w:afterAutospacing="1" w:line="270" w:lineRule="atLeast"/>
        <w:ind w:left="0"/>
        <w:rPr>
          <w:rFonts w:ascii="Arial" w:hAnsi="Arial" w:cs="Arial"/>
          <w:color w:val="666666"/>
          <w:sz w:val="20"/>
          <w:szCs w:val="20"/>
        </w:rPr>
      </w:pPr>
      <w:r>
        <w:rPr>
          <w:rStyle w:val="s4-breadcrumbcurrentnode"/>
          <w:rFonts w:ascii="Arial" w:hAnsi="Arial" w:cs="Arial"/>
          <w:color w:val="666666"/>
          <w:sz w:val="20"/>
          <w:szCs w:val="20"/>
        </w:rPr>
        <w:t>​​Rendi​ción de Cuentas Periodo 2016</w:t>
      </w:r>
    </w:p>
    <w:p w:rsidR="00275CF3" w:rsidRDefault="00275CF3" w:rsidP="00275CF3">
      <w:pPr>
        <w:shd w:val="clear" w:color="auto" w:fill="FFFFFF"/>
        <w:spacing w:after="0" w:line="315" w:lineRule="atLeast"/>
        <w:rPr>
          <w:rFonts w:ascii="Arial" w:hAnsi="Arial" w:cs="Arial"/>
          <w:vanish/>
          <w:color w:val="666666"/>
          <w:sz w:val="20"/>
          <w:szCs w:val="20"/>
        </w:rPr>
      </w:pPr>
      <w:r>
        <w:rPr>
          <w:rFonts w:ascii="Arial" w:hAnsi="Arial" w:cs="Arial"/>
          <w:vanish/>
          <w:color w:val="666666"/>
          <w:sz w:val="20"/>
          <w:szCs w:val="20"/>
        </w:rPr>
        <w:t>Contenido de la página</w:t>
      </w:r>
    </w:p>
    <w:p w:rsidR="00275CF3" w:rsidRDefault="00275CF3" w:rsidP="00275CF3">
      <w:pPr>
        <w:shd w:val="clear" w:color="auto" w:fill="FFFFFF"/>
        <w:spacing w:after="225" w:line="315" w:lineRule="atLeast"/>
        <w:jc w:val="center"/>
        <w:rPr>
          <w:rFonts w:ascii="Arial" w:hAnsi="Arial" w:cs="Arial"/>
          <w:color w:val="666666"/>
          <w:sz w:val="17"/>
          <w:szCs w:val="17"/>
        </w:rPr>
      </w:pPr>
      <w:r>
        <w:rPr>
          <w:rFonts w:ascii="Arial" w:hAnsi="Arial" w:cs="Arial"/>
          <w:color w:val="666666"/>
          <w:sz w:val="17"/>
          <w:szCs w:val="17"/>
        </w:rPr>
        <w:t>​​​​​​</w:t>
      </w:r>
      <w:r>
        <w:rPr>
          <w:rFonts w:ascii="Arial" w:hAnsi="Arial" w:cs="Arial"/>
          <w:color w:val="666666"/>
          <w:sz w:val="17"/>
          <w:szCs w:val="17"/>
        </w:rPr>
        <w:fldChar w:fldCharType="begin"/>
      </w:r>
      <w:r>
        <w:rPr>
          <w:rFonts w:ascii="Arial" w:hAnsi="Arial" w:cs="Arial"/>
          <w:color w:val="666666"/>
          <w:sz w:val="17"/>
          <w:szCs w:val="17"/>
        </w:rPr>
        <w:instrText xml:space="preserve"> INCLUDEPICTURE "http://www.dps.gov.co/ent/gen/trs/PublishingImages/Paginas/Rendición-de-Cuentas-2017/Correccion-Micrositio.jpg" \* MERGEFORMATINET </w:instrText>
      </w:r>
      <w:r>
        <w:rPr>
          <w:rFonts w:ascii="Arial" w:hAnsi="Arial" w:cs="Arial"/>
          <w:color w:val="666666"/>
          <w:sz w:val="17"/>
          <w:szCs w:val="17"/>
        </w:rPr>
        <w:fldChar w:fldCharType="separate"/>
      </w:r>
      <w:r w:rsidR="008A72E1">
        <w:rPr>
          <w:rFonts w:ascii="Arial" w:hAnsi="Arial" w:cs="Arial"/>
          <w:color w:val="666666"/>
          <w:sz w:val="17"/>
          <w:szCs w:val="17"/>
        </w:rPr>
        <w:fldChar w:fldCharType="begin"/>
      </w:r>
      <w:r w:rsidR="008A72E1">
        <w:rPr>
          <w:rFonts w:ascii="Arial" w:hAnsi="Arial" w:cs="Arial"/>
          <w:color w:val="666666"/>
          <w:sz w:val="17"/>
          <w:szCs w:val="17"/>
        </w:rPr>
        <w:instrText xml:space="preserve"> INCLUDEPICTURE  "http://www.dps.gov.co/ent/gen/trs/PublishingImages/Paginas/Rendición-de-Cuentas-2017/Correccion-Micrositio.jpg" \* MERGEFORMATINET </w:instrText>
      </w:r>
      <w:r w:rsidR="008A72E1">
        <w:rPr>
          <w:rFonts w:ascii="Arial" w:hAnsi="Arial" w:cs="Arial"/>
          <w:color w:val="666666"/>
          <w:sz w:val="17"/>
          <w:szCs w:val="17"/>
        </w:rPr>
        <w:fldChar w:fldCharType="separate"/>
      </w:r>
      <w:r w:rsidR="003372C6">
        <w:rPr>
          <w:rFonts w:ascii="Arial" w:hAnsi="Arial" w:cs="Arial"/>
          <w:color w:val="666666"/>
          <w:sz w:val="17"/>
          <w:szCs w:val="17"/>
        </w:rPr>
        <w:fldChar w:fldCharType="begin"/>
      </w:r>
      <w:r w:rsidR="003372C6">
        <w:rPr>
          <w:rFonts w:ascii="Arial" w:hAnsi="Arial" w:cs="Arial"/>
          <w:color w:val="666666"/>
          <w:sz w:val="17"/>
          <w:szCs w:val="17"/>
        </w:rPr>
        <w:instrText xml:space="preserve"> INCLUDEPICTURE  "http://www.dps.gov.co/ent/gen/trs/PublishingImages/Paginas/Rendición-de-Cuentas-2017/Correccion-Micrositio.jpg" \* MERGEFORMATINET </w:instrText>
      </w:r>
      <w:r w:rsidR="003372C6">
        <w:rPr>
          <w:rFonts w:ascii="Arial" w:hAnsi="Arial" w:cs="Arial"/>
          <w:color w:val="666666"/>
          <w:sz w:val="17"/>
          <w:szCs w:val="17"/>
        </w:rPr>
        <w:fldChar w:fldCharType="separate"/>
      </w:r>
      <w:r w:rsidR="00376E56">
        <w:rPr>
          <w:rFonts w:ascii="Arial" w:hAnsi="Arial" w:cs="Arial"/>
          <w:color w:val="666666"/>
          <w:sz w:val="17"/>
          <w:szCs w:val="17"/>
        </w:rPr>
        <w:fldChar w:fldCharType="begin"/>
      </w:r>
      <w:r w:rsidR="00376E56">
        <w:rPr>
          <w:rFonts w:ascii="Arial" w:hAnsi="Arial" w:cs="Arial"/>
          <w:color w:val="666666"/>
          <w:sz w:val="17"/>
          <w:szCs w:val="17"/>
        </w:rPr>
        <w:instrText xml:space="preserve"> </w:instrText>
      </w:r>
      <w:r w:rsidR="00376E56">
        <w:rPr>
          <w:rFonts w:ascii="Arial" w:hAnsi="Arial" w:cs="Arial"/>
          <w:color w:val="666666"/>
          <w:sz w:val="17"/>
          <w:szCs w:val="17"/>
        </w:rPr>
        <w:instrText>INCLUDEPICTURE  "http://www.dps.gov.co/ent/gen/trs/PublishingImag</w:instrText>
      </w:r>
      <w:r w:rsidR="00376E56">
        <w:rPr>
          <w:rFonts w:ascii="Arial" w:hAnsi="Arial" w:cs="Arial"/>
          <w:color w:val="666666"/>
          <w:sz w:val="17"/>
          <w:szCs w:val="17"/>
        </w:rPr>
        <w:instrText>es/Paginas/Rendición-de-Cuentas-2017/Correccion-Micrositio.jpg" \* MERGEFORMATINET</w:instrText>
      </w:r>
      <w:r w:rsidR="00376E56">
        <w:rPr>
          <w:rFonts w:ascii="Arial" w:hAnsi="Arial" w:cs="Arial"/>
          <w:color w:val="666666"/>
          <w:sz w:val="17"/>
          <w:szCs w:val="17"/>
        </w:rPr>
        <w:instrText xml:space="preserve"> </w:instrText>
      </w:r>
      <w:r w:rsidR="00376E56">
        <w:rPr>
          <w:rFonts w:ascii="Arial" w:hAnsi="Arial" w:cs="Arial"/>
          <w:color w:val="666666"/>
          <w:sz w:val="17"/>
          <w:szCs w:val="17"/>
        </w:rPr>
        <w:fldChar w:fldCharType="separate"/>
      </w:r>
      <w:r w:rsidR="007B00C0">
        <w:rPr>
          <w:rFonts w:ascii="Arial" w:hAnsi="Arial" w:cs="Arial"/>
          <w:color w:val="666666"/>
          <w:sz w:val="17"/>
          <w:szCs w:val="17"/>
        </w:rPr>
        <w:pict>
          <v:shape id="_x0000_i1026" type="#_x0000_t75" alt="Imagen-RdC-2017-680.jpg" style="width:510pt;height:166.5pt">
            <v:imagedata r:id="rId42" r:href="rId43"/>
          </v:shape>
        </w:pict>
      </w:r>
      <w:r w:rsidR="00376E56">
        <w:rPr>
          <w:rFonts w:ascii="Arial" w:hAnsi="Arial" w:cs="Arial"/>
          <w:color w:val="666666"/>
          <w:sz w:val="17"/>
          <w:szCs w:val="17"/>
        </w:rPr>
        <w:fldChar w:fldCharType="end"/>
      </w:r>
      <w:r w:rsidR="003372C6">
        <w:rPr>
          <w:rFonts w:ascii="Arial" w:hAnsi="Arial" w:cs="Arial"/>
          <w:color w:val="666666"/>
          <w:sz w:val="17"/>
          <w:szCs w:val="17"/>
        </w:rPr>
        <w:fldChar w:fldCharType="end"/>
      </w:r>
      <w:r w:rsidR="008A72E1">
        <w:rPr>
          <w:rFonts w:ascii="Arial" w:hAnsi="Arial" w:cs="Arial"/>
          <w:color w:val="666666"/>
          <w:sz w:val="17"/>
          <w:szCs w:val="17"/>
        </w:rPr>
        <w:fldChar w:fldCharType="end"/>
      </w:r>
      <w:r>
        <w:rPr>
          <w:rFonts w:ascii="Arial" w:hAnsi="Arial" w:cs="Arial"/>
          <w:color w:val="666666"/>
          <w:sz w:val="17"/>
          <w:szCs w:val="17"/>
        </w:rPr>
        <w:fldChar w:fldCharType="end"/>
      </w:r>
    </w:p>
    <w:p w:rsidR="00275CF3" w:rsidRDefault="00275CF3" w:rsidP="00275CF3">
      <w:pPr>
        <w:shd w:val="clear" w:color="auto" w:fill="FFFFFF"/>
        <w:spacing w:after="225" w:line="315" w:lineRule="atLeast"/>
        <w:jc w:val="center"/>
        <w:rPr>
          <w:rFonts w:ascii="Arial" w:hAnsi="Arial" w:cs="Arial"/>
          <w:color w:val="666666"/>
          <w:sz w:val="17"/>
          <w:szCs w:val="17"/>
        </w:rPr>
      </w:pPr>
    </w:p>
    <w:p w:rsidR="00275CF3" w:rsidRDefault="00275CF3" w:rsidP="00275CF3">
      <w:pPr>
        <w:autoSpaceDE w:val="0"/>
        <w:autoSpaceDN w:val="0"/>
        <w:adjustRightInd w:val="0"/>
        <w:spacing w:after="0" w:line="240" w:lineRule="auto"/>
        <w:rPr>
          <w:rFonts w:ascii="Arial" w:hAnsi="Arial" w:cs="Arial"/>
          <w:b/>
          <w:bCs/>
          <w:lang w:val="es-CO" w:eastAsia="es-CO"/>
        </w:rPr>
      </w:pPr>
      <w:r>
        <w:rPr>
          <w:rFonts w:ascii="Arial" w:hAnsi="Arial" w:cs="Arial"/>
          <w:b/>
          <w:bCs/>
          <w:lang w:val="es-CO" w:eastAsia="es-CO"/>
        </w:rPr>
        <w:t xml:space="preserve">CONVOCATORIA SECTOR DE LA INVCLUSION SOCIAL </w:t>
      </w:r>
    </w:p>
    <w:p w:rsidR="00275CF3" w:rsidRDefault="00275CF3" w:rsidP="00275CF3">
      <w:pPr>
        <w:autoSpaceDE w:val="0"/>
        <w:autoSpaceDN w:val="0"/>
        <w:adjustRightInd w:val="0"/>
        <w:spacing w:after="0" w:line="240" w:lineRule="auto"/>
        <w:rPr>
          <w:rFonts w:ascii="Arial" w:hAnsi="Arial" w:cs="Arial"/>
          <w:b/>
          <w:bCs/>
          <w:lang w:val="es-CO" w:eastAsia="es-CO"/>
        </w:rPr>
      </w:pPr>
    </w:p>
    <w:p w:rsidR="00275CF3" w:rsidRDefault="00275CF3" w:rsidP="00275CF3">
      <w:pPr>
        <w:autoSpaceDE w:val="0"/>
        <w:autoSpaceDN w:val="0"/>
        <w:adjustRightInd w:val="0"/>
        <w:spacing w:after="0" w:line="240" w:lineRule="auto"/>
        <w:rPr>
          <w:rFonts w:ascii="Arial" w:hAnsi="Arial" w:cs="Arial"/>
          <w:b/>
          <w:bCs/>
          <w:lang w:val="es-CO" w:eastAsia="es-CO"/>
        </w:rPr>
      </w:pPr>
      <w:r>
        <w:rPr>
          <w:rFonts w:ascii="Arial" w:hAnsi="Arial" w:cs="Arial"/>
          <w:b/>
          <w:bCs/>
          <w:lang w:val="es-CO" w:eastAsia="es-CO"/>
        </w:rPr>
        <w:t>En cumplimiento de lo establecido por el documento CONPES 3654 de Rendición</w:t>
      </w:r>
    </w:p>
    <w:p w:rsidR="00275CF3" w:rsidRDefault="00275CF3" w:rsidP="00275CF3">
      <w:pPr>
        <w:autoSpaceDE w:val="0"/>
        <w:autoSpaceDN w:val="0"/>
        <w:adjustRightInd w:val="0"/>
        <w:spacing w:after="0" w:line="240" w:lineRule="auto"/>
        <w:rPr>
          <w:rFonts w:ascii="Arial" w:hAnsi="Arial" w:cs="Arial"/>
          <w:b/>
          <w:bCs/>
          <w:lang w:val="es-CO" w:eastAsia="es-CO"/>
        </w:rPr>
      </w:pPr>
      <w:r>
        <w:rPr>
          <w:rFonts w:ascii="Arial" w:hAnsi="Arial" w:cs="Arial"/>
          <w:b/>
          <w:bCs/>
          <w:lang w:val="es-CO" w:eastAsia="es-CO"/>
        </w:rPr>
        <w:t>de Cuentas y pare promover la participación y asistencia de la ciudadanía a la</w:t>
      </w:r>
    </w:p>
    <w:p w:rsidR="00275CF3" w:rsidRDefault="00275CF3" w:rsidP="00275CF3">
      <w:pPr>
        <w:autoSpaceDE w:val="0"/>
        <w:autoSpaceDN w:val="0"/>
        <w:adjustRightInd w:val="0"/>
        <w:spacing w:after="0" w:line="240" w:lineRule="auto"/>
        <w:rPr>
          <w:rFonts w:ascii="Arial" w:hAnsi="Arial" w:cs="Arial"/>
          <w:b/>
          <w:bCs/>
          <w:lang w:val="es-CO" w:eastAsia="es-CO"/>
        </w:rPr>
      </w:pPr>
      <w:r>
        <w:rPr>
          <w:rFonts w:ascii="Arial" w:hAnsi="Arial" w:cs="Arial"/>
          <w:b/>
          <w:bCs/>
          <w:lang w:val="es-CO" w:eastAsia="es-CO"/>
        </w:rPr>
        <w:t>Audiencia de Rendición de Cuentas, las Entidades que conforman el Sector de la</w:t>
      </w:r>
    </w:p>
    <w:p w:rsidR="00275CF3" w:rsidRDefault="00275CF3" w:rsidP="00275CF3">
      <w:pPr>
        <w:autoSpaceDE w:val="0"/>
        <w:autoSpaceDN w:val="0"/>
        <w:adjustRightInd w:val="0"/>
        <w:spacing w:after="0" w:line="240" w:lineRule="auto"/>
        <w:rPr>
          <w:rFonts w:ascii="Arial" w:hAnsi="Arial" w:cs="Arial"/>
          <w:b/>
          <w:bCs/>
          <w:lang w:val="es-CO" w:eastAsia="es-CO"/>
        </w:rPr>
      </w:pPr>
      <w:r>
        <w:rPr>
          <w:rFonts w:ascii="Arial" w:hAnsi="Arial" w:cs="Arial"/>
          <w:b/>
          <w:bCs/>
          <w:lang w:val="es-CO" w:eastAsia="es-CO"/>
        </w:rPr>
        <w:t>Inclusión Social y la Reconciliación (DPS, ICE3F, UARIV Y CNMH) dispusieron</w:t>
      </w:r>
    </w:p>
    <w:p w:rsidR="00275CF3" w:rsidRDefault="00275CF3" w:rsidP="00275CF3">
      <w:pPr>
        <w:autoSpaceDE w:val="0"/>
        <w:autoSpaceDN w:val="0"/>
        <w:adjustRightInd w:val="0"/>
        <w:spacing w:after="0" w:line="240" w:lineRule="auto"/>
        <w:rPr>
          <w:rFonts w:ascii="Arial" w:hAnsi="Arial" w:cs="Arial"/>
          <w:b/>
          <w:bCs/>
          <w:lang w:val="es-CO" w:eastAsia="es-CO"/>
        </w:rPr>
      </w:pPr>
      <w:r>
        <w:rPr>
          <w:rFonts w:ascii="Arial" w:hAnsi="Arial" w:cs="Arial"/>
          <w:b/>
          <w:bCs/>
          <w:lang w:val="es-CO" w:eastAsia="es-CO"/>
        </w:rPr>
        <w:t>diferentes canales de comunicación paren hacer la convocatoria efectiva, para lo</w:t>
      </w:r>
    </w:p>
    <w:p w:rsidR="00275CF3" w:rsidRDefault="00275CF3" w:rsidP="00275CF3">
      <w:pPr>
        <w:autoSpaceDE w:val="0"/>
        <w:autoSpaceDN w:val="0"/>
        <w:adjustRightInd w:val="0"/>
        <w:spacing w:after="0" w:line="240" w:lineRule="auto"/>
        <w:rPr>
          <w:rFonts w:ascii="Arial" w:hAnsi="Arial" w:cs="Arial"/>
          <w:b/>
          <w:bCs/>
          <w:lang w:val="es-CO" w:eastAsia="es-CO"/>
        </w:rPr>
      </w:pPr>
      <w:r>
        <w:rPr>
          <w:rFonts w:ascii="Arial" w:hAnsi="Arial" w:cs="Arial"/>
          <w:b/>
          <w:bCs/>
          <w:lang w:val="es-CO" w:eastAsia="es-CO"/>
        </w:rPr>
        <w:t>cual a través de los sitios web de cada una de las Entidades se crearon espacios</w:t>
      </w:r>
    </w:p>
    <w:p w:rsidR="00275CF3" w:rsidRDefault="00275CF3" w:rsidP="00275CF3">
      <w:pPr>
        <w:autoSpaceDE w:val="0"/>
        <w:autoSpaceDN w:val="0"/>
        <w:adjustRightInd w:val="0"/>
        <w:spacing w:after="0" w:line="240" w:lineRule="auto"/>
        <w:rPr>
          <w:rFonts w:ascii="Arial" w:hAnsi="Arial" w:cs="Arial"/>
          <w:b/>
          <w:bCs/>
          <w:lang w:val="es-CO" w:eastAsia="es-CO"/>
        </w:rPr>
      </w:pPr>
      <w:r>
        <w:rPr>
          <w:rFonts w:ascii="Arial" w:hAnsi="Arial" w:cs="Arial"/>
          <w:b/>
          <w:bCs/>
          <w:lang w:val="es-CO" w:eastAsia="es-CO"/>
        </w:rPr>
        <w:t>visibles pare el evento, se realizaron anuncios en la Urna de Cristal, Pagina Web</w:t>
      </w:r>
    </w:p>
    <w:p w:rsidR="00275CF3" w:rsidRDefault="00275CF3" w:rsidP="00275CF3">
      <w:pPr>
        <w:autoSpaceDE w:val="0"/>
        <w:autoSpaceDN w:val="0"/>
        <w:adjustRightInd w:val="0"/>
        <w:spacing w:after="0" w:line="240" w:lineRule="auto"/>
        <w:rPr>
          <w:rFonts w:ascii="Arial" w:hAnsi="Arial" w:cs="Arial"/>
          <w:b/>
          <w:bCs/>
          <w:lang w:val="es-CO" w:eastAsia="es-CO"/>
        </w:rPr>
      </w:pPr>
      <w:r>
        <w:rPr>
          <w:rFonts w:ascii="Arial" w:hAnsi="Arial" w:cs="Arial"/>
          <w:b/>
          <w:bCs/>
          <w:lang w:val="es-CO" w:eastAsia="es-CO"/>
        </w:rPr>
        <w:t>Institucional, intranet, carteleras, redes sociales Facebook y Twitter así:</w:t>
      </w:r>
    </w:p>
    <w:p w:rsidR="00275CF3" w:rsidRDefault="00275CF3" w:rsidP="00275CF3">
      <w:pPr>
        <w:autoSpaceDE w:val="0"/>
        <w:autoSpaceDN w:val="0"/>
        <w:adjustRightInd w:val="0"/>
        <w:spacing w:after="0" w:line="240" w:lineRule="auto"/>
        <w:rPr>
          <w:rFonts w:ascii="Arial" w:hAnsi="Arial" w:cs="Arial"/>
          <w:b/>
          <w:bCs/>
          <w:lang w:val="es-CO" w:eastAsia="es-CO"/>
        </w:rPr>
      </w:pPr>
      <w:r>
        <w:rPr>
          <w:rFonts w:ascii="Arial" w:hAnsi="Arial" w:cs="Arial"/>
          <w:b/>
          <w:bCs/>
          <w:lang w:val="es-CO" w:eastAsia="es-CO"/>
        </w:rPr>
        <w:t>Micro sitio Rendición de Cuentas.</w:t>
      </w:r>
    </w:p>
    <w:p w:rsidR="00275CF3" w:rsidRDefault="00376E56" w:rsidP="00275CF3">
      <w:pPr>
        <w:shd w:val="clear" w:color="auto" w:fill="FFFFFF"/>
        <w:spacing w:after="225" w:line="315" w:lineRule="atLeast"/>
        <w:jc w:val="center"/>
        <w:rPr>
          <w:rFonts w:ascii="Times New Roman" w:hAnsi="Times New Roman"/>
          <w:lang w:val="es-CO" w:eastAsia="es-CO"/>
        </w:rPr>
      </w:pPr>
      <w:hyperlink r:id="rId44" w:history="1">
        <w:r w:rsidR="00275CF3" w:rsidRPr="00165E8B">
          <w:rPr>
            <w:rStyle w:val="Hipervnculo"/>
            <w:rFonts w:ascii="Times New Roman" w:hAnsi="Times New Roman"/>
            <w:lang w:val="es-CO" w:eastAsia="es-CO"/>
          </w:rPr>
          <w:t>http://www.prosperidadsocial.gov.co/ent/gen/trs/Paginas/Rendici%C3V0B3n-de-Cuentas-2017.aspx</w:t>
        </w:r>
      </w:hyperlink>
    </w:p>
    <w:p w:rsidR="00275CF3" w:rsidRDefault="00275CF3" w:rsidP="00275CF3">
      <w:pPr>
        <w:shd w:val="clear" w:color="auto" w:fill="FFFFFF"/>
        <w:spacing w:after="225" w:line="315" w:lineRule="atLeast"/>
        <w:jc w:val="center"/>
        <w:rPr>
          <w:rFonts w:ascii="Times New Roman" w:hAnsi="Times New Roman"/>
          <w:lang w:val="es-CO" w:eastAsia="es-CO"/>
        </w:rPr>
      </w:pPr>
    </w:p>
    <w:p w:rsidR="00275CF3" w:rsidRDefault="00275CF3" w:rsidP="00275CF3">
      <w:pPr>
        <w:autoSpaceDE w:val="0"/>
        <w:autoSpaceDN w:val="0"/>
        <w:adjustRightInd w:val="0"/>
        <w:spacing w:after="0" w:line="240" w:lineRule="auto"/>
        <w:rPr>
          <w:rFonts w:ascii="Arial" w:hAnsi="Arial" w:cs="Arial"/>
          <w:b/>
          <w:bCs/>
          <w:sz w:val="25"/>
          <w:szCs w:val="25"/>
          <w:lang w:val="es-CO" w:eastAsia="es-CO"/>
        </w:rPr>
      </w:pPr>
      <w:r>
        <w:rPr>
          <w:rFonts w:ascii="Times New Roman" w:hAnsi="Times New Roman"/>
          <w:lang w:val="es-CO" w:eastAsia="es-CO"/>
        </w:rPr>
        <w:br w:type="page"/>
      </w:r>
      <w:r>
        <w:rPr>
          <w:rFonts w:ascii="Arial" w:hAnsi="Arial" w:cs="Arial"/>
          <w:b/>
          <w:bCs/>
          <w:sz w:val="25"/>
          <w:szCs w:val="25"/>
          <w:lang w:val="es-CO" w:eastAsia="es-CO"/>
        </w:rPr>
        <w:lastRenderedPageBreak/>
        <w:t>Banner ubicado en la página principal:</w:t>
      </w:r>
    </w:p>
    <w:p w:rsidR="00275CF3" w:rsidRDefault="00275CF3" w:rsidP="00275CF3">
      <w:pPr>
        <w:autoSpaceDE w:val="0"/>
        <w:autoSpaceDN w:val="0"/>
        <w:adjustRightInd w:val="0"/>
        <w:spacing w:after="0" w:line="240" w:lineRule="auto"/>
        <w:rPr>
          <w:rFonts w:ascii="Arial" w:hAnsi="Arial" w:cs="Arial"/>
          <w:b/>
          <w:bCs/>
          <w:sz w:val="25"/>
          <w:szCs w:val="25"/>
          <w:lang w:val="es-CO" w:eastAsia="es-CO"/>
        </w:rPr>
      </w:pPr>
    </w:p>
    <w:p w:rsidR="00275CF3" w:rsidRDefault="00275CF3" w:rsidP="00275CF3">
      <w:pPr>
        <w:autoSpaceDE w:val="0"/>
        <w:autoSpaceDN w:val="0"/>
        <w:adjustRightInd w:val="0"/>
        <w:spacing w:after="0" w:line="240" w:lineRule="auto"/>
        <w:rPr>
          <w:rFonts w:ascii="Arial" w:hAnsi="Arial" w:cs="Arial"/>
          <w:b/>
          <w:bCs/>
          <w:sz w:val="25"/>
          <w:szCs w:val="25"/>
          <w:lang w:val="es-CO" w:eastAsia="es-CO"/>
        </w:rPr>
      </w:pPr>
    </w:p>
    <w:p w:rsidR="00275CF3" w:rsidRDefault="00C77347" w:rsidP="00275CF3">
      <w:pPr>
        <w:autoSpaceDE w:val="0"/>
        <w:autoSpaceDN w:val="0"/>
        <w:adjustRightInd w:val="0"/>
        <w:spacing w:after="0" w:line="240" w:lineRule="auto"/>
        <w:rPr>
          <w:rFonts w:ascii="Arial" w:hAnsi="Arial" w:cs="Arial"/>
          <w:b/>
          <w:bCs/>
          <w:sz w:val="25"/>
          <w:szCs w:val="25"/>
          <w:lang w:val="es-CO" w:eastAsia="es-CO"/>
        </w:rPr>
      </w:pPr>
      <w:r>
        <w:rPr>
          <w:rFonts w:ascii="Arial" w:hAnsi="Arial" w:cs="Arial"/>
          <w:b/>
          <w:bCs/>
          <w:noProof/>
          <w:sz w:val="25"/>
          <w:szCs w:val="25"/>
          <w:lang w:val="es-CO" w:eastAsia="es-CO"/>
        </w:rPr>
        <w:drawing>
          <wp:inline distT="0" distB="0" distL="0" distR="0">
            <wp:extent cx="5518298" cy="2700655"/>
            <wp:effectExtent l="0" t="0" r="635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519176" cy="2701085"/>
                    </a:xfrm>
                    <a:prstGeom prst="rect">
                      <a:avLst/>
                    </a:prstGeom>
                    <a:noFill/>
                    <a:ln>
                      <a:noFill/>
                    </a:ln>
                  </pic:spPr>
                </pic:pic>
              </a:graphicData>
            </a:graphic>
          </wp:inline>
        </w:drawing>
      </w:r>
    </w:p>
    <w:p w:rsidR="00275CF3" w:rsidRDefault="00275CF3" w:rsidP="00275CF3">
      <w:pPr>
        <w:autoSpaceDE w:val="0"/>
        <w:autoSpaceDN w:val="0"/>
        <w:adjustRightInd w:val="0"/>
        <w:spacing w:after="0" w:line="240" w:lineRule="auto"/>
        <w:rPr>
          <w:rFonts w:ascii="Arial" w:hAnsi="Arial" w:cs="Arial"/>
          <w:b/>
          <w:bCs/>
          <w:sz w:val="25"/>
          <w:szCs w:val="25"/>
          <w:lang w:val="es-CO" w:eastAsia="es-CO"/>
        </w:rPr>
      </w:pPr>
      <w:r>
        <w:rPr>
          <w:rFonts w:ascii="Arial" w:hAnsi="Arial" w:cs="Arial"/>
          <w:b/>
          <w:bCs/>
          <w:sz w:val="25"/>
          <w:szCs w:val="25"/>
          <w:lang w:val="es-CO" w:eastAsia="es-CO"/>
        </w:rPr>
        <w:t xml:space="preserve"> Botón ubicado en la página principal para visualizar la transmisión:</w:t>
      </w:r>
    </w:p>
    <w:p w:rsidR="00275CF3" w:rsidRDefault="00275CF3" w:rsidP="00275CF3">
      <w:pPr>
        <w:autoSpaceDE w:val="0"/>
        <w:autoSpaceDN w:val="0"/>
        <w:adjustRightInd w:val="0"/>
        <w:spacing w:after="0" w:line="240" w:lineRule="auto"/>
        <w:rPr>
          <w:rFonts w:ascii="Arial" w:hAnsi="Arial" w:cs="Arial"/>
          <w:b/>
          <w:bCs/>
          <w:sz w:val="25"/>
          <w:szCs w:val="25"/>
          <w:lang w:val="es-CO" w:eastAsia="es-CO"/>
        </w:rPr>
      </w:pPr>
    </w:p>
    <w:p w:rsidR="00275CF3" w:rsidRDefault="00C77347" w:rsidP="00275CF3">
      <w:pPr>
        <w:autoSpaceDE w:val="0"/>
        <w:autoSpaceDN w:val="0"/>
        <w:adjustRightInd w:val="0"/>
        <w:spacing w:after="0" w:line="240" w:lineRule="auto"/>
        <w:rPr>
          <w:rFonts w:ascii="Arial" w:hAnsi="Arial" w:cs="Arial"/>
          <w:b/>
          <w:bCs/>
          <w:sz w:val="25"/>
          <w:szCs w:val="25"/>
          <w:lang w:val="es-CO" w:eastAsia="es-CO"/>
        </w:rPr>
      </w:pPr>
      <w:r>
        <w:rPr>
          <w:rFonts w:ascii="Arial" w:hAnsi="Arial" w:cs="Arial"/>
          <w:b/>
          <w:bCs/>
          <w:noProof/>
          <w:sz w:val="25"/>
          <w:szCs w:val="25"/>
          <w:lang w:val="es-CO" w:eastAsia="es-CO"/>
        </w:rPr>
        <w:drawing>
          <wp:inline distT="0" distB="0" distL="0" distR="0">
            <wp:extent cx="5624623" cy="280650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32891" cy="2810632"/>
                    </a:xfrm>
                    <a:prstGeom prst="rect">
                      <a:avLst/>
                    </a:prstGeom>
                    <a:noFill/>
                    <a:ln>
                      <a:noFill/>
                    </a:ln>
                  </pic:spPr>
                </pic:pic>
              </a:graphicData>
            </a:graphic>
          </wp:inline>
        </w:drawing>
      </w:r>
    </w:p>
    <w:p w:rsidR="00275CF3" w:rsidRDefault="00275CF3" w:rsidP="00275CF3">
      <w:pPr>
        <w:autoSpaceDE w:val="0"/>
        <w:autoSpaceDN w:val="0"/>
        <w:adjustRightInd w:val="0"/>
        <w:spacing w:after="0" w:line="240" w:lineRule="auto"/>
        <w:rPr>
          <w:rFonts w:ascii="Arial" w:hAnsi="Arial" w:cs="Arial"/>
          <w:b/>
          <w:bCs/>
          <w:sz w:val="25"/>
          <w:szCs w:val="25"/>
          <w:lang w:val="es-CO" w:eastAsia="es-CO"/>
        </w:rPr>
      </w:pPr>
      <w:r>
        <w:rPr>
          <w:rFonts w:ascii="Arial" w:hAnsi="Arial" w:cs="Arial"/>
          <w:b/>
          <w:bCs/>
          <w:sz w:val="25"/>
          <w:szCs w:val="25"/>
          <w:lang w:val="es-CO" w:eastAsia="es-CO"/>
        </w:rPr>
        <w:br w:type="page"/>
      </w:r>
      <w:r>
        <w:rPr>
          <w:rFonts w:ascii="Arial" w:hAnsi="Arial" w:cs="Arial"/>
          <w:b/>
          <w:bCs/>
          <w:sz w:val="25"/>
          <w:szCs w:val="25"/>
          <w:lang w:val="es-CO" w:eastAsia="es-CO"/>
        </w:rPr>
        <w:lastRenderedPageBreak/>
        <w:t>Imagen utilizada para el header del formulario de preguntas</w:t>
      </w:r>
      <w:r w:rsidR="001B3990">
        <w:rPr>
          <w:rFonts w:ascii="Arial" w:hAnsi="Arial" w:cs="Arial"/>
          <w:b/>
          <w:bCs/>
          <w:sz w:val="25"/>
          <w:szCs w:val="25"/>
          <w:lang w:val="es-CO" w:eastAsia="es-CO"/>
        </w:rPr>
        <w:t>:</w:t>
      </w:r>
    </w:p>
    <w:p w:rsidR="001B3990" w:rsidRDefault="001B3990" w:rsidP="00275CF3">
      <w:pPr>
        <w:autoSpaceDE w:val="0"/>
        <w:autoSpaceDN w:val="0"/>
        <w:adjustRightInd w:val="0"/>
        <w:spacing w:after="0" w:line="240" w:lineRule="auto"/>
        <w:rPr>
          <w:rFonts w:ascii="Arial" w:hAnsi="Arial" w:cs="Arial"/>
          <w:b/>
          <w:bCs/>
          <w:sz w:val="25"/>
          <w:szCs w:val="25"/>
          <w:lang w:val="es-CO" w:eastAsia="es-CO"/>
        </w:rPr>
      </w:pPr>
    </w:p>
    <w:p w:rsidR="001B3990" w:rsidRDefault="001B3990" w:rsidP="00275CF3">
      <w:pPr>
        <w:autoSpaceDE w:val="0"/>
        <w:autoSpaceDN w:val="0"/>
        <w:adjustRightInd w:val="0"/>
        <w:spacing w:after="0" w:line="240" w:lineRule="auto"/>
        <w:rPr>
          <w:rFonts w:ascii="Arial" w:hAnsi="Arial" w:cs="Arial"/>
          <w:b/>
          <w:bCs/>
          <w:sz w:val="25"/>
          <w:szCs w:val="25"/>
          <w:lang w:val="es-CO" w:eastAsia="es-CO"/>
        </w:rPr>
      </w:pPr>
    </w:p>
    <w:p w:rsidR="001B3990" w:rsidRDefault="00C77347" w:rsidP="00275CF3">
      <w:pPr>
        <w:autoSpaceDE w:val="0"/>
        <w:autoSpaceDN w:val="0"/>
        <w:adjustRightInd w:val="0"/>
        <w:spacing w:after="0" w:line="240" w:lineRule="auto"/>
        <w:rPr>
          <w:rFonts w:ascii="Arial" w:hAnsi="Arial" w:cs="Arial"/>
          <w:b/>
          <w:bCs/>
          <w:sz w:val="25"/>
          <w:szCs w:val="25"/>
          <w:lang w:val="es-CO" w:eastAsia="es-CO"/>
        </w:rPr>
      </w:pPr>
      <w:r>
        <w:rPr>
          <w:rFonts w:ascii="Arial" w:hAnsi="Arial" w:cs="Arial"/>
          <w:b/>
          <w:bCs/>
          <w:noProof/>
          <w:sz w:val="25"/>
          <w:szCs w:val="25"/>
          <w:lang w:val="es-CO" w:eastAsia="es-CO"/>
        </w:rPr>
        <w:drawing>
          <wp:inline distT="0" distB="0" distL="0" distR="0">
            <wp:extent cx="5964555" cy="153098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64555" cy="1530985"/>
                    </a:xfrm>
                    <a:prstGeom prst="rect">
                      <a:avLst/>
                    </a:prstGeom>
                    <a:noFill/>
                    <a:ln>
                      <a:noFill/>
                    </a:ln>
                  </pic:spPr>
                </pic:pic>
              </a:graphicData>
            </a:graphic>
          </wp:inline>
        </w:drawing>
      </w:r>
    </w:p>
    <w:p w:rsidR="00275CF3" w:rsidRDefault="00275CF3" w:rsidP="00275CF3">
      <w:pPr>
        <w:autoSpaceDE w:val="0"/>
        <w:autoSpaceDN w:val="0"/>
        <w:adjustRightInd w:val="0"/>
        <w:spacing w:after="0" w:line="240" w:lineRule="auto"/>
        <w:rPr>
          <w:rFonts w:ascii="Arial" w:hAnsi="Arial" w:cs="Arial"/>
          <w:b/>
          <w:bCs/>
          <w:sz w:val="25"/>
          <w:szCs w:val="25"/>
          <w:lang w:val="es-CO" w:eastAsia="es-CO"/>
        </w:rPr>
      </w:pPr>
      <w:r>
        <w:rPr>
          <w:rFonts w:ascii="Arial" w:hAnsi="Arial" w:cs="Arial"/>
          <w:b/>
          <w:bCs/>
          <w:sz w:val="25"/>
          <w:szCs w:val="25"/>
          <w:lang w:val="es-CO" w:eastAsia="es-CO"/>
        </w:rPr>
        <w:t>Banner Audiencia Pública de Rendición de Cuentas del Sector de la Inclusión</w:t>
      </w:r>
    </w:p>
    <w:p w:rsidR="00275CF3" w:rsidRDefault="00275CF3" w:rsidP="00275CF3">
      <w:pPr>
        <w:autoSpaceDE w:val="0"/>
        <w:autoSpaceDN w:val="0"/>
        <w:adjustRightInd w:val="0"/>
        <w:spacing w:after="0" w:line="240" w:lineRule="auto"/>
        <w:rPr>
          <w:rFonts w:ascii="Arial" w:hAnsi="Arial" w:cs="Arial"/>
          <w:b/>
          <w:bCs/>
          <w:sz w:val="25"/>
          <w:szCs w:val="25"/>
          <w:lang w:val="es-CO" w:eastAsia="es-CO"/>
        </w:rPr>
      </w:pPr>
      <w:r>
        <w:rPr>
          <w:rFonts w:ascii="Arial" w:hAnsi="Arial" w:cs="Arial"/>
          <w:b/>
          <w:bCs/>
          <w:sz w:val="25"/>
          <w:szCs w:val="25"/>
          <w:lang w:val="es-CO" w:eastAsia="es-CO"/>
        </w:rPr>
        <w:t>Social y La Reconciliación. Vigencia 2016.</w:t>
      </w:r>
    </w:p>
    <w:p w:rsidR="001B3990" w:rsidRDefault="00C77347" w:rsidP="00275CF3">
      <w:pPr>
        <w:autoSpaceDE w:val="0"/>
        <w:autoSpaceDN w:val="0"/>
        <w:adjustRightInd w:val="0"/>
        <w:spacing w:after="0" w:line="240" w:lineRule="auto"/>
        <w:rPr>
          <w:rFonts w:ascii="Arial" w:hAnsi="Arial" w:cs="Arial"/>
          <w:b/>
          <w:bCs/>
          <w:sz w:val="25"/>
          <w:szCs w:val="25"/>
          <w:lang w:val="es-CO" w:eastAsia="es-CO"/>
        </w:rPr>
      </w:pPr>
      <w:r>
        <w:rPr>
          <w:rFonts w:ascii="Arial" w:hAnsi="Arial" w:cs="Arial"/>
          <w:b/>
          <w:bCs/>
          <w:noProof/>
          <w:sz w:val="25"/>
          <w:szCs w:val="25"/>
          <w:lang w:val="es-CO" w:eastAsia="es-CO"/>
        </w:rPr>
        <w:drawing>
          <wp:inline distT="0" distB="0" distL="0" distR="0">
            <wp:extent cx="5954395" cy="265811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54395" cy="2658110"/>
                    </a:xfrm>
                    <a:prstGeom prst="rect">
                      <a:avLst/>
                    </a:prstGeom>
                    <a:noFill/>
                    <a:ln>
                      <a:noFill/>
                    </a:ln>
                  </pic:spPr>
                </pic:pic>
              </a:graphicData>
            </a:graphic>
          </wp:inline>
        </w:drawing>
      </w:r>
    </w:p>
    <w:p w:rsidR="001B3990" w:rsidRDefault="001B3990" w:rsidP="009D4874">
      <w:pPr>
        <w:autoSpaceDE w:val="0"/>
        <w:autoSpaceDN w:val="0"/>
        <w:adjustRightInd w:val="0"/>
        <w:spacing w:after="0" w:line="240" w:lineRule="auto"/>
        <w:jc w:val="both"/>
      </w:pPr>
    </w:p>
    <w:p w:rsidR="001B3990" w:rsidRDefault="001B3990" w:rsidP="009D4874">
      <w:pPr>
        <w:autoSpaceDE w:val="0"/>
        <w:autoSpaceDN w:val="0"/>
        <w:adjustRightInd w:val="0"/>
        <w:spacing w:after="0" w:line="240" w:lineRule="auto"/>
        <w:jc w:val="both"/>
      </w:pPr>
    </w:p>
    <w:p w:rsidR="001B3990" w:rsidRDefault="001B3990" w:rsidP="009D4874">
      <w:pPr>
        <w:autoSpaceDE w:val="0"/>
        <w:autoSpaceDN w:val="0"/>
        <w:adjustRightInd w:val="0"/>
        <w:spacing w:after="0" w:line="240" w:lineRule="auto"/>
        <w:jc w:val="both"/>
      </w:pPr>
    </w:p>
    <w:p w:rsidR="001B3990" w:rsidRDefault="001B3990" w:rsidP="001B3990">
      <w:pPr>
        <w:autoSpaceDE w:val="0"/>
        <w:autoSpaceDN w:val="0"/>
        <w:adjustRightInd w:val="0"/>
        <w:spacing w:after="0" w:line="240" w:lineRule="auto"/>
        <w:jc w:val="center"/>
        <w:rPr>
          <w:rFonts w:ascii="Arial Narrow" w:hAnsi="Arial Narrow" w:cs="Arial Narrow"/>
          <w:b/>
          <w:bCs/>
          <w:sz w:val="25"/>
          <w:szCs w:val="25"/>
          <w:lang w:val="es-CO" w:eastAsia="es-CO"/>
        </w:rPr>
      </w:pPr>
      <w:r>
        <w:br w:type="page"/>
      </w:r>
      <w:r>
        <w:rPr>
          <w:rFonts w:ascii="Arial Narrow" w:hAnsi="Arial Narrow" w:cs="Arial Narrow"/>
          <w:b/>
          <w:bCs/>
          <w:sz w:val="25"/>
          <w:szCs w:val="25"/>
          <w:lang w:val="es-CO" w:eastAsia="es-CO"/>
        </w:rPr>
        <w:lastRenderedPageBreak/>
        <w:t>Encuestas realizadas:</w:t>
      </w:r>
    </w:p>
    <w:p w:rsidR="001B3990" w:rsidRDefault="00C77347" w:rsidP="001B3990">
      <w:pPr>
        <w:autoSpaceDE w:val="0"/>
        <w:autoSpaceDN w:val="0"/>
        <w:adjustRightInd w:val="0"/>
        <w:spacing w:after="0" w:line="240" w:lineRule="auto"/>
        <w:jc w:val="center"/>
      </w:pPr>
      <w:r>
        <w:rPr>
          <w:noProof/>
          <w:lang w:val="es-CO" w:eastAsia="es-CO"/>
        </w:rPr>
        <w:drawing>
          <wp:inline distT="0" distB="0" distL="0" distR="0">
            <wp:extent cx="6241415" cy="6060440"/>
            <wp:effectExtent l="0" t="0" r="0" b="0"/>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241415" cy="6060440"/>
                    </a:xfrm>
                    <a:prstGeom prst="rect">
                      <a:avLst/>
                    </a:prstGeom>
                    <a:noFill/>
                    <a:ln>
                      <a:noFill/>
                    </a:ln>
                  </pic:spPr>
                </pic:pic>
              </a:graphicData>
            </a:graphic>
          </wp:inline>
        </w:drawing>
      </w:r>
    </w:p>
    <w:p w:rsidR="00B80950" w:rsidRDefault="00B80950" w:rsidP="009D4874">
      <w:pPr>
        <w:autoSpaceDE w:val="0"/>
        <w:autoSpaceDN w:val="0"/>
        <w:adjustRightInd w:val="0"/>
        <w:spacing w:after="0" w:line="240" w:lineRule="auto"/>
        <w:jc w:val="both"/>
      </w:pPr>
      <w:r w:rsidRPr="001B3990">
        <w:br w:type="page"/>
      </w:r>
      <w:r>
        <w:rPr>
          <w:noProof/>
        </w:rPr>
        <w:lastRenderedPageBreak/>
        <w:t xml:space="preserve"> </w:t>
      </w:r>
    </w:p>
    <w:p w:rsidR="00B80950" w:rsidRDefault="00B80950" w:rsidP="009D4874">
      <w:pPr>
        <w:autoSpaceDE w:val="0"/>
        <w:autoSpaceDN w:val="0"/>
        <w:adjustRightInd w:val="0"/>
        <w:spacing w:after="0" w:line="240" w:lineRule="auto"/>
        <w:jc w:val="both"/>
      </w:pPr>
      <w:r>
        <w:t xml:space="preserve">Logros del ICBF 2016 </w:t>
      </w:r>
    </w:p>
    <w:p w:rsidR="00B80950" w:rsidRDefault="00C77347" w:rsidP="009D4874">
      <w:pPr>
        <w:autoSpaceDE w:val="0"/>
        <w:autoSpaceDN w:val="0"/>
        <w:adjustRightInd w:val="0"/>
        <w:spacing w:after="0" w:line="240" w:lineRule="auto"/>
        <w:jc w:val="both"/>
        <w:rPr>
          <w:rFonts w:ascii="Arial" w:hAnsi="Arial" w:cs="Arial"/>
          <w:lang w:val="es-CO" w:eastAsia="es-CO"/>
        </w:rPr>
      </w:pPr>
      <w:r>
        <w:rPr>
          <w:noProof/>
          <w:lang w:val="es-CO" w:eastAsia="es-CO"/>
        </w:rPr>
        <w:drawing>
          <wp:anchor distT="0" distB="0" distL="114300" distR="114300" simplePos="0" relativeHeight="251654656" behindDoc="1" locked="0" layoutInCell="1" allowOverlap="1">
            <wp:simplePos x="0" y="0"/>
            <wp:positionH relativeFrom="column">
              <wp:posOffset>-2540</wp:posOffset>
            </wp:positionH>
            <wp:positionV relativeFrom="paragraph">
              <wp:posOffset>59690</wp:posOffset>
            </wp:positionV>
            <wp:extent cx="5332730" cy="3564255"/>
            <wp:effectExtent l="0" t="0" r="0" b="0"/>
            <wp:wrapThrough wrapText="bothSides">
              <wp:wrapPolygon edited="0">
                <wp:start x="0" y="0"/>
                <wp:lineTo x="0" y="21473"/>
                <wp:lineTo x="21528" y="21473"/>
                <wp:lineTo x="21528" y="0"/>
                <wp:lineTo x="0" y="0"/>
              </wp:wrapPolygon>
            </wp:wrapThrough>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2730" cy="3564255"/>
                    </a:xfrm>
                    <a:prstGeom prst="rect">
                      <a:avLst/>
                    </a:prstGeom>
                    <a:noFill/>
                  </pic:spPr>
                </pic:pic>
              </a:graphicData>
            </a:graphic>
            <wp14:sizeRelH relativeFrom="page">
              <wp14:pctWidth>0</wp14:pctWidth>
            </wp14:sizeRelH>
            <wp14:sizeRelV relativeFrom="page">
              <wp14:pctHeight>0</wp14:pctHeight>
            </wp14:sizeRelV>
          </wp:anchor>
        </w:drawing>
      </w:r>
    </w:p>
    <w:p w:rsidR="00B80950" w:rsidRPr="00B80950" w:rsidRDefault="00B80950" w:rsidP="00B80950">
      <w:pPr>
        <w:rPr>
          <w:rFonts w:ascii="Arial" w:hAnsi="Arial" w:cs="Arial"/>
          <w:lang w:val="es-CO" w:eastAsia="es-CO"/>
        </w:rPr>
      </w:pPr>
    </w:p>
    <w:p w:rsidR="00B80950" w:rsidRPr="00B80950" w:rsidRDefault="00B80950" w:rsidP="00B80950">
      <w:pPr>
        <w:rPr>
          <w:rFonts w:ascii="Arial" w:hAnsi="Arial" w:cs="Arial"/>
          <w:lang w:val="es-CO" w:eastAsia="es-CO"/>
        </w:rPr>
      </w:pPr>
    </w:p>
    <w:p w:rsidR="00B80950" w:rsidRPr="00B80950" w:rsidRDefault="00B80950" w:rsidP="00B80950">
      <w:pPr>
        <w:rPr>
          <w:rFonts w:ascii="Arial" w:hAnsi="Arial" w:cs="Arial"/>
          <w:lang w:val="es-CO" w:eastAsia="es-CO"/>
        </w:rPr>
      </w:pPr>
    </w:p>
    <w:p w:rsidR="00B80950" w:rsidRPr="00B80950" w:rsidRDefault="00B80950" w:rsidP="00B80950">
      <w:pPr>
        <w:rPr>
          <w:rFonts w:ascii="Arial" w:hAnsi="Arial" w:cs="Arial"/>
          <w:lang w:val="es-CO" w:eastAsia="es-CO"/>
        </w:rPr>
      </w:pPr>
    </w:p>
    <w:p w:rsidR="00B80950" w:rsidRPr="00B80950" w:rsidRDefault="00B80950" w:rsidP="00B80950">
      <w:pPr>
        <w:rPr>
          <w:rFonts w:ascii="Arial" w:hAnsi="Arial" w:cs="Arial"/>
          <w:lang w:val="es-CO" w:eastAsia="es-CO"/>
        </w:rPr>
      </w:pPr>
    </w:p>
    <w:p w:rsidR="00B80950" w:rsidRPr="00B80950" w:rsidRDefault="00B80950" w:rsidP="00B80950">
      <w:pPr>
        <w:rPr>
          <w:rFonts w:ascii="Arial" w:hAnsi="Arial" w:cs="Arial"/>
          <w:lang w:val="es-CO" w:eastAsia="es-CO"/>
        </w:rPr>
      </w:pPr>
    </w:p>
    <w:p w:rsidR="00B80950" w:rsidRPr="00B80950" w:rsidRDefault="00B80950" w:rsidP="00B80950">
      <w:pPr>
        <w:rPr>
          <w:rFonts w:ascii="Arial" w:hAnsi="Arial" w:cs="Arial"/>
          <w:lang w:val="es-CO" w:eastAsia="es-CO"/>
        </w:rPr>
      </w:pPr>
    </w:p>
    <w:p w:rsidR="00B80950" w:rsidRPr="00B80950" w:rsidRDefault="00B80950" w:rsidP="00B80950">
      <w:pPr>
        <w:rPr>
          <w:rFonts w:ascii="Arial" w:hAnsi="Arial" w:cs="Arial"/>
          <w:lang w:val="es-CO" w:eastAsia="es-CO"/>
        </w:rPr>
      </w:pPr>
    </w:p>
    <w:p w:rsidR="00B80950" w:rsidRPr="00B80950" w:rsidRDefault="00B80950" w:rsidP="00B80950">
      <w:pPr>
        <w:rPr>
          <w:rFonts w:ascii="Arial" w:hAnsi="Arial" w:cs="Arial"/>
          <w:lang w:val="es-CO" w:eastAsia="es-CO"/>
        </w:rPr>
      </w:pPr>
    </w:p>
    <w:p w:rsidR="00B80950" w:rsidRDefault="00B80950" w:rsidP="00B80950">
      <w:pPr>
        <w:rPr>
          <w:rFonts w:ascii="Arial" w:hAnsi="Arial" w:cs="Arial"/>
          <w:lang w:val="es-CO" w:eastAsia="es-CO"/>
        </w:rPr>
      </w:pPr>
    </w:p>
    <w:p w:rsidR="00B80950" w:rsidRDefault="002E3BB3" w:rsidP="00B80950">
      <w:pPr>
        <w:tabs>
          <w:tab w:val="left" w:pos="3405"/>
        </w:tabs>
        <w:rPr>
          <w:rFonts w:ascii="Arial" w:hAnsi="Arial" w:cs="Arial"/>
          <w:lang w:val="es-CO" w:eastAsia="es-CO"/>
        </w:rPr>
      </w:pPr>
      <w:r>
        <w:rPr>
          <w:noProof/>
          <w:lang w:val="es-CO" w:eastAsia="es-CO"/>
        </w:rPr>
        <w:drawing>
          <wp:anchor distT="0" distB="0" distL="114300" distR="114300" simplePos="0" relativeHeight="251655680" behindDoc="1" locked="0" layoutInCell="1" allowOverlap="1">
            <wp:simplePos x="0" y="0"/>
            <wp:positionH relativeFrom="margin">
              <wp:align>left</wp:align>
            </wp:positionH>
            <wp:positionV relativeFrom="paragraph">
              <wp:posOffset>14605</wp:posOffset>
            </wp:positionV>
            <wp:extent cx="5337175" cy="3151505"/>
            <wp:effectExtent l="0" t="0" r="0" b="0"/>
            <wp:wrapThrough wrapText="bothSides">
              <wp:wrapPolygon edited="0">
                <wp:start x="0" y="0"/>
                <wp:lineTo x="0" y="21413"/>
                <wp:lineTo x="21510" y="21413"/>
                <wp:lineTo x="21510" y="0"/>
                <wp:lineTo x="0" y="0"/>
              </wp:wrapPolygon>
            </wp:wrapThrough>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37175" cy="3151505"/>
                    </a:xfrm>
                    <a:prstGeom prst="rect">
                      <a:avLst/>
                    </a:prstGeom>
                    <a:noFill/>
                  </pic:spPr>
                </pic:pic>
              </a:graphicData>
            </a:graphic>
            <wp14:sizeRelH relativeFrom="page">
              <wp14:pctWidth>0</wp14:pctWidth>
            </wp14:sizeRelH>
            <wp14:sizeRelV relativeFrom="page">
              <wp14:pctHeight>0</wp14:pctHeight>
            </wp14:sizeRelV>
          </wp:anchor>
        </w:drawing>
      </w:r>
      <w:r w:rsidR="00B80950">
        <w:rPr>
          <w:rFonts w:ascii="Arial" w:hAnsi="Arial" w:cs="Arial"/>
          <w:lang w:val="es-CO" w:eastAsia="es-CO"/>
        </w:rPr>
        <w:tab/>
      </w:r>
    </w:p>
    <w:p w:rsidR="007C35F4" w:rsidRDefault="00B80950" w:rsidP="00B80950">
      <w:pPr>
        <w:tabs>
          <w:tab w:val="left" w:pos="3405"/>
        </w:tabs>
        <w:rPr>
          <w:rFonts w:ascii="Arial" w:hAnsi="Arial" w:cs="Arial"/>
          <w:lang w:val="es-CO" w:eastAsia="es-CO"/>
        </w:rPr>
      </w:pPr>
      <w:r>
        <w:rPr>
          <w:rFonts w:ascii="Arial" w:hAnsi="Arial" w:cs="Arial"/>
          <w:lang w:val="es-CO" w:eastAsia="es-CO"/>
        </w:rPr>
        <w:br w:type="page"/>
      </w:r>
      <w:r w:rsidR="00C77347">
        <w:rPr>
          <w:noProof/>
          <w:lang w:val="es-CO" w:eastAsia="es-CO"/>
        </w:rPr>
        <w:lastRenderedPageBreak/>
        <w:drawing>
          <wp:anchor distT="0" distB="0" distL="114300" distR="114300" simplePos="0" relativeHeight="251656704" behindDoc="1" locked="0" layoutInCell="1" allowOverlap="1">
            <wp:simplePos x="0" y="0"/>
            <wp:positionH relativeFrom="column">
              <wp:posOffset>-81280</wp:posOffset>
            </wp:positionH>
            <wp:positionV relativeFrom="paragraph">
              <wp:posOffset>381635</wp:posOffset>
            </wp:positionV>
            <wp:extent cx="5761355" cy="3872865"/>
            <wp:effectExtent l="0" t="0" r="0" b="0"/>
            <wp:wrapThrough wrapText="bothSides">
              <wp:wrapPolygon edited="0">
                <wp:start x="0" y="0"/>
                <wp:lineTo x="0" y="21462"/>
                <wp:lineTo x="21498" y="21462"/>
                <wp:lineTo x="21498" y="0"/>
                <wp:lineTo x="0" y="0"/>
              </wp:wrapPolygon>
            </wp:wrapThrough>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1355" cy="387286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CO" w:eastAsia="es-CO"/>
        </w:rPr>
        <w:t xml:space="preserve">Retos 2017 </w:t>
      </w:r>
    </w:p>
    <w:p w:rsidR="007C35F4" w:rsidRPr="007C35F4" w:rsidRDefault="007C35F4" w:rsidP="007C35F4">
      <w:pPr>
        <w:rPr>
          <w:rFonts w:ascii="Arial" w:hAnsi="Arial" w:cs="Arial"/>
          <w:lang w:val="es-CO" w:eastAsia="es-CO"/>
        </w:rPr>
      </w:pPr>
    </w:p>
    <w:p w:rsidR="007C35F4" w:rsidRPr="007C35F4" w:rsidRDefault="007C35F4" w:rsidP="007C35F4">
      <w:pPr>
        <w:rPr>
          <w:rFonts w:ascii="Arial" w:hAnsi="Arial" w:cs="Arial"/>
          <w:lang w:val="es-CO" w:eastAsia="es-CO"/>
        </w:rPr>
      </w:pPr>
    </w:p>
    <w:p w:rsidR="007C35F4" w:rsidRPr="007C35F4" w:rsidRDefault="007C35F4" w:rsidP="007C35F4">
      <w:pPr>
        <w:rPr>
          <w:rFonts w:ascii="Arial" w:hAnsi="Arial" w:cs="Arial"/>
          <w:lang w:val="es-CO" w:eastAsia="es-CO"/>
        </w:rPr>
      </w:pPr>
    </w:p>
    <w:p w:rsidR="007C35F4" w:rsidRPr="007C35F4" w:rsidRDefault="007C35F4" w:rsidP="007C35F4">
      <w:pPr>
        <w:rPr>
          <w:rFonts w:ascii="Arial" w:hAnsi="Arial" w:cs="Arial"/>
          <w:lang w:val="es-CO" w:eastAsia="es-CO"/>
        </w:rPr>
      </w:pPr>
    </w:p>
    <w:p w:rsidR="007C35F4" w:rsidRPr="007C35F4" w:rsidRDefault="007C35F4" w:rsidP="007C35F4">
      <w:pPr>
        <w:rPr>
          <w:rFonts w:ascii="Arial" w:hAnsi="Arial" w:cs="Arial"/>
          <w:lang w:val="es-CO" w:eastAsia="es-CO"/>
        </w:rPr>
      </w:pPr>
    </w:p>
    <w:p w:rsidR="007C35F4" w:rsidRPr="007C35F4" w:rsidRDefault="007C35F4" w:rsidP="007C35F4">
      <w:pPr>
        <w:rPr>
          <w:rFonts w:ascii="Arial" w:hAnsi="Arial" w:cs="Arial"/>
          <w:lang w:val="es-CO" w:eastAsia="es-CO"/>
        </w:rPr>
      </w:pPr>
    </w:p>
    <w:p w:rsidR="007C35F4" w:rsidRPr="007C35F4" w:rsidRDefault="007C35F4" w:rsidP="007C35F4">
      <w:pPr>
        <w:rPr>
          <w:rFonts w:ascii="Arial" w:hAnsi="Arial" w:cs="Arial"/>
          <w:lang w:val="es-CO" w:eastAsia="es-CO"/>
        </w:rPr>
      </w:pPr>
    </w:p>
    <w:p w:rsidR="007C35F4" w:rsidRPr="007C35F4" w:rsidRDefault="007C35F4" w:rsidP="007C35F4">
      <w:pPr>
        <w:rPr>
          <w:rFonts w:ascii="Arial" w:hAnsi="Arial" w:cs="Arial"/>
          <w:lang w:val="es-CO" w:eastAsia="es-CO"/>
        </w:rPr>
      </w:pPr>
    </w:p>
    <w:p w:rsidR="007C35F4" w:rsidRPr="007C35F4" w:rsidRDefault="007C35F4" w:rsidP="007C35F4">
      <w:pPr>
        <w:rPr>
          <w:rFonts w:ascii="Arial" w:hAnsi="Arial" w:cs="Arial"/>
          <w:lang w:val="es-CO" w:eastAsia="es-CO"/>
        </w:rPr>
      </w:pPr>
    </w:p>
    <w:p w:rsidR="007C35F4" w:rsidRDefault="007C35F4" w:rsidP="007C35F4">
      <w:pPr>
        <w:tabs>
          <w:tab w:val="left" w:pos="315"/>
        </w:tabs>
        <w:rPr>
          <w:rFonts w:ascii="Arial" w:hAnsi="Arial" w:cs="Arial"/>
          <w:lang w:val="es-CO" w:eastAsia="es-CO"/>
        </w:rPr>
        <w:sectPr w:rsidR="007C35F4" w:rsidSect="00D33A0B">
          <w:pgSz w:w="12240" w:h="15840" w:code="1"/>
          <w:pgMar w:top="567" w:right="1134" w:bottom="567" w:left="1701" w:header="1531" w:footer="624" w:gutter="0"/>
          <w:cols w:space="708"/>
          <w:docGrid w:linePitch="360"/>
        </w:sectPr>
      </w:pPr>
      <w:r>
        <w:rPr>
          <w:rFonts w:ascii="Arial" w:hAnsi="Arial" w:cs="Arial"/>
          <w:lang w:val="es-CO" w:eastAsia="es-CO"/>
        </w:rPr>
        <w:tab/>
      </w:r>
    </w:p>
    <w:p w:rsidR="00B80950" w:rsidRPr="00E26ACB" w:rsidRDefault="007C35F4" w:rsidP="007C35F4">
      <w:pPr>
        <w:tabs>
          <w:tab w:val="left" w:pos="2190"/>
        </w:tabs>
        <w:rPr>
          <w:rFonts w:ascii="Arial" w:hAnsi="Arial" w:cs="Arial"/>
          <w:b/>
          <w:lang w:val="es-CO" w:eastAsia="es-CO"/>
        </w:rPr>
      </w:pPr>
      <w:r>
        <w:rPr>
          <w:rFonts w:ascii="Arial" w:hAnsi="Arial" w:cs="Arial"/>
          <w:lang w:val="es-CO" w:eastAsia="es-CO"/>
        </w:rPr>
        <w:lastRenderedPageBreak/>
        <w:tab/>
      </w:r>
      <w:r w:rsidRPr="00E26ACB">
        <w:rPr>
          <w:rFonts w:ascii="Arial" w:hAnsi="Arial" w:cs="Arial"/>
          <w:b/>
          <w:lang w:val="es-CO" w:eastAsia="es-CO"/>
        </w:rPr>
        <w:t>Lista de asistentes</w:t>
      </w:r>
      <w:r w:rsidR="00E26ACB">
        <w:rPr>
          <w:rFonts w:ascii="Arial" w:hAnsi="Arial" w:cs="Arial"/>
          <w:b/>
          <w:lang w:val="es-CO" w:eastAsia="es-CO"/>
        </w:rPr>
        <w:t xml:space="preserve"> 23 de junio de 2017</w:t>
      </w:r>
      <w:r w:rsidRPr="00E26ACB">
        <w:rPr>
          <w:rFonts w:ascii="Arial" w:hAnsi="Arial" w:cs="Arial"/>
          <w:b/>
          <w:lang w:val="es-CO" w:eastAsia="es-CO"/>
        </w:rPr>
        <w:t>:</w:t>
      </w:r>
    </w:p>
    <w:p w:rsidR="007C35F4" w:rsidRDefault="007C35F4" w:rsidP="007C35F4">
      <w:pPr>
        <w:tabs>
          <w:tab w:val="left" w:pos="2190"/>
        </w:tabs>
        <w:rPr>
          <w:rFonts w:ascii="Arial" w:hAnsi="Arial" w:cs="Arial"/>
          <w:lang w:val="es-CO" w:eastAsia="es-CO"/>
        </w:rPr>
      </w:pPr>
      <w:r>
        <w:rPr>
          <w:rFonts w:ascii="Arial" w:hAnsi="Arial" w:cs="Arial"/>
          <w:lang w:val="es-CO" w:eastAsia="es-CO"/>
        </w:rPr>
        <w:object w:dxaOrig="15555" w:dyaOrig="10095">
          <v:shape id="_x0000_i1027" type="#_x0000_t75" style="width:699.75pt;height:360.75pt" o:ole="" o:bordertopcolor="this" o:borderleftcolor="this" o:borderbottomcolor="this" o:borderrightcolor="this">
            <v:imagedata r:id="rId53" o:title=""/>
            <w10:bordertop type="single" width="4"/>
            <w10:borderleft type="single" width="4"/>
            <w10:borderbottom type="single" width="4"/>
            <w10:borderright type="single" width="4"/>
          </v:shape>
          <o:OLEObject Type="Embed" ProgID="Excel.Sheet.8" ShapeID="_x0000_i1027" DrawAspect="Content" ObjectID="_1573457858" r:id="rId54"/>
        </w:object>
      </w:r>
    </w:p>
    <w:p w:rsidR="007C35F4" w:rsidRDefault="007C35F4" w:rsidP="007C35F4">
      <w:pPr>
        <w:tabs>
          <w:tab w:val="left" w:pos="2190"/>
        </w:tabs>
        <w:rPr>
          <w:rFonts w:ascii="Arial" w:hAnsi="Arial" w:cs="Arial"/>
          <w:lang w:val="es-CO" w:eastAsia="es-CO"/>
        </w:rPr>
      </w:pPr>
      <w:r>
        <w:rPr>
          <w:rFonts w:ascii="Arial" w:hAnsi="Arial" w:cs="Arial"/>
          <w:lang w:val="es-CO" w:eastAsia="es-CO"/>
        </w:rPr>
        <w:br w:type="page"/>
      </w:r>
      <w:r>
        <w:rPr>
          <w:rFonts w:ascii="Arial" w:hAnsi="Arial" w:cs="Arial"/>
          <w:lang w:val="es-CO" w:eastAsia="es-CO"/>
        </w:rPr>
        <w:object w:dxaOrig="15555" w:dyaOrig="9375">
          <v:shape id="_x0000_i1028" type="#_x0000_t75" style="width:713.25pt;height:372.75pt" o:ole="">
            <v:imagedata r:id="rId55" o:title=""/>
          </v:shape>
          <o:OLEObject Type="Embed" ProgID="Excel.Sheet.8" ShapeID="_x0000_i1028" DrawAspect="Content" ObjectID="_1573457859" r:id="rId56"/>
        </w:object>
      </w:r>
    </w:p>
    <w:p w:rsidR="007C35F4" w:rsidRPr="007C35F4" w:rsidRDefault="007C35F4" w:rsidP="007C35F4">
      <w:pPr>
        <w:tabs>
          <w:tab w:val="left" w:pos="2190"/>
        </w:tabs>
        <w:rPr>
          <w:rFonts w:ascii="Arial" w:hAnsi="Arial" w:cs="Arial"/>
          <w:lang w:val="es-CO" w:eastAsia="es-CO"/>
        </w:rPr>
      </w:pPr>
      <w:r>
        <w:rPr>
          <w:rFonts w:ascii="Arial" w:hAnsi="Arial" w:cs="Arial"/>
          <w:lang w:val="es-CO" w:eastAsia="es-CO"/>
        </w:rPr>
        <w:br w:type="page"/>
      </w:r>
      <w:r w:rsidR="00E26ACB">
        <w:rPr>
          <w:rFonts w:ascii="Arial" w:hAnsi="Arial" w:cs="Arial"/>
          <w:lang w:val="es-CO" w:eastAsia="es-CO"/>
        </w:rPr>
        <w:object w:dxaOrig="15555" w:dyaOrig="12555">
          <v:shape id="_x0000_i1029" type="#_x0000_t75" style="width:702.75pt;height:390.75pt" o:ole="" o:bordertopcolor="this" o:borderleftcolor="this" o:borderbottomcolor="this" o:borderrightcolor="this">
            <v:imagedata r:id="rId57" o:title=""/>
            <w10:bordertop type="single" width="4"/>
            <w10:borderleft type="single" width="4"/>
            <w10:borderbottom type="single" width="4"/>
            <w10:borderright type="single" width="4"/>
          </v:shape>
          <o:OLEObject Type="Embed" ProgID="Excel.Sheet.8" ShapeID="_x0000_i1029" DrawAspect="Content" ObjectID="_1573457860" r:id="rId58"/>
        </w:object>
      </w:r>
    </w:p>
    <w:sectPr w:rsidR="007C35F4" w:rsidRPr="007C35F4" w:rsidSect="007C35F4">
      <w:pgSz w:w="15840" w:h="12240" w:orient="landscape" w:code="1"/>
      <w:pgMar w:top="1701" w:right="567" w:bottom="1134" w:left="567"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E56" w:rsidRDefault="00376E56" w:rsidP="00855163">
      <w:pPr>
        <w:spacing w:after="0" w:line="240" w:lineRule="auto"/>
      </w:pPr>
      <w:r>
        <w:separator/>
      </w:r>
    </w:p>
  </w:endnote>
  <w:endnote w:type="continuationSeparator" w:id="0">
    <w:p w:rsidR="00376E56" w:rsidRDefault="00376E56"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 Cn BT">
    <w:altName w:val="Franklin Gothic Demi Cond"/>
    <w:charset w:val="00"/>
    <w:family w:val="swiss"/>
    <w:pitch w:val="variable"/>
    <w:sig w:usb0="00000001" w:usb1="00000000" w:usb2="00000000" w:usb3="00000000" w:csb0="0000001B"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2C6" w:rsidRDefault="003372C6" w:rsidP="00855163">
    <w:pPr>
      <w:spacing w:after="0" w:line="240" w:lineRule="auto"/>
    </w:pPr>
    <w:r>
      <w:rPr>
        <w:noProof/>
        <w:lang w:val="es-CO" w:eastAsia="es-CO"/>
      </w:rPr>
      <mc:AlternateContent>
        <mc:Choice Requires="wps">
          <w:drawing>
            <wp:anchor distT="0" distB="0" distL="114300" distR="114300" simplePos="0" relativeHeight="251657728" behindDoc="0" locked="0" layoutInCell="1" allowOverlap="1">
              <wp:simplePos x="0" y="0"/>
              <wp:positionH relativeFrom="column">
                <wp:posOffset>-97155</wp:posOffset>
              </wp:positionH>
              <wp:positionV relativeFrom="paragraph">
                <wp:posOffset>61595</wp:posOffset>
              </wp:positionV>
              <wp:extent cx="3385820" cy="843280"/>
              <wp:effectExtent l="1905" t="1270" r="3175" b="317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72C6" w:rsidRPr="00FC0F0C" w:rsidRDefault="003372C6" w:rsidP="00855163">
                          <w:pPr>
                            <w:spacing w:after="0" w:line="240" w:lineRule="auto"/>
                            <w:rPr>
                              <w:rFonts w:ascii="Arial" w:hAnsi="Arial" w:cs="Arial"/>
                            </w:rPr>
                          </w:pPr>
                          <w:r w:rsidRPr="00FC0F0C">
                            <w:rPr>
                              <w:rFonts w:ascii="Arial" w:hAnsi="Arial" w:cs="Arial"/>
                            </w:rPr>
                            <w:t>Sede de la Dirección General</w:t>
                          </w:r>
                        </w:p>
                        <w:p w:rsidR="003372C6" w:rsidRPr="00FC0F0C" w:rsidRDefault="003372C6"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rsidR="003372C6" w:rsidRPr="00FC0F0C" w:rsidRDefault="003372C6" w:rsidP="00855163">
                          <w:pPr>
                            <w:spacing w:after="0" w:line="240" w:lineRule="auto"/>
                            <w:rPr>
                              <w:rFonts w:ascii="Arial" w:hAnsi="Arial" w:cs="Arial"/>
                            </w:rPr>
                          </w:pPr>
                          <w:r w:rsidRPr="00FC0F0C">
                            <w:rPr>
                              <w:rFonts w:ascii="Arial" w:hAnsi="Arial" w:cs="Arial"/>
                            </w:rPr>
                            <w:t>Línea gratuita nacional ICBF  01 8000 91 8080</w:t>
                          </w:r>
                        </w:p>
                        <w:p w:rsidR="003372C6" w:rsidRPr="00FC0F0C" w:rsidRDefault="003372C6" w:rsidP="00855163">
                          <w:pPr>
                            <w:spacing w:after="0" w:line="240" w:lineRule="auto"/>
                            <w:rPr>
                              <w:rFonts w:ascii="Arial" w:hAnsi="Arial" w:cs="Arial"/>
                            </w:rPr>
                          </w:pPr>
                          <w:r w:rsidRPr="00FC0F0C">
                            <w:rPr>
                              <w:rFonts w:ascii="Arial" w:hAnsi="Arial" w:cs="Arial"/>
                            </w:rPr>
                            <w:t>www.icbf.gov.co</w:t>
                          </w:r>
                        </w:p>
                        <w:p w:rsidR="003372C6" w:rsidRPr="00985F06" w:rsidRDefault="003372C6" w:rsidP="00855163">
                          <w:pPr>
                            <w:spacing w:after="0" w:line="240" w:lineRule="auto"/>
                            <w:rPr>
                              <w:rFonts w:ascii="Zurich Cn BT" w:hAnsi="Zurich Cn BT"/>
                              <w:b/>
                            </w:rPr>
                          </w:pPr>
                        </w:p>
                        <w:p w:rsidR="003372C6" w:rsidRPr="009F369B" w:rsidRDefault="003372C6" w:rsidP="0085516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7.65pt;margin-top:4.85pt;width:266.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KCfhQ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" stroked="f">
              <v:textbox>
                <w:txbxContent>
                  <w:p w:rsidR="003372C6" w:rsidRPr="00FC0F0C" w:rsidRDefault="003372C6" w:rsidP="00855163">
                    <w:pPr>
                      <w:spacing w:after="0" w:line="240" w:lineRule="auto"/>
                      <w:rPr>
                        <w:rFonts w:ascii="Arial" w:hAnsi="Arial" w:cs="Arial"/>
                      </w:rPr>
                    </w:pPr>
                    <w:r w:rsidRPr="00FC0F0C">
                      <w:rPr>
                        <w:rFonts w:ascii="Arial" w:hAnsi="Arial" w:cs="Arial"/>
                      </w:rPr>
                      <w:t>Sede de la Dirección General</w:t>
                    </w:r>
                  </w:p>
                  <w:p w:rsidR="003372C6" w:rsidRPr="00FC0F0C" w:rsidRDefault="003372C6"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rsidR="003372C6" w:rsidRPr="00FC0F0C" w:rsidRDefault="003372C6" w:rsidP="00855163">
                    <w:pPr>
                      <w:spacing w:after="0" w:line="240" w:lineRule="auto"/>
                      <w:rPr>
                        <w:rFonts w:ascii="Arial" w:hAnsi="Arial" w:cs="Arial"/>
                      </w:rPr>
                    </w:pPr>
                    <w:r w:rsidRPr="00FC0F0C">
                      <w:rPr>
                        <w:rFonts w:ascii="Arial" w:hAnsi="Arial" w:cs="Arial"/>
                      </w:rPr>
                      <w:t>Línea gratuita nacional ICBF  01 8000 91 8080</w:t>
                    </w:r>
                  </w:p>
                  <w:p w:rsidR="003372C6" w:rsidRPr="00FC0F0C" w:rsidRDefault="003372C6" w:rsidP="00855163">
                    <w:pPr>
                      <w:spacing w:after="0" w:line="240" w:lineRule="auto"/>
                      <w:rPr>
                        <w:rFonts w:ascii="Arial" w:hAnsi="Arial" w:cs="Arial"/>
                      </w:rPr>
                    </w:pPr>
                    <w:r w:rsidRPr="00FC0F0C">
                      <w:rPr>
                        <w:rFonts w:ascii="Arial" w:hAnsi="Arial" w:cs="Arial"/>
                      </w:rPr>
                      <w:t>www.icbf.gov.co</w:t>
                    </w:r>
                  </w:p>
                  <w:p w:rsidR="003372C6" w:rsidRPr="00985F06" w:rsidRDefault="003372C6" w:rsidP="00855163">
                    <w:pPr>
                      <w:spacing w:after="0" w:line="240" w:lineRule="auto"/>
                      <w:rPr>
                        <w:rFonts w:ascii="Zurich Cn BT" w:hAnsi="Zurich Cn BT"/>
                        <w:b/>
                      </w:rPr>
                    </w:pPr>
                  </w:p>
                  <w:p w:rsidR="003372C6" w:rsidRPr="009F369B" w:rsidRDefault="003372C6" w:rsidP="00855163">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56704" behindDoc="0" locked="0" layoutInCell="1" allowOverlap="1">
              <wp:simplePos x="0" y="0"/>
              <wp:positionH relativeFrom="column">
                <wp:posOffset>12700</wp:posOffset>
              </wp:positionH>
              <wp:positionV relativeFrom="paragraph">
                <wp:posOffset>-48895</wp:posOffset>
              </wp:positionV>
              <wp:extent cx="5842635" cy="0"/>
              <wp:effectExtent l="6985" t="5080" r="8255"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8D32E8"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t xml:space="preserve">                                                                                                                                 </w:t>
    </w:r>
  </w:p>
  <w:p w:rsidR="003372C6" w:rsidRDefault="003372C6" w:rsidP="00855163">
    <w:pPr>
      <w:spacing w:after="0" w:line="240" w:lineRule="auto"/>
    </w:pPr>
    <w:r>
      <w:t xml:space="preserve">                                             </w:t>
    </w:r>
  </w:p>
  <w:p w:rsidR="003372C6" w:rsidRDefault="003372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E56" w:rsidRDefault="00376E56" w:rsidP="00855163">
      <w:pPr>
        <w:spacing w:after="0" w:line="240" w:lineRule="auto"/>
      </w:pPr>
      <w:r>
        <w:separator/>
      </w:r>
    </w:p>
  </w:footnote>
  <w:footnote w:type="continuationSeparator" w:id="0">
    <w:p w:rsidR="00376E56" w:rsidRDefault="00376E56" w:rsidP="00855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2C6" w:rsidRDefault="003372C6" w:rsidP="00855163">
    <w:pPr>
      <w:pStyle w:val="Encabezado"/>
      <w:tabs>
        <w:tab w:val="clear" w:pos="8504"/>
        <w:tab w:val="right" w:pos="9214"/>
      </w:tabs>
      <w:ind w:right="-568"/>
    </w:pPr>
    <w:r>
      <w:rPr>
        <w:noProof/>
        <w:lang w:val="es-CO" w:eastAsia="es-CO"/>
      </w:rPr>
      <w:drawing>
        <wp:anchor distT="0" distB="0" distL="114300" distR="114300" simplePos="0" relativeHeight="251658752" behindDoc="0" locked="0" layoutInCell="1" allowOverlap="1">
          <wp:simplePos x="0" y="0"/>
          <wp:positionH relativeFrom="column">
            <wp:posOffset>3273425</wp:posOffset>
          </wp:positionH>
          <wp:positionV relativeFrom="paragraph">
            <wp:posOffset>8303260</wp:posOffset>
          </wp:positionV>
          <wp:extent cx="2645410" cy="466725"/>
          <wp:effectExtent l="0" t="0" r="0" b="0"/>
          <wp:wrapThrough wrapText="bothSides">
            <wp:wrapPolygon edited="0">
              <wp:start x="0" y="0"/>
              <wp:lineTo x="0" y="21159"/>
              <wp:lineTo x="21465" y="21159"/>
              <wp:lineTo x="21465" y="0"/>
              <wp:lineTo x="0" y="0"/>
            </wp:wrapPolygon>
          </wp:wrapThrough>
          <wp:docPr id="30" name="Imagen 7" descr="../Desktop/Captura%20de%20pantalla%202017-10-30%20a%20la(s)%2015.5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ktop/Captura%20de%20pantalla%202017-10-30%20a%20la(s)%2015.59.5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5410" cy="466725"/>
                  </a:xfrm>
                  <a:prstGeom prst="rect">
                    <a:avLst/>
                  </a:prstGeom>
                  <a:noFill/>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60800" behindDoc="1" locked="0" layoutInCell="1" allowOverlap="1">
          <wp:simplePos x="0" y="0"/>
          <wp:positionH relativeFrom="column">
            <wp:posOffset>4711700</wp:posOffset>
          </wp:positionH>
          <wp:positionV relativeFrom="paragraph">
            <wp:posOffset>-457200</wp:posOffset>
          </wp:positionV>
          <wp:extent cx="1200150" cy="600075"/>
          <wp:effectExtent l="0" t="0" r="0" b="0"/>
          <wp:wrapNone/>
          <wp:docPr id="27" name="Imagen 27"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251654656" behindDoc="0" locked="0" layoutInCell="1" allowOverlap="1">
              <wp:simplePos x="0" y="0"/>
              <wp:positionH relativeFrom="column">
                <wp:posOffset>1148715</wp:posOffset>
              </wp:positionH>
              <wp:positionV relativeFrom="paragraph">
                <wp:posOffset>-665480</wp:posOffset>
              </wp:positionV>
              <wp:extent cx="3419475" cy="967740"/>
              <wp:effectExtent l="0" t="1905" r="0" b="190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72C6" w:rsidRPr="00051A18" w:rsidRDefault="003372C6" w:rsidP="00855163">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rsidR="003372C6" w:rsidRPr="00051A18" w:rsidRDefault="003372C6" w:rsidP="00855163">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rsidR="003372C6" w:rsidRPr="00051A18" w:rsidRDefault="003372C6" w:rsidP="00855163">
                          <w:pPr>
                            <w:autoSpaceDE w:val="0"/>
                            <w:autoSpaceDN w:val="0"/>
                            <w:adjustRightInd w:val="0"/>
                            <w:spacing w:after="0" w:line="240" w:lineRule="auto"/>
                            <w:jc w:val="center"/>
                            <w:rPr>
                              <w:rFonts w:ascii="Arial" w:hAnsi="Arial" w:cs="Arial"/>
                              <w:color w:val="808080"/>
                            </w:rPr>
                          </w:pPr>
                          <w:r w:rsidRPr="00051A18">
                            <w:rPr>
                              <w:rFonts w:ascii="Arial" w:hAnsi="Arial" w:cs="Arial"/>
                              <w:color w:val="808080"/>
                            </w:rPr>
                            <w:t xml:space="preserve">Cecilia De la Fuente de Lleras </w:t>
                          </w:r>
                        </w:p>
                        <w:p w:rsidR="003372C6" w:rsidRDefault="003372C6" w:rsidP="001715EA">
                          <w:pPr>
                            <w:autoSpaceDE w:val="0"/>
                            <w:autoSpaceDN w:val="0"/>
                            <w:adjustRightInd w:val="0"/>
                            <w:spacing w:after="0" w:line="240" w:lineRule="auto"/>
                            <w:rPr>
                              <w:rFonts w:ascii="Arial" w:hAnsi="Arial" w:cs="Arial"/>
                              <w:b/>
                              <w:bCs/>
                              <w:lang w:val="es-CO" w:eastAsia="es-CO"/>
                            </w:rPr>
                          </w:pPr>
                          <w:r>
                            <w:rPr>
                              <w:rFonts w:ascii="Arial" w:hAnsi="Arial" w:cs="Arial"/>
                              <w:b/>
                              <w:bCs/>
                              <w:lang w:val="es-CO" w:eastAsia="es-CO"/>
                            </w:rPr>
                            <w:t>Dirección de Planeación y Control de la Gestión</w:t>
                          </w:r>
                        </w:p>
                        <w:p w:rsidR="003372C6" w:rsidRPr="00051A18" w:rsidRDefault="003372C6" w:rsidP="001715EA">
                          <w:pPr>
                            <w:spacing w:after="0" w:line="240" w:lineRule="auto"/>
                            <w:jc w:val="center"/>
                            <w:rPr>
                              <w:rFonts w:ascii="Arial" w:hAnsi="Arial" w:cs="Arial"/>
                              <w:b/>
                            </w:rPr>
                          </w:pPr>
                          <w:r>
                            <w:rPr>
                              <w:rFonts w:ascii="Arial" w:hAnsi="Arial" w:cs="Arial"/>
                              <w:b/>
                              <w:bCs/>
                              <w:lang w:val="es-CO" w:eastAsia="es-CO"/>
                            </w:rPr>
                            <w:t>Subdirección de Monitoreo y Evaluación.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0.45pt;margin-top:-52.4pt;width:269.25pt;height:76.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" stroked="f">
              <v:textbox>
                <w:txbxContent>
                  <w:p w:rsidR="003372C6" w:rsidRPr="00051A18" w:rsidRDefault="003372C6" w:rsidP="00855163">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rsidR="003372C6" w:rsidRPr="00051A18" w:rsidRDefault="003372C6" w:rsidP="00855163">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rsidR="003372C6" w:rsidRPr="00051A18" w:rsidRDefault="003372C6" w:rsidP="00855163">
                    <w:pPr>
                      <w:autoSpaceDE w:val="0"/>
                      <w:autoSpaceDN w:val="0"/>
                      <w:adjustRightInd w:val="0"/>
                      <w:spacing w:after="0" w:line="240" w:lineRule="auto"/>
                      <w:jc w:val="center"/>
                      <w:rPr>
                        <w:rFonts w:ascii="Arial" w:hAnsi="Arial" w:cs="Arial"/>
                        <w:color w:val="808080"/>
                      </w:rPr>
                    </w:pPr>
                    <w:r w:rsidRPr="00051A18">
                      <w:rPr>
                        <w:rFonts w:ascii="Arial" w:hAnsi="Arial" w:cs="Arial"/>
                        <w:color w:val="808080"/>
                      </w:rPr>
                      <w:t xml:space="preserve">Cecilia De la Fuente de Lleras </w:t>
                    </w:r>
                  </w:p>
                  <w:p w:rsidR="003372C6" w:rsidRDefault="003372C6" w:rsidP="001715EA">
                    <w:pPr>
                      <w:autoSpaceDE w:val="0"/>
                      <w:autoSpaceDN w:val="0"/>
                      <w:adjustRightInd w:val="0"/>
                      <w:spacing w:after="0" w:line="240" w:lineRule="auto"/>
                      <w:rPr>
                        <w:rFonts w:ascii="Arial" w:hAnsi="Arial" w:cs="Arial"/>
                        <w:b/>
                        <w:bCs/>
                        <w:lang w:val="es-CO" w:eastAsia="es-CO"/>
                      </w:rPr>
                    </w:pPr>
                    <w:r>
                      <w:rPr>
                        <w:rFonts w:ascii="Arial" w:hAnsi="Arial" w:cs="Arial"/>
                        <w:b/>
                        <w:bCs/>
                        <w:lang w:val="es-CO" w:eastAsia="es-CO"/>
                      </w:rPr>
                      <w:t>Dirección de Planeación y Control de la Gestión</w:t>
                    </w:r>
                  </w:p>
                  <w:p w:rsidR="003372C6" w:rsidRPr="00051A18" w:rsidRDefault="003372C6" w:rsidP="001715EA">
                    <w:pPr>
                      <w:spacing w:after="0" w:line="240" w:lineRule="auto"/>
                      <w:jc w:val="center"/>
                      <w:rPr>
                        <w:rFonts w:ascii="Arial" w:hAnsi="Arial" w:cs="Arial"/>
                        <w:b/>
                      </w:rPr>
                    </w:pPr>
                    <w:r>
                      <w:rPr>
                        <w:rFonts w:ascii="Arial" w:hAnsi="Arial" w:cs="Arial"/>
                        <w:b/>
                        <w:bCs/>
                        <w:lang w:val="es-CO" w:eastAsia="es-CO"/>
                      </w:rPr>
                      <w:t>Subdirección de Monitoreo y Evaluación.</w:t>
                    </w:r>
                  </w:p>
                </w:txbxContent>
              </v:textbox>
            </v:shape>
          </w:pict>
        </mc:Fallback>
      </mc:AlternateContent>
    </w:r>
    <w:r>
      <w:rPr>
        <w:noProof/>
        <w:lang w:val="es-CO" w:eastAsia="es-CO"/>
      </w:rPr>
      <w:drawing>
        <wp:anchor distT="0" distB="0" distL="114300" distR="114300" simplePos="0" relativeHeight="251659776" behindDoc="1" locked="0" layoutInCell="1" allowOverlap="1">
          <wp:simplePos x="0" y="0"/>
          <wp:positionH relativeFrom="column">
            <wp:posOffset>-19050</wp:posOffset>
          </wp:positionH>
          <wp:positionV relativeFrom="paragraph">
            <wp:posOffset>-474980</wp:posOffset>
          </wp:positionV>
          <wp:extent cx="633095" cy="791845"/>
          <wp:effectExtent l="0" t="0" r="0" b="0"/>
          <wp:wrapNone/>
          <wp:docPr id="22" name="Imagen 22"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3372C6" w:rsidRDefault="003372C6">
    <w:pPr>
      <w:pStyle w:val="Encabezado"/>
    </w:pPr>
    <w:r>
      <w:rPr>
        <w:noProof/>
        <w:lang w:val="es-CO" w:eastAsia="es-CO"/>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114300</wp:posOffset>
              </wp:positionV>
              <wp:extent cx="5842635" cy="0"/>
              <wp:effectExtent l="13335" t="9525" r="11430"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8E9D1A"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3F6E"/>
    <w:multiLevelType w:val="hybridMultilevel"/>
    <w:tmpl w:val="2B4C6A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6FF13F9"/>
    <w:multiLevelType w:val="multilevel"/>
    <w:tmpl w:val="240A001D"/>
    <w:numStyleLink w:val="Estilo1"/>
  </w:abstractNum>
  <w:abstractNum w:abstractNumId="2" w15:restartNumberingAfterBreak="0">
    <w:nsid w:val="07161935"/>
    <w:multiLevelType w:val="hybridMultilevel"/>
    <w:tmpl w:val="57EA37C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9177028"/>
    <w:multiLevelType w:val="hybridMultilevel"/>
    <w:tmpl w:val="DE3679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4F1D4A"/>
    <w:multiLevelType w:val="hybridMultilevel"/>
    <w:tmpl w:val="ACA0E5CA"/>
    <w:lvl w:ilvl="0" w:tplc="8D2A1DD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B2B0F14"/>
    <w:multiLevelType w:val="hybridMultilevel"/>
    <w:tmpl w:val="BC9C28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EA868AB"/>
    <w:multiLevelType w:val="hybridMultilevel"/>
    <w:tmpl w:val="7DA49AC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0EC42252"/>
    <w:multiLevelType w:val="hybridMultilevel"/>
    <w:tmpl w:val="B98A8F36"/>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0FA84821"/>
    <w:multiLevelType w:val="multilevel"/>
    <w:tmpl w:val="240A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2DF23AE"/>
    <w:multiLevelType w:val="hybridMultilevel"/>
    <w:tmpl w:val="CEB0F0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C2748FC"/>
    <w:multiLevelType w:val="hybridMultilevel"/>
    <w:tmpl w:val="5972F17E"/>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1F680447"/>
    <w:multiLevelType w:val="multilevel"/>
    <w:tmpl w:val="7DDA70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241886"/>
    <w:multiLevelType w:val="hybridMultilevel"/>
    <w:tmpl w:val="CEB0F0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DED1E08"/>
    <w:multiLevelType w:val="hybridMultilevel"/>
    <w:tmpl w:val="ED1026BC"/>
    <w:lvl w:ilvl="0" w:tplc="240A0001">
      <w:start w:val="1"/>
      <w:numFmt w:val="bullet"/>
      <w:lvlText w:val=""/>
      <w:lvlJc w:val="left"/>
      <w:pPr>
        <w:ind w:left="1080" w:hanging="360"/>
      </w:pPr>
      <w:rPr>
        <w:rFonts w:ascii="Symbol" w:hAnsi="Symbol" w:hint="default"/>
      </w:rPr>
    </w:lvl>
    <w:lvl w:ilvl="1" w:tplc="6406C0EE">
      <w:numFmt w:val="bullet"/>
      <w:lvlText w:val="•"/>
      <w:lvlJc w:val="left"/>
      <w:pPr>
        <w:ind w:left="1800" w:hanging="360"/>
      </w:pPr>
      <w:rPr>
        <w:rFonts w:ascii="Arial" w:eastAsia="Calibri" w:hAnsi="Arial" w:cs="Arial"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30706A0F"/>
    <w:multiLevelType w:val="hybridMultilevel"/>
    <w:tmpl w:val="FFDE9EBC"/>
    <w:lvl w:ilvl="0" w:tplc="CF62799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1931B5B"/>
    <w:multiLevelType w:val="hybridMultilevel"/>
    <w:tmpl w:val="69A690E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6" w15:restartNumberingAfterBreak="0">
    <w:nsid w:val="35831075"/>
    <w:multiLevelType w:val="hybridMultilevel"/>
    <w:tmpl w:val="0F4A0A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9BB091F"/>
    <w:multiLevelType w:val="hybridMultilevel"/>
    <w:tmpl w:val="1F4025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C145085"/>
    <w:multiLevelType w:val="hybridMultilevel"/>
    <w:tmpl w:val="9780A8A8"/>
    <w:lvl w:ilvl="0" w:tplc="90B05DC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EA95CB9"/>
    <w:multiLevelType w:val="hybridMultilevel"/>
    <w:tmpl w:val="4EB258DC"/>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0" w15:restartNumberingAfterBreak="0">
    <w:nsid w:val="4EC64A99"/>
    <w:multiLevelType w:val="hybridMultilevel"/>
    <w:tmpl w:val="2C0E66F8"/>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15:restartNumberingAfterBreak="0">
    <w:nsid w:val="50080A62"/>
    <w:multiLevelType w:val="hybridMultilevel"/>
    <w:tmpl w:val="2796ED6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35C3B57"/>
    <w:multiLevelType w:val="hybridMultilevel"/>
    <w:tmpl w:val="89202B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60836B1"/>
    <w:multiLevelType w:val="hybridMultilevel"/>
    <w:tmpl w:val="CEB0F0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68A26A3"/>
    <w:multiLevelType w:val="hybridMultilevel"/>
    <w:tmpl w:val="D52447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9A67177"/>
    <w:multiLevelType w:val="hybridMultilevel"/>
    <w:tmpl w:val="6AFA7F4C"/>
    <w:lvl w:ilvl="0" w:tplc="38FA2B0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9D87639"/>
    <w:multiLevelType w:val="hybridMultilevel"/>
    <w:tmpl w:val="954CF6B2"/>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7" w15:restartNumberingAfterBreak="0">
    <w:nsid w:val="5EA64E52"/>
    <w:multiLevelType w:val="hybridMultilevel"/>
    <w:tmpl w:val="8A3CAC2C"/>
    <w:lvl w:ilvl="0" w:tplc="F1F6EE1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3C41562"/>
    <w:multiLevelType w:val="hybridMultilevel"/>
    <w:tmpl w:val="2FAC243E"/>
    <w:lvl w:ilvl="0" w:tplc="4314A9C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3D93513"/>
    <w:multiLevelType w:val="hybridMultilevel"/>
    <w:tmpl w:val="BD96A746"/>
    <w:lvl w:ilvl="0" w:tplc="77A8F9C0">
      <w:start w:val="1"/>
      <w:numFmt w:val="decimal"/>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3DE0E2A"/>
    <w:multiLevelType w:val="hybridMultilevel"/>
    <w:tmpl w:val="1804ADD4"/>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1" w15:restartNumberingAfterBreak="0">
    <w:nsid w:val="68E978C2"/>
    <w:multiLevelType w:val="hybridMultilevel"/>
    <w:tmpl w:val="16BEDB02"/>
    <w:lvl w:ilvl="0" w:tplc="8B40B5D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F0E2C37"/>
    <w:multiLevelType w:val="hybridMultilevel"/>
    <w:tmpl w:val="B37C331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11C0E18"/>
    <w:multiLevelType w:val="hybridMultilevel"/>
    <w:tmpl w:val="C720C6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1675E7E"/>
    <w:multiLevelType w:val="hybridMultilevel"/>
    <w:tmpl w:val="87728D18"/>
    <w:lvl w:ilvl="0" w:tplc="ACF85380">
      <w:start w:val="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5" w15:restartNumberingAfterBreak="0">
    <w:nsid w:val="72057454"/>
    <w:multiLevelType w:val="hybridMultilevel"/>
    <w:tmpl w:val="4F8E53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30F5FEA"/>
    <w:multiLevelType w:val="hybridMultilevel"/>
    <w:tmpl w:val="A11054B2"/>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7" w15:restartNumberingAfterBreak="0">
    <w:nsid w:val="739E3416"/>
    <w:multiLevelType w:val="hybridMultilevel"/>
    <w:tmpl w:val="CA3875AC"/>
    <w:lvl w:ilvl="0" w:tplc="ADC6F356">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15:restartNumberingAfterBreak="0">
    <w:nsid w:val="74844C0F"/>
    <w:multiLevelType w:val="hybridMultilevel"/>
    <w:tmpl w:val="3D1EFD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50C195D"/>
    <w:multiLevelType w:val="hybridMultilevel"/>
    <w:tmpl w:val="6958F4B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0" w15:restartNumberingAfterBreak="0">
    <w:nsid w:val="765C72E5"/>
    <w:multiLevelType w:val="multilevel"/>
    <w:tmpl w:val="052E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642FA9"/>
    <w:multiLevelType w:val="hybridMultilevel"/>
    <w:tmpl w:val="3F4E052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3"/>
  </w:num>
  <w:num w:numId="2">
    <w:abstractNumId w:val="24"/>
  </w:num>
  <w:num w:numId="3">
    <w:abstractNumId w:val="38"/>
  </w:num>
  <w:num w:numId="4">
    <w:abstractNumId w:val="21"/>
  </w:num>
  <w:num w:numId="5">
    <w:abstractNumId w:val="35"/>
  </w:num>
  <w:num w:numId="6">
    <w:abstractNumId w:val="12"/>
  </w:num>
  <w:num w:numId="7">
    <w:abstractNumId w:val="17"/>
  </w:num>
  <w:num w:numId="8">
    <w:abstractNumId w:val="33"/>
  </w:num>
  <w:num w:numId="9">
    <w:abstractNumId w:val="39"/>
  </w:num>
  <w:num w:numId="10">
    <w:abstractNumId w:val="13"/>
  </w:num>
  <w:num w:numId="11">
    <w:abstractNumId w:val="19"/>
  </w:num>
  <w:num w:numId="12">
    <w:abstractNumId w:val="23"/>
  </w:num>
  <w:num w:numId="13">
    <w:abstractNumId w:val="16"/>
  </w:num>
  <w:num w:numId="14">
    <w:abstractNumId w:val="0"/>
  </w:num>
  <w:num w:numId="15">
    <w:abstractNumId w:val="9"/>
  </w:num>
  <w:num w:numId="16">
    <w:abstractNumId w:val="40"/>
  </w:num>
  <w:num w:numId="17">
    <w:abstractNumId w:val="11"/>
  </w:num>
  <w:num w:numId="18">
    <w:abstractNumId w:val="32"/>
  </w:num>
  <w:num w:numId="19">
    <w:abstractNumId w:val="6"/>
  </w:num>
  <w:num w:numId="20">
    <w:abstractNumId w:val="41"/>
  </w:num>
  <w:num w:numId="21">
    <w:abstractNumId w:val="30"/>
  </w:num>
  <w:num w:numId="22">
    <w:abstractNumId w:val="10"/>
  </w:num>
  <w:num w:numId="23">
    <w:abstractNumId w:val="36"/>
  </w:num>
  <w:num w:numId="24">
    <w:abstractNumId w:val="20"/>
  </w:num>
  <w:num w:numId="25">
    <w:abstractNumId w:val="26"/>
  </w:num>
  <w:num w:numId="26">
    <w:abstractNumId w:val="7"/>
  </w:num>
  <w:num w:numId="27">
    <w:abstractNumId w:val="28"/>
  </w:num>
  <w:num w:numId="28">
    <w:abstractNumId w:val="8"/>
  </w:num>
  <w:num w:numId="29">
    <w:abstractNumId w:val="1"/>
  </w:num>
  <w:num w:numId="30">
    <w:abstractNumId w:val="27"/>
  </w:num>
  <w:num w:numId="31">
    <w:abstractNumId w:val="4"/>
  </w:num>
  <w:num w:numId="32">
    <w:abstractNumId w:val="29"/>
  </w:num>
  <w:num w:numId="33">
    <w:abstractNumId w:val="25"/>
  </w:num>
  <w:num w:numId="34">
    <w:abstractNumId w:val="18"/>
  </w:num>
  <w:num w:numId="35">
    <w:abstractNumId w:val="34"/>
  </w:num>
  <w:num w:numId="36">
    <w:abstractNumId w:val="2"/>
  </w:num>
  <w:num w:numId="37">
    <w:abstractNumId w:val="5"/>
  </w:num>
  <w:num w:numId="38">
    <w:abstractNumId w:val="15"/>
  </w:num>
  <w:num w:numId="39">
    <w:abstractNumId w:val="22"/>
  </w:num>
  <w:num w:numId="40">
    <w:abstractNumId w:val="14"/>
  </w:num>
  <w:num w:numId="41">
    <w:abstractNumId w:val="31"/>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51A18"/>
    <w:rsid w:val="00082F12"/>
    <w:rsid w:val="000852CB"/>
    <w:rsid w:val="001168AF"/>
    <w:rsid w:val="001715EA"/>
    <w:rsid w:val="001B3990"/>
    <w:rsid w:val="0026266F"/>
    <w:rsid w:val="00275CF3"/>
    <w:rsid w:val="002A01E9"/>
    <w:rsid w:val="002B692F"/>
    <w:rsid w:val="002E3BB3"/>
    <w:rsid w:val="003229DF"/>
    <w:rsid w:val="003372C6"/>
    <w:rsid w:val="003527A1"/>
    <w:rsid w:val="00367575"/>
    <w:rsid w:val="00376E56"/>
    <w:rsid w:val="003B2C80"/>
    <w:rsid w:val="004213DA"/>
    <w:rsid w:val="00474684"/>
    <w:rsid w:val="004779EC"/>
    <w:rsid w:val="00522C48"/>
    <w:rsid w:val="00540B1F"/>
    <w:rsid w:val="005B0A6C"/>
    <w:rsid w:val="0067236F"/>
    <w:rsid w:val="006E54E0"/>
    <w:rsid w:val="006F0C55"/>
    <w:rsid w:val="00722D24"/>
    <w:rsid w:val="007348D2"/>
    <w:rsid w:val="0075392C"/>
    <w:rsid w:val="0077069F"/>
    <w:rsid w:val="007B00C0"/>
    <w:rsid w:val="007C35F4"/>
    <w:rsid w:val="007F347B"/>
    <w:rsid w:val="00815089"/>
    <w:rsid w:val="00850368"/>
    <w:rsid w:val="00855163"/>
    <w:rsid w:val="00886EF6"/>
    <w:rsid w:val="008A72E1"/>
    <w:rsid w:val="008B2EAE"/>
    <w:rsid w:val="008D3CE7"/>
    <w:rsid w:val="008E7E29"/>
    <w:rsid w:val="008F032D"/>
    <w:rsid w:val="00937399"/>
    <w:rsid w:val="00967256"/>
    <w:rsid w:val="00975F86"/>
    <w:rsid w:val="00982924"/>
    <w:rsid w:val="009A6586"/>
    <w:rsid w:val="009B2507"/>
    <w:rsid w:val="009D4874"/>
    <w:rsid w:val="00AC315E"/>
    <w:rsid w:val="00AC568E"/>
    <w:rsid w:val="00AE47FA"/>
    <w:rsid w:val="00B6072A"/>
    <w:rsid w:val="00B80950"/>
    <w:rsid w:val="00BB13FA"/>
    <w:rsid w:val="00C04C91"/>
    <w:rsid w:val="00C4768B"/>
    <w:rsid w:val="00C52A2A"/>
    <w:rsid w:val="00C75174"/>
    <w:rsid w:val="00C77347"/>
    <w:rsid w:val="00CC4659"/>
    <w:rsid w:val="00CE4DDA"/>
    <w:rsid w:val="00D13CC4"/>
    <w:rsid w:val="00D33A0B"/>
    <w:rsid w:val="00DB020F"/>
    <w:rsid w:val="00DF50EE"/>
    <w:rsid w:val="00E26ACB"/>
    <w:rsid w:val="00E43AE8"/>
    <w:rsid w:val="00E472C5"/>
    <w:rsid w:val="00E53068"/>
    <w:rsid w:val="00E65603"/>
    <w:rsid w:val="00EE367D"/>
    <w:rsid w:val="00F41BC0"/>
    <w:rsid w:val="00FC0F0C"/>
    <w:rsid w:val="00FE2F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9CFD9F-2EFC-45A0-B8D3-AEAC79C2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NormalWeb">
    <w:name w:val="Normal (Web)"/>
    <w:basedOn w:val="Normal"/>
    <w:uiPriority w:val="99"/>
    <w:semiHidden/>
    <w:unhideWhenUsed/>
    <w:rsid w:val="00D33A0B"/>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Hipervnculovisitado">
    <w:name w:val="FollowedHyperlink"/>
    <w:uiPriority w:val="99"/>
    <w:semiHidden/>
    <w:unhideWhenUsed/>
    <w:rsid w:val="00E43AE8"/>
    <w:rPr>
      <w:color w:val="954F72"/>
      <w:u w:val="single"/>
    </w:rPr>
  </w:style>
  <w:style w:type="character" w:customStyle="1" w:styleId="ms-splinkbutton-text">
    <w:name w:val="ms-splinkbutton-text"/>
    <w:rsid w:val="00275CF3"/>
  </w:style>
  <w:style w:type="character" w:customStyle="1" w:styleId="s4-breadcrumbcurrentnode">
    <w:name w:val="s4-breadcrumbcurrentnode"/>
    <w:rsid w:val="00275CF3"/>
  </w:style>
  <w:style w:type="numbering" w:customStyle="1" w:styleId="Estilo1">
    <w:name w:val="Estilo1"/>
    <w:uiPriority w:val="99"/>
    <w:rsid w:val="00082F12"/>
    <w:pPr>
      <w:numPr>
        <w:numId w:val="28"/>
      </w:numPr>
    </w:pPr>
  </w:style>
  <w:style w:type="character" w:styleId="Refdecomentario">
    <w:name w:val="annotation reference"/>
    <w:basedOn w:val="Fuentedeprrafopredeter"/>
    <w:uiPriority w:val="99"/>
    <w:semiHidden/>
    <w:unhideWhenUsed/>
    <w:rsid w:val="002E3BB3"/>
    <w:rPr>
      <w:sz w:val="16"/>
      <w:szCs w:val="16"/>
    </w:rPr>
  </w:style>
  <w:style w:type="paragraph" w:styleId="Textocomentario">
    <w:name w:val="annotation text"/>
    <w:basedOn w:val="Normal"/>
    <w:link w:val="TextocomentarioCar"/>
    <w:uiPriority w:val="99"/>
    <w:semiHidden/>
    <w:unhideWhenUsed/>
    <w:rsid w:val="002E3BB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E3BB3"/>
    <w:rPr>
      <w:lang w:val="es-ES" w:eastAsia="en-US"/>
    </w:rPr>
  </w:style>
  <w:style w:type="paragraph" w:styleId="Asuntodelcomentario">
    <w:name w:val="annotation subject"/>
    <w:basedOn w:val="Textocomentario"/>
    <w:next w:val="Textocomentario"/>
    <w:link w:val="AsuntodelcomentarioCar"/>
    <w:uiPriority w:val="99"/>
    <w:semiHidden/>
    <w:unhideWhenUsed/>
    <w:rsid w:val="002E3BB3"/>
    <w:rPr>
      <w:b/>
      <w:bCs/>
    </w:rPr>
  </w:style>
  <w:style w:type="character" w:customStyle="1" w:styleId="AsuntodelcomentarioCar">
    <w:name w:val="Asunto del comentario Car"/>
    <w:basedOn w:val="TextocomentarioCar"/>
    <w:link w:val="Asuntodelcomentario"/>
    <w:uiPriority w:val="99"/>
    <w:semiHidden/>
    <w:rsid w:val="002E3BB3"/>
    <w:rPr>
      <w:b/>
      <w:bCs/>
      <w:lang w:val="es-ES" w:eastAsia="en-US"/>
    </w:rPr>
  </w:style>
  <w:style w:type="paragraph" w:styleId="Prrafodelista">
    <w:name w:val="List Paragraph"/>
    <w:basedOn w:val="Normal"/>
    <w:uiPriority w:val="72"/>
    <w:qFormat/>
    <w:rsid w:val="002E3B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305815">
      <w:bodyDiv w:val="1"/>
      <w:marLeft w:val="0"/>
      <w:marRight w:val="0"/>
      <w:marTop w:val="0"/>
      <w:marBottom w:val="0"/>
      <w:divBdr>
        <w:top w:val="none" w:sz="0" w:space="0" w:color="auto"/>
        <w:left w:val="none" w:sz="0" w:space="0" w:color="auto"/>
        <w:bottom w:val="none" w:sz="0" w:space="0" w:color="auto"/>
        <w:right w:val="none" w:sz="0" w:space="0" w:color="auto"/>
      </w:divBdr>
      <w:divsChild>
        <w:div w:id="786316503">
          <w:marLeft w:val="0"/>
          <w:marRight w:val="0"/>
          <w:marTop w:val="0"/>
          <w:marBottom w:val="0"/>
          <w:divBdr>
            <w:top w:val="none" w:sz="0" w:space="0" w:color="auto"/>
            <w:left w:val="none" w:sz="0" w:space="0" w:color="auto"/>
            <w:bottom w:val="none" w:sz="0" w:space="0" w:color="auto"/>
            <w:right w:val="none" w:sz="0" w:space="0" w:color="auto"/>
          </w:divBdr>
          <w:divsChild>
            <w:div w:id="1157458913">
              <w:marLeft w:val="0"/>
              <w:marRight w:val="0"/>
              <w:marTop w:val="0"/>
              <w:marBottom w:val="0"/>
              <w:divBdr>
                <w:top w:val="none" w:sz="0" w:space="0" w:color="auto"/>
                <w:left w:val="none" w:sz="0" w:space="0" w:color="auto"/>
                <w:bottom w:val="none" w:sz="0" w:space="0" w:color="auto"/>
                <w:right w:val="none" w:sz="0" w:space="0" w:color="auto"/>
              </w:divBdr>
              <w:divsChild>
                <w:div w:id="1655447476">
                  <w:marLeft w:val="0"/>
                  <w:marRight w:val="0"/>
                  <w:marTop w:val="0"/>
                  <w:marBottom w:val="0"/>
                  <w:divBdr>
                    <w:top w:val="none" w:sz="0" w:space="0" w:color="auto"/>
                    <w:left w:val="none" w:sz="0" w:space="0" w:color="auto"/>
                    <w:bottom w:val="none" w:sz="0" w:space="0" w:color="auto"/>
                    <w:right w:val="none" w:sz="0" w:space="0" w:color="auto"/>
                  </w:divBdr>
                  <w:divsChild>
                    <w:div w:id="174809237">
                      <w:marLeft w:val="0"/>
                      <w:marRight w:val="0"/>
                      <w:marTop w:val="0"/>
                      <w:marBottom w:val="0"/>
                      <w:divBdr>
                        <w:top w:val="none" w:sz="0" w:space="0" w:color="auto"/>
                        <w:left w:val="none" w:sz="0" w:space="0" w:color="auto"/>
                        <w:bottom w:val="none" w:sz="0" w:space="0" w:color="auto"/>
                        <w:right w:val="none" w:sz="0" w:space="0" w:color="auto"/>
                      </w:divBdr>
                      <w:divsChild>
                        <w:div w:id="1749033016">
                          <w:marLeft w:val="0"/>
                          <w:marRight w:val="0"/>
                          <w:marTop w:val="0"/>
                          <w:marBottom w:val="0"/>
                          <w:divBdr>
                            <w:top w:val="none" w:sz="0" w:space="0" w:color="auto"/>
                            <w:left w:val="none" w:sz="0" w:space="0" w:color="auto"/>
                            <w:bottom w:val="none" w:sz="0" w:space="0" w:color="auto"/>
                            <w:right w:val="none" w:sz="0" w:space="0" w:color="auto"/>
                          </w:divBdr>
                          <w:divsChild>
                            <w:div w:id="64383643">
                              <w:marLeft w:val="0"/>
                              <w:marRight w:val="0"/>
                              <w:marTop w:val="0"/>
                              <w:marBottom w:val="0"/>
                              <w:divBdr>
                                <w:top w:val="none" w:sz="0" w:space="0" w:color="auto"/>
                                <w:left w:val="none" w:sz="0" w:space="0" w:color="auto"/>
                                <w:bottom w:val="none" w:sz="0" w:space="0" w:color="auto"/>
                                <w:right w:val="none" w:sz="0" w:space="0" w:color="auto"/>
                              </w:divBdr>
                              <w:divsChild>
                                <w:div w:id="1197815952">
                                  <w:marLeft w:val="0"/>
                                  <w:marRight w:val="0"/>
                                  <w:marTop w:val="75"/>
                                  <w:marBottom w:val="0"/>
                                  <w:divBdr>
                                    <w:top w:val="none" w:sz="0" w:space="0" w:color="auto"/>
                                    <w:left w:val="none" w:sz="0" w:space="0" w:color="auto"/>
                                    <w:bottom w:val="none" w:sz="0" w:space="0" w:color="auto"/>
                                    <w:right w:val="none" w:sz="0" w:space="0" w:color="auto"/>
                                  </w:divBdr>
                                  <w:divsChild>
                                    <w:div w:id="917832763">
                                      <w:marLeft w:val="0"/>
                                      <w:marRight w:val="0"/>
                                      <w:marTop w:val="0"/>
                                      <w:marBottom w:val="0"/>
                                      <w:divBdr>
                                        <w:top w:val="none" w:sz="0" w:space="0" w:color="auto"/>
                                        <w:left w:val="none" w:sz="0" w:space="0" w:color="auto"/>
                                        <w:bottom w:val="none" w:sz="0" w:space="0" w:color="auto"/>
                                        <w:right w:val="none" w:sz="0" w:space="0" w:color="auto"/>
                                      </w:divBdr>
                                    </w:div>
                                    <w:div w:id="179385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258768">
                          <w:marLeft w:val="0"/>
                          <w:marRight w:val="0"/>
                          <w:marTop w:val="0"/>
                          <w:marBottom w:val="0"/>
                          <w:divBdr>
                            <w:top w:val="none" w:sz="0" w:space="0" w:color="auto"/>
                            <w:left w:val="none" w:sz="0" w:space="0" w:color="auto"/>
                            <w:bottom w:val="none" w:sz="0" w:space="0" w:color="auto"/>
                            <w:right w:val="none" w:sz="0" w:space="0" w:color="auto"/>
                          </w:divBdr>
                          <w:divsChild>
                            <w:div w:id="1839807722">
                              <w:marLeft w:val="0"/>
                              <w:marRight w:val="0"/>
                              <w:marTop w:val="240"/>
                              <w:marBottom w:val="240"/>
                              <w:divBdr>
                                <w:top w:val="none" w:sz="0" w:space="0" w:color="auto"/>
                                <w:left w:val="none" w:sz="0" w:space="0" w:color="auto"/>
                                <w:bottom w:val="none" w:sz="0" w:space="0" w:color="auto"/>
                                <w:right w:val="none" w:sz="0" w:space="0" w:color="auto"/>
                              </w:divBdr>
                              <w:divsChild>
                                <w:div w:id="888029875">
                                  <w:marLeft w:val="0"/>
                                  <w:marRight w:val="0"/>
                                  <w:marTop w:val="0"/>
                                  <w:marBottom w:val="0"/>
                                  <w:divBdr>
                                    <w:top w:val="none" w:sz="0" w:space="0" w:color="auto"/>
                                    <w:left w:val="none" w:sz="0" w:space="0" w:color="auto"/>
                                    <w:bottom w:val="none" w:sz="0" w:space="0" w:color="auto"/>
                                    <w:right w:val="none" w:sz="0" w:space="0" w:color="auto"/>
                                  </w:divBdr>
                                  <w:divsChild>
                                    <w:div w:id="997078708">
                                      <w:marLeft w:val="0"/>
                                      <w:marRight w:val="0"/>
                                      <w:marTop w:val="0"/>
                                      <w:marBottom w:val="0"/>
                                      <w:divBdr>
                                        <w:top w:val="none" w:sz="0" w:space="0" w:color="auto"/>
                                        <w:left w:val="none" w:sz="0" w:space="0" w:color="auto"/>
                                        <w:bottom w:val="none" w:sz="0" w:space="0" w:color="auto"/>
                                        <w:right w:val="none" w:sz="0" w:space="0" w:color="auto"/>
                                      </w:divBdr>
                                      <w:divsChild>
                                        <w:div w:id="12726964">
                                          <w:marLeft w:val="0"/>
                                          <w:marRight w:val="0"/>
                                          <w:marTop w:val="0"/>
                                          <w:marBottom w:val="0"/>
                                          <w:divBdr>
                                            <w:top w:val="none" w:sz="0" w:space="0" w:color="auto"/>
                                            <w:left w:val="none" w:sz="0" w:space="0" w:color="auto"/>
                                            <w:bottom w:val="none" w:sz="0" w:space="0" w:color="auto"/>
                                            <w:right w:val="none" w:sz="0" w:space="0" w:color="auto"/>
                                          </w:divBdr>
                                        </w:div>
                                        <w:div w:id="428278330">
                                          <w:marLeft w:val="0"/>
                                          <w:marRight w:val="0"/>
                                          <w:marTop w:val="0"/>
                                          <w:marBottom w:val="0"/>
                                          <w:divBdr>
                                            <w:top w:val="none" w:sz="0" w:space="0" w:color="auto"/>
                                            <w:left w:val="none" w:sz="0" w:space="0" w:color="auto"/>
                                            <w:bottom w:val="none" w:sz="0" w:space="0" w:color="auto"/>
                                            <w:right w:val="none" w:sz="0" w:space="0" w:color="auto"/>
                                          </w:divBdr>
                                          <w:divsChild>
                                            <w:div w:id="132870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8326216">
      <w:bodyDiv w:val="1"/>
      <w:marLeft w:val="0"/>
      <w:marRight w:val="0"/>
      <w:marTop w:val="0"/>
      <w:marBottom w:val="0"/>
      <w:divBdr>
        <w:top w:val="none" w:sz="0" w:space="0" w:color="auto"/>
        <w:left w:val="none" w:sz="0" w:space="0" w:color="auto"/>
        <w:bottom w:val="none" w:sz="0" w:space="0" w:color="auto"/>
        <w:right w:val="none" w:sz="0" w:space="0" w:color="auto"/>
      </w:divBdr>
    </w:div>
    <w:div w:id="147803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hyperlink" Target="http://www.prosperidadsocial.gov.co/ent/gen/trs/Documents/Informe-Rendicion-de-Cuentas-Sector-de-la-Inclusion-Social-y-la-Reconciliacion-vigencia-2016-v02.pdf" TargetMode="External"/><Relationship Id="rId26" Type="http://schemas.openxmlformats.org/officeDocument/2006/relationships/image" Target="media/image10.emf"/><Relationship Id="rId39" Type="http://schemas.openxmlformats.org/officeDocument/2006/relationships/hyperlink" Target="http://www.dps.gov.co/ent/SitePages/Inicio.aspx" TargetMode="External"/><Relationship Id="rId21" Type="http://schemas.openxmlformats.org/officeDocument/2006/relationships/hyperlink" Target="http://www.prosperidadsocial.gov.co/ent/gen/trs/Documents/Informe-Rendicion-de-Cuentas-Sector-de-la-Inclusion-Social-y-la-Reconciliacion-vigencia-2016-v02.pdf" TargetMode="External"/><Relationship Id="rId34" Type="http://schemas.openxmlformats.org/officeDocument/2006/relationships/image" Target="media/image18.jpeg"/><Relationship Id="rId42" Type="http://schemas.openxmlformats.org/officeDocument/2006/relationships/image" Target="media/image21.jpeg"/><Relationship Id="rId47" Type="http://schemas.openxmlformats.org/officeDocument/2006/relationships/image" Target="media/image24.emf"/><Relationship Id="rId50" Type="http://schemas.openxmlformats.org/officeDocument/2006/relationships/image" Target="media/image27.emf"/><Relationship Id="rId55" Type="http://schemas.openxmlformats.org/officeDocument/2006/relationships/image" Target="media/image31.w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package" Target="embeddings/Microsoft_Excel_Worksheet.xlsx"/><Relationship Id="rId25" Type="http://schemas.openxmlformats.org/officeDocument/2006/relationships/hyperlink" Target="http://www.prosperidadsocial.gov.co/ent/gen/trs/Documents/Informe-Rendicion-de-Cuentas-Sector-de-la-Inclusion-Social-y-la-Reconciliacion-vigencia-2016-v02.pdf" TargetMode="External"/><Relationship Id="rId33" Type="http://schemas.openxmlformats.org/officeDocument/2006/relationships/image" Target="media/image17.png"/><Relationship Id="rId38" Type="http://schemas.openxmlformats.org/officeDocument/2006/relationships/hyperlink" Target="http://www.dps.gov.co/Paginas/Inicio.aspx" TargetMode="External"/><Relationship Id="rId46" Type="http://schemas.openxmlformats.org/officeDocument/2006/relationships/image" Target="media/image23.emf"/><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yperlink" Target="http://www.prosperidadsocial.gov.co/ent/gen/trs/Documents/Informe-Rendicion-de-Cuentas-Sector-de-la-Inclusion-Social-y-la-Reconciliacion-vigencia-2016-v02.pdf" TargetMode="External"/><Relationship Id="rId29" Type="http://schemas.openxmlformats.org/officeDocument/2006/relationships/image" Target="media/image13.emf"/><Relationship Id="rId41" Type="http://schemas.openxmlformats.org/officeDocument/2006/relationships/hyperlink" Target="http://www.dps.gov.co/ent/gen/trs/Paginas/transparencia.aspx" TargetMode="External"/><Relationship Id="rId54" Type="http://schemas.openxmlformats.org/officeDocument/2006/relationships/oleObject" Target="embeddings/Microsoft_Excel_97-2003_Worksheet.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ba.caicedo@prosperidadsocial.gov.co" TargetMode="External"/><Relationship Id="rId24" Type="http://schemas.openxmlformats.org/officeDocument/2006/relationships/hyperlink" Target="http://www.prosperidadsocial.gov.co/ent/gen/trs/Documents/Informe-Rendicion-de-Cuentas-Sector-de-la-Inclusion-Social-y-la-Reconciliacion-vigencia-2016-v02.pdf" TargetMode="External"/><Relationship Id="rId32" Type="http://schemas.openxmlformats.org/officeDocument/2006/relationships/image" Target="media/image16.png"/><Relationship Id="rId37" Type="http://schemas.openxmlformats.org/officeDocument/2006/relationships/hyperlink" Target="http://www.dps.gov.co/ent/gen/trs/_layouts/15/viewlsts.aspx" TargetMode="External"/><Relationship Id="rId40" Type="http://schemas.openxmlformats.org/officeDocument/2006/relationships/hyperlink" Target="http://www.dps.gov.co/ent/gen/Paginas/inicio.aspx" TargetMode="External"/><Relationship Id="rId45" Type="http://schemas.openxmlformats.org/officeDocument/2006/relationships/image" Target="media/image22.emf"/><Relationship Id="rId53" Type="http://schemas.openxmlformats.org/officeDocument/2006/relationships/image" Target="media/image30.wmf"/><Relationship Id="rId58" Type="http://schemas.openxmlformats.org/officeDocument/2006/relationships/oleObject" Target="embeddings/Microsoft_Excel_97-2003_Worksheet2.xls"/><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http://www.prosperidadsocial.gov.co/ent/gen/trs/Documents/Informe-Rendicion-de-Cuentas-Sector-de-la-Inclusion-Social-y-la-Reconciliacion-vigencia-2016-v02.pdf" TargetMode="External"/><Relationship Id="rId28" Type="http://schemas.openxmlformats.org/officeDocument/2006/relationships/image" Target="media/image12.emf"/><Relationship Id="rId36" Type="http://schemas.openxmlformats.org/officeDocument/2006/relationships/image" Target="media/image20.emf"/><Relationship Id="rId49" Type="http://schemas.openxmlformats.org/officeDocument/2006/relationships/image" Target="media/image26.png"/><Relationship Id="rId57" Type="http://schemas.openxmlformats.org/officeDocument/2006/relationships/image" Target="media/image32.wmf"/><Relationship Id="rId10" Type="http://schemas.openxmlformats.org/officeDocument/2006/relationships/image" Target="media/image4.emf"/><Relationship Id="rId19" Type="http://schemas.openxmlformats.org/officeDocument/2006/relationships/hyperlink" Target="http://www.prosperidadsocial.gov.co/ent/gen/trs/Documents/Informe-Rendicion-de-Cuentas-Sector-de-la-Inclusion-Social-y-la-Reconciliacion-vigencia-2016-v02.pdf" TargetMode="External"/><Relationship Id="rId31" Type="http://schemas.openxmlformats.org/officeDocument/2006/relationships/image" Target="media/image15.emf"/><Relationship Id="rId44" Type="http://schemas.openxmlformats.org/officeDocument/2006/relationships/hyperlink" Target="http://www.prosperidadsocial.gov.co/ent/gen/trs/Paginas/Rendici%C3V0B3n-de-Cuentas-2017.aspx" TargetMode="External"/><Relationship Id="rId52" Type="http://schemas.openxmlformats.org/officeDocument/2006/relationships/image" Target="media/image29.em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emf"/><Relationship Id="rId22" Type="http://schemas.openxmlformats.org/officeDocument/2006/relationships/hyperlink" Target="http://www.prosperidadsocial.gov.co/ent/gen/trs/Documents/Informe-Rendicion-de-Cuentas-Sector-de-la-Inclusion-Social-y-la-Reconciliacion-vigencia-2016-v02.pdf" TargetMode="External"/><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9.emf"/><Relationship Id="rId43" Type="http://schemas.openxmlformats.org/officeDocument/2006/relationships/image" Target="http://www.dps.gov.co/ent/gen/trs/PublishingImages/Paginas/Rendici&#243;n-de-Cuentas-2017/Correccion-Micrositio.jpg" TargetMode="External"/><Relationship Id="rId48" Type="http://schemas.openxmlformats.org/officeDocument/2006/relationships/image" Target="media/image25.emf"/><Relationship Id="rId56" Type="http://schemas.openxmlformats.org/officeDocument/2006/relationships/oleObject" Target="embeddings/Microsoft_Excel_97-2003_Worksheet1.xls"/><Relationship Id="rId8" Type="http://schemas.openxmlformats.org/officeDocument/2006/relationships/header" Target="header1.xml"/><Relationship Id="rId51" Type="http://schemas.openxmlformats.org/officeDocument/2006/relationships/image" Target="media/image28.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69F72-CCE9-49C9-A4F0-23483ADC6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45</Pages>
  <Words>11216</Words>
  <Characters>61693</Characters>
  <Application>Microsoft Office Word</Application>
  <DocSecurity>0</DocSecurity>
  <Lines>514</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72764</CharactersWithSpaces>
  <SharedDoc>false</SharedDoc>
  <HLinks>
    <vt:vector size="198" baseType="variant">
      <vt:variant>
        <vt:i4>589909</vt:i4>
      </vt:variant>
      <vt:variant>
        <vt:i4>102</vt:i4>
      </vt:variant>
      <vt:variant>
        <vt:i4>0</vt:i4>
      </vt:variant>
      <vt:variant>
        <vt:i4>5</vt:i4>
      </vt:variant>
      <vt:variant>
        <vt:lpwstr>http://www.prosperidadsocial.gov.co/ent/gen/trs/Paginas/Rendici%C3V0B3n-de-Cuentas-2017.aspx</vt:lpwstr>
      </vt:variant>
      <vt:variant>
        <vt:lpwstr/>
      </vt:variant>
      <vt:variant>
        <vt:i4>5046340</vt:i4>
      </vt:variant>
      <vt:variant>
        <vt:i4>96</vt:i4>
      </vt:variant>
      <vt:variant>
        <vt:i4>0</vt:i4>
      </vt:variant>
      <vt:variant>
        <vt:i4>5</vt:i4>
      </vt:variant>
      <vt:variant>
        <vt:lpwstr>http://www.dps.gov.co/ent/gen/trs/Paginas/transparencia.aspx</vt:lpwstr>
      </vt:variant>
      <vt:variant>
        <vt:lpwstr/>
      </vt:variant>
      <vt:variant>
        <vt:i4>6225926</vt:i4>
      </vt:variant>
      <vt:variant>
        <vt:i4>93</vt:i4>
      </vt:variant>
      <vt:variant>
        <vt:i4>0</vt:i4>
      </vt:variant>
      <vt:variant>
        <vt:i4>5</vt:i4>
      </vt:variant>
      <vt:variant>
        <vt:lpwstr>http://www.dps.gov.co/ent/gen/Paginas/inicio.aspx</vt:lpwstr>
      </vt:variant>
      <vt:variant>
        <vt:lpwstr/>
      </vt:variant>
      <vt:variant>
        <vt:i4>7602278</vt:i4>
      </vt:variant>
      <vt:variant>
        <vt:i4>90</vt:i4>
      </vt:variant>
      <vt:variant>
        <vt:i4>0</vt:i4>
      </vt:variant>
      <vt:variant>
        <vt:i4>5</vt:i4>
      </vt:variant>
      <vt:variant>
        <vt:lpwstr>http://www.dps.gov.co/ent/SitePages/Inicio.aspx</vt:lpwstr>
      </vt:variant>
      <vt:variant>
        <vt:lpwstr/>
      </vt:variant>
      <vt:variant>
        <vt:i4>5505054</vt:i4>
      </vt:variant>
      <vt:variant>
        <vt:i4>87</vt:i4>
      </vt:variant>
      <vt:variant>
        <vt:i4>0</vt:i4>
      </vt:variant>
      <vt:variant>
        <vt:i4>5</vt:i4>
      </vt:variant>
      <vt:variant>
        <vt:lpwstr>http://www.dps.gov.co/Paginas/Inicio.aspx</vt:lpwstr>
      </vt:variant>
      <vt:variant>
        <vt:lpwstr/>
      </vt:variant>
      <vt:variant>
        <vt:i4>3473494</vt:i4>
      </vt:variant>
      <vt:variant>
        <vt:i4>84</vt:i4>
      </vt:variant>
      <vt:variant>
        <vt:i4>0</vt:i4>
      </vt:variant>
      <vt:variant>
        <vt:i4>5</vt:i4>
      </vt:variant>
      <vt:variant>
        <vt:lpwstr>http://www.dps.gov.co/ent/gen/trs/_layouts/15/viewlsts.aspx</vt:lpwstr>
      </vt:variant>
      <vt:variant>
        <vt:lpwstr/>
      </vt:variant>
      <vt:variant>
        <vt:i4>1638429</vt:i4>
      </vt:variant>
      <vt:variant>
        <vt:i4>81</vt:i4>
      </vt:variant>
      <vt:variant>
        <vt:i4>0</vt:i4>
      </vt:variant>
      <vt:variant>
        <vt:i4>5</vt:i4>
      </vt:variant>
      <vt:variant>
        <vt:lpwstr/>
      </vt:variant>
      <vt:variant>
        <vt:lpwstr>EVIDENTE</vt:lpwstr>
      </vt:variant>
      <vt:variant>
        <vt:i4>8126589</vt:i4>
      </vt:variant>
      <vt:variant>
        <vt:i4>78</vt:i4>
      </vt:variant>
      <vt:variant>
        <vt:i4>0</vt:i4>
      </vt:variant>
      <vt:variant>
        <vt:i4>5</vt:i4>
      </vt:variant>
      <vt:variant>
        <vt:lpwstr/>
      </vt:variant>
      <vt:variant>
        <vt:lpwstr>EVALUACION</vt:lpwstr>
      </vt:variant>
      <vt:variant>
        <vt:i4>7143542</vt:i4>
      </vt:variant>
      <vt:variant>
        <vt:i4>75</vt:i4>
      </vt:variant>
      <vt:variant>
        <vt:i4>0</vt:i4>
      </vt:variant>
      <vt:variant>
        <vt:i4>5</vt:i4>
      </vt:variant>
      <vt:variant>
        <vt:lpwstr>http://www.prosperidadsocial.gov.co/ent/gen/trs/Documents/Informe-Rendicion-de-Cuentas-Sector-de-la-Inclusion-Social-y-la-Reconciliacion-vigencia-2016-v02.pdf</vt:lpwstr>
      </vt:variant>
      <vt:variant>
        <vt:lpwstr/>
      </vt:variant>
      <vt:variant>
        <vt:i4>7143542</vt:i4>
      </vt:variant>
      <vt:variant>
        <vt:i4>72</vt:i4>
      </vt:variant>
      <vt:variant>
        <vt:i4>0</vt:i4>
      </vt:variant>
      <vt:variant>
        <vt:i4>5</vt:i4>
      </vt:variant>
      <vt:variant>
        <vt:lpwstr>http://www.prosperidadsocial.gov.co/ent/gen/trs/Documents/Informe-Rendicion-de-Cuentas-Sector-de-la-Inclusion-Social-y-la-Reconciliacion-vigencia-2016-v02.pdf</vt:lpwstr>
      </vt:variant>
      <vt:variant>
        <vt:lpwstr/>
      </vt:variant>
      <vt:variant>
        <vt:i4>7143542</vt:i4>
      </vt:variant>
      <vt:variant>
        <vt:i4>69</vt:i4>
      </vt:variant>
      <vt:variant>
        <vt:i4>0</vt:i4>
      </vt:variant>
      <vt:variant>
        <vt:i4>5</vt:i4>
      </vt:variant>
      <vt:variant>
        <vt:lpwstr>http://www.prosperidadsocial.gov.co/ent/gen/trs/Documents/Informe-Rendicion-de-Cuentas-Sector-de-la-Inclusion-Social-y-la-Reconciliacion-vigencia-2016-v02.pdf</vt:lpwstr>
      </vt:variant>
      <vt:variant>
        <vt:lpwstr/>
      </vt:variant>
      <vt:variant>
        <vt:i4>7143542</vt:i4>
      </vt:variant>
      <vt:variant>
        <vt:i4>66</vt:i4>
      </vt:variant>
      <vt:variant>
        <vt:i4>0</vt:i4>
      </vt:variant>
      <vt:variant>
        <vt:i4>5</vt:i4>
      </vt:variant>
      <vt:variant>
        <vt:lpwstr>http://www.prosperidadsocial.gov.co/ent/gen/trs/Documents/Informe-Rendicion-de-Cuentas-Sector-de-la-Inclusion-Social-y-la-Reconciliacion-vigencia-2016-v02.pdf</vt:lpwstr>
      </vt:variant>
      <vt:variant>
        <vt:lpwstr/>
      </vt:variant>
      <vt:variant>
        <vt:i4>7143542</vt:i4>
      </vt:variant>
      <vt:variant>
        <vt:i4>63</vt:i4>
      </vt:variant>
      <vt:variant>
        <vt:i4>0</vt:i4>
      </vt:variant>
      <vt:variant>
        <vt:i4>5</vt:i4>
      </vt:variant>
      <vt:variant>
        <vt:lpwstr>http://www.prosperidadsocial.gov.co/ent/gen/trs/Documents/Informe-Rendicion-de-Cuentas-Sector-de-la-Inclusion-Social-y-la-Reconciliacion-vigencia-2016-v02.pdf</vt:lpwstr>
      </vt:variant>
      <vt:variant>
        <vt:lpwstr/>
      </vt:variant>
      <vt:variant>
        <vt:i4>7143542</vt:i4>
      </vt:variant>
      <vt:variant>
        <vt:i4>60</vt:i4>
      </vt:variant>
      <vt:variant>
        <vt:i4>0</vt:i4>
      </vt:variant>
      <vt:variant>
        <vt:i4>5</vt:i4>
      </vt:variant>
      <vt:variant>
        <vt:lpwstr>http://www.prosperidadsocial.gov.co/ent/gen/trs/Documents/Informe-Rendicion-de-Cuentas-Sector-de-la-Inclusion-Social-y-la-Reconciliacion-vigencia-2016-v02.pdf</vt:lpwstr>
      </vt:variant>
      <vt:variant>
        <vt:lpwstr/>
      </vt:variant>
      <vt:variant>
        <vt:i4>7143542</vt:i4>
      </vt:variant>
      <vt:variant>
        <vt:i4>57</vt:i4>
      </vt:variant>
      <vt:variant>
        <vt:i4>0</vt:i4>
      </vt:variant>
      <vt:variant>
        <vt:i4>5</vt:i4>
      </vt:variant>
      <vt:variant>
        <vt:lpwstr>http://www.prosperidadsocial.gov.co/ent/gen/trs/Documents/Informe-Rendicion-de-Cuentas-Sector-de-la-Inclusion-Social-y-la-Reconciliacion-vigencia-2016-v02.pdf</vt:lpwstr>
      </vt:variant>
      <vt:variant>
        <vt:lpwstr/>
      </vt:variant>
      <vt:variant>
        <vt:i4>7143542</vt:i4>
      </vt:variant>
      <vt:variant>
        <vt:i4>54</vt:i4>
      </vt:variant>
      <vt:variant>
        <vt:i4>0</vt:i4>
      </vt:variant>
      <vt:variant>
        <vt:i4>5</vt:i4>
      </vt:variant>
      <vt:variant>
        <vt:lpwstr>http://www.prosperidadsocial.gov.co/ent/gen/trs/Documents/Informe-Rendicion-de-Cuentas-Sector-de-la-Inclusion-Social-y-la-Reconciliacion-vigencia-2016-v02.pdf</vt:lpwstr>
      </vt:variant>
      <vt:variant>
        <vt:lpwstr/>
      </vt:variant>
      <vt:variant>
        <vt:i4>6553709</vt:i4>
      </vt:variant>
      <vt:variant>
        <vt:i4>48</vt:i4>
      </vt:variant>
      <vt:variant>
        <vt:i4>0</vt:i4>
      </vt:variant>
      <vt:variant>
        <vt:i4>5</vt:i4>
      </vt:variant>
      <vt:variant>
        <vt:lpwstr/>
      </vt:variant>
      <vt:variant>
        <vt:lpwstr>RESULTA</vt:lpwstr>
      </vt:variant>
      <vt:variant>
        <vt:i4>7667814</vt:i4>
      </vt:variant>
      <vt:variant>
        <vt:i4>45</vt:i4>
      </vt:variant>
      <vt:variant>
        <vt:i4>0</vt:i4>
      </vt:variant>
      <vt:variant>
        <vt:i4>5</vt:i4>
      </vt:variant>
      <vt:variant>
        <vt:lpwstr/>
      </vt:variant>
      <vt:variant>
        <vt:lpwstr>DESARROLLO</vt:lpwstr>
      </vt:variant>
      <vt:variant>
        <vt:i4>7602242</vt:i4>
      </vt:variant>
      <vt:variant>
        <vt:i4>42</vt:i4>
      </vt:variant>
      <vt:variant>
        <vt:i4>0</vt:i4>
      </vt:variant>
      <vt:variant>
        <vt:i4>5</vt:i4>
      </vt:variant>
      <vt:variant>
        <vt:lpwstr>mailto:alba.caicedo@prosperidadsocial.gov.co</vt:lpwstr>
      </vt:variant>
      <vt:variant>
        <vt:lpwstr/>
      </vt:variant>
      <vt:variant>
        <vt:i4>655385</vt:i4>
      </vt:variant>
      <vt:variant>
        <vt:i4>39</vt:i4>
      </vt:variant>
      <vt:variant>
        <vt:i4>0</vt:i4>
      </vt:variant>
      <vt:variant>
        <vt:i4>5</vt:i4>
      </vt:variant>
      <vt:variant>
        <vt:lpwstr/>
      </vt:variant>
      <vt:variant>
        <vt:lpwstr>METO</vt:lpwstr>
      </vt:variant>
      <vt:variant>
        <vt:i4>1835020</vt:i4>
      </vt:variant>
      <vt:variant>
        <vt:i4>36</vt:i4>
      </vt:variant>
      <vt:variant>
        <vt:i4>0</vt:i4>
      </vt:variant>
      <vt:variant>
        <vt:i4>5</vt:i4>
      </vt:variant>
      <vt:variant>
        <vt:lpwstr/>
      </vt:variant>
      <vt:variant>
        <vt:lpwstr>CRONO</vt:lpwstr>
      </vt:variant>
      <vt:variant>
        <vt:i4>458757</vt:i4>
      </vt:variant>
      <vt:variant>
        <vt:i4>33</vt:i4>
      </vt:variant>
      <vt:variant>
        <vt:i4>0</vt:i4>
      </vt:variant>
      <vt:variant>
        <vt:i4>5</vt:i4>
      </vt:variant>
      <vt:variant>
        <vt:lpwstr/>
      </vt:variant>
      <vt:variant>
        <vt:lpwstr>OBJE</vt:lpwstr>
      </vt:variant>
      <vt:variant>
        <vt:i4>131103</vt:i4>
      </vt:variant>
      <vt:variant>
        <vt:i4>30</vt:i4>
      </vt:variant>
      <vt:variant>
        <vt:i4>0</vt:i4>
      </vt:variant>
      <vt:variant>
        <vt:i4>5</vt:i4>
      </vt:variant>
      <vt:variant>
        <vt:lpwstr/>
      </vt:variant>
      <vt:variant>
        <vt:lpwstr>MARCO</vt:lpwstr>
      </vt:variant>
      <vt:variant>
        <vt:i4>7143538</vt:i4>
      </vt:variant>
      <vt:variant>
        <vt:i4>27</vt:i4>
      </vt:variant>
      <vt:variant>
        <vt:i4>0</vt:i4>
      </vt:variant>
      <vt:variant>
        <vt:i4>5</vt:i4>
      </vt:variant>
      <vt:variant>
        <vt:lpwstr/>
      </vt:variant>
      <vt:variant>
        <vt:lpwstr>GENEWRALIDADES</vt:lpwstr>
      </vt:variant>
      <vt:variant>
        <vt:i4>7798904</vt:i4>
      </vt:variant>
      <vt:variant>
        <vt:i4>24</vt:i4>
      </vt:variant>
      <vt:variant>
        <vt:i4>0</vt:i4>
      </vt:variant>
      <vt:variant>
        <vt:i4>5</vt:i4>
      </vt:variant>
      <vt:variant>
        <vt:lpwstr/>
      </vt:variant>
      <vt:variant>
        <vt:lpwstr>CORRIJO</vt:lpwstr>
      </vt:variant>
      <vt:variant>
        <vt:i4>8257652</vt:i4>
      </vt:variant>
      <vt:variant>
        <vt:i4>21</vt:i4>
      </vt:variant>
      <vt:variant>
        <vt:i4>0</vt:i4>
      </vt:variant>
      <vt:variant>
        <vt:i4>5</vt:i4>
      </vt:variant>
      <vt:variant>
        <vt:lpwstr/>
      </vt:variant>
      <vt:variant>
        <vt:lpwstr>CIERRE</vt:lpwstr>
      </vt:variant>
      <vt:variant>
        <vt:i4>7667825</vt:i4>
      </vt:variant>
      <vt:variant>
        <vt:i4>18</vt:i4>
      </vt:variant>
      <vt:variant>
        <vt:i4>0</vt:i4>
      </vt:variant>
      <vt:variant>
        <vt:i4>5</vt:i4>
      </vt:variant>
      <vt:variant>
        <vt:lpwstr/>
      </vt:variant>
      <vt:variant>
        <vt:lpwstr>QUE</vt:lpwstr>
      </vt:variant>
      <vt:variant>
        <vt:i4>1769475</vt:i4>
      </vt:variant>
      <vt:variant>
        <vt:i4>15</vt:i4>
      </vt:variant>
      <vt:variant>
        <vt:i4>0</vt:i4>
      </vt:variant>
      <vt:variant>
        <vt:i4>5</vt:i4>
      </vt:variant>
      <vt:variant>
        <vt:lpwstr/>
      </vt:variant>
      <vt:variant>
        <vt:lpwstr>AUDIENCIA</vt:lpwstr>
      </vt:variant>
      <vt:variant>
        <vt:i4>6881391</vt:i4>
      </vt:variant>
      <vt:variant>
        <vt:i4>12</vt:i4>
      </vt:variant>
      <vt:variant>
        <vt:i4>0</vt:i4>
      </vt:variant>
      <vt:variant>
        <vt:i4>5</vt:i4>
      </vt:variant>
      <vt:variant>
        <vt:lpwstr/>
      </vt:variant>
      <vt:variant>
        <vt:lpwstr>DOLOGIA</vt:lpwstr>
      </vt:variant>
      <vt:variant>
        <vt:i4>6815840</vt:i4>
      </vt:variant>
      <vt:variant>
        <vt:i4>9</vt:i4>
      </vt:variant>
      <vt:variant>
        <vt:i4>0</vt:i4>
      </vt:variant>
      <vt:variant>
        <vt:i4>5</vt:i4>
      </vt:variant>
      <vt:variant>
        <vt:lpwstr/>
      </vt:variant>
      <vt:variant>
        <vt:lpwstr>AGENDA</vt:lpwstr>
      </vt:variant>
      <vt:variant>
        <vt:i4>393218</vt:i4>
      </vt:variant>
      <vt:variant>
        <vt:i4>6</vt:i4>
      </vt:variant>
      <vt:variant>
        <vt:i4>0</vt:i4>
      </vt:variant>
      <vt:variant>
        <vt:i4>5</vt:i4>
      </vt:variant>
      <vt:variant>
        <vt:lpwstr/>
      </vt:variant>
      <vt:variant>
        <vt:lpwstr>TIVOS</vt:lpwstr>
      </vt:variant>
      <vt:variant>
        <vt:i4>20</vt:i4>
      </vt:variant>
      <vt:variant>
        <vt:i4>3</vt:i4>
      </vt:variant>
      <vt:variant>
        <vt:i4>0</vt:i4>
      </vt:variant>
      <vt:variant>
        <vt:i4>5</vt:i4>
      </vt:variant>
      <vt:variant>
        <vt:lpwstr/>
      </vt:variant>
      <vt:variant>
        <vt:lpwstr>NORMATIVO</vt:lpwstr>
      </vt:variant>
      <vt:variant>
        <vt:i4>6881395</vt:i4>
      </vt:variant>
      <vt:variant>
        <vt:i4>0</vt:i4>
      </vt:variant>
      <vt:variant>
        <vt:i4>0</vt:i4>
      </vt:variant>
      <vt:variant>
        <vt:i4>5</vt:i4>
      </vt:variant>
      <vt:variant>
        <vt:lpwstr/>
      </vt:variant>
      <vt:variant>
        <vt:lpwstr>SI</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Luis Angel Mora Fuentes</cp:lastModifiedBy>
  <cp:revision>4</cp:revision>
  <cp:lastPrinted>2011-03-01T16:29:00Z</cp:lastPrinted>
  <dcterms:created xsi:type="dcterms:W3CDTF">2017-11-28T20:50:00Z</dcterms:created>
  <dcterms:modified xsi:type="dcterms:W3CDTF">2017-11-29T15:50:00Z</dcterms:modified>
</cp:coreProperties>
</file>